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93" w:type="dxa"/>
        <w:tblLook w:val="04A0" w:firstRow="1" w:lastRow="0" w:firstColumn="1" w:lastColumn="0" w:noHBand="0" w:noVBand="1"/>
      </w:tblPr>
      <w:tblGrid>
        <w:gridCol w:w="756"/>
        <w:gridCol w:w="4480"/>
        <w:gridCol w:w="1623"/>
        <w:gridCol w:w="1540"/>
        <w:gridCol w:w="1660"/>
        <w:gridCol w:w="1540"/>
        <w:gridCol w:w="1600"/>
        <w:gridCol w:w="1760"/>
      </w:tblGrid>
      <w:tr w:rsidR="00E80A97" w:rsidRPr="00E80A97" w:rsidTr="00E80A97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E80A97" w:rsidRPr="00E80A97" w:rsidTr="00E80A97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0B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E80A97" w:rsidTr="00E80A97">
        <w:trPr>
          <w:trHeight w:val="465"/>
        </w:trPr>
        <w:tc>
          <w:tcPr>
            <w:tcW w:w="14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A97" w:rsidRPr="00F1630C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6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Мониторинг реализации муниципальных программ </w:t>
            </w:r>
            <w:proofErr w:type="gramStart"/>
            <w:r w:rsidRPr="00F16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F16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6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Новоалександровском</w:t>
            </w:r>
            <w:proofErr w:type="gramEnd"/>
            <w:r w:rsidRPr="00F16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округе Ставропольского края </w:t>
            </w:r>
          </w:p>
        </w:tc>
      </w:tr>
      <w:tr w:rsidR="00E80A97" w:rsidRPr="00E80A97" w:rsidTr="00E80A97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F1630C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6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01.10.2019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E80A97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E80A97">
        <w:trPr>
          <w:trHeight w:val="4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Программы, мероприятия, контрольного события мероприятия Программы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 счет всех источников финансового обеспечения Программы (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80A97" w:rsidRPr="002365F1" w:rsidTr="005C2606">
        <w:trPr>
          <w:trHeight w:val="13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участников Программы</w:t>
            </w:r>
          </w:p>
        </w:tc>
      </w:tr>
      <w:tr w:rsidR="00E80A97" w:rsidRPr="002365F1" w:rsidTr="00357D46">
        <w:trPr>
          <w:trHeight w:val="4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0A97" w:rsidRPr="002365F1" w:rsidTr="00357D46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"Управление финансами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357D46">
        <w:trPr>
          <w:trHeight w:val="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"Повышение сбалансированности и устойчивости бюджетной системы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357D46">
        <w:trPr>
          <w:trHeight w:val="11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"Достижение устойчивой положительной динамики поступления налоговых и неналоговых доходов в бюджет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84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1.  За 9 месяцев 2019 года проведено 18</w:t>
            </w:r>
            <w:r w:rsidRPr="00236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  <w:r w:rsidRPr="00236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межведомственной комиссии по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поступлением в бюджет налоговых и неналоговых доходов. Финансовым управлением ежемесячно проводится анализ поступлений налоговых доходов от крупнейших налогоплательщиков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E80A97" w:rsidRPr="002365F1" w:rsidTr="00357D46">
        <w:trPr>
          <w:trHeight w:val="1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"Координация стратегического и бюджетного планирования, создание инструментов долгосрочного бюджетного планирования"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01.05.2019г.   01.11.2019  15.11.2019г.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56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2 основного мероприятия 1. По сроку  01.05.2019г. финансовым управлением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проведена оценка эффективности муниципальных программ за 2018 год</w:t>
            </w:r>
          </w:p>
        </w:tc>
      </w:tr>
      <w:tr w:rsidR="00E80A97" w:rsidRPr="002365F1" w:rsidTr="00E80A97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"Организация планирования и исполнения бюджета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28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 основного мероприятия 1. Срок контрольного события не наступил.</w:t>
            </w:r>
          </w:p>
        </w:tc>
      </w:tr>
      <w:tr w:rsidR="00E80A97" w:rsidRPr="002365F1" w:rsidTr="00357D46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"Осуществление финансового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операциями с бюджетными средствами получателей средств бюджета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01.05.2019г.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01.08.2019г.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01.11.2019г.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82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4 основного мероприятия 1. По сроку 01.08.2019 года. Отчет о результатах проведения контрольных мероприятий финансовым управлением за 1 полугодие 2019г. предоставлен в министерство финансов СК и размещен на сайте органов местного самоуправления НГО СК. </w:t>
            </w:r>
          </w:p>
        </w:tc>
      </w:tr>
      <w:tr w:rsidR="00E80A97" w:rsidRPr="002365F1" w:rsidTr="00E80A97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"Мотивация субъектов бюджетного планирования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к повышению качества финансового менеджмента"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59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 основного мероприятия 1. Мониторинг качества финансового менеджмента осуществляется финансовым управлением в апреле 2019 г. Результаты  рассмотрены на заседании межведомственной комиссии до 01.05.2018г.</w:t>
            </w:r>
          </w:p>
        </w:tc>
      </w:tr>
      <w:tr w:rsidR="00E80A97" w:rsidRPr="002365F1" w:rsidTr="00E80A97">
        <w:trPr>
          <w:trHeight w:val="9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"Охват централизованным учетом всех муниципальных учреждений и органов местного самоуправления городского округа"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15 615,49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15 615,49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25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357D46">
        <w:trPr>
          <w:trHeight w:val="7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"Обеспечение реализации муниципальной программы «Управление финансами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мероприятия», мероприятие выполнено на 62,3 % , что соответствует плану за 9 месяцев 2019г.</w:t>
            </w:r>
          </w:p>
        </w:tc>
      </w:tr>
      <w:tr w:rsidR="00E80A97" w:rsidRPr="002365F1" w:rsidTr="00357D46">
        <w:trPr>
          <w:trHeight w:val="8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деятельности финансового управления по реализации Программы"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9 639,61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9 639,61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84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1 основного мероприятия 2. Финансовое управление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осуществляет исполнение и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городского округа, обеспечивает надлежащее исполнение бюджетного процесса. Мероприятие выполнено на 70,9 % , что соответствует плану за 9 месяцев 2019г. 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25 255,10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25 255,10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28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357D46">
        <w:trPr>
          <w:trHeight w:val="6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малого и среднего предпринимательства, потребительского рынка и инвестиционной деятельности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357D46">
        <w:trPr>
          <w:trHeight w:val="5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Поддержка субъектов малого и среднего предпринимательства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E80A97" w:rsidRPr="002365F1" w:rsidTr="00357D46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  Предоставление субсидии на поддержку субъектов малого и среднего  предпринимательства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 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85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1.1  основного мероприятия 1, причины невыполнения,  низкого кассового исполнения и их влияние на ход реализации  Программы. Выполнение мероприятия запланировано в 4 квартале 2019 года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Контрольное событие наступает 31.12.2019 г.</w:t>
            </w:r>
          </w:p>
        </w:tc>
      </w:tr>
      <w:tr w:rsidR="00E80A97" w:rsidRPr="002365F1" w:rsidTr="00357D46">
        <w:trPr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1.2.  Празднование «Дня Российского предпринимательства»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56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1.2 основного мероприятия 1, причины невыполнения,  низкого кассового исполнения и их влияние на ход реализации  Программы. Мероприятие выполнено на 100 % в  мае 2019 года. Контрольное событие выполнено до 31.05.2019 г.</w:t>
            </w:r>
          </w:p>
        </w:tc>
      </w:tr>
      <w:tr w:rsidR="00E80A97" w:rsidRPr="002365F1" w:rsidTr="00357D4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Основное мероприятие «Развитие сферы потребительского рынка и повышение доступности товаров и услуг для населения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E80A97" w:rsidRPr="002365F1" w:rsidTr="00357D46">
        <w:trPr>
          <w:trHeight w:val="8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 Обеспеченность населения 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торговыми площадями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1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2.1.Проведение ярмарок с участием местных товаропроизводителей в рамках акции «Покупай Ставропольское!»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42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87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2.1. и 2.2. основного мероприятия 2, причины невыполнения,  низкого кассового исполнения и их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на ход реализации Программы. Мероприятия 2.1. и 2.2. не тр</w:t>
            </w:r>
            <w:r w:rsidR="0087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буют финансирования.</w:t>
            </w:r>
          </w:p>
        </w:tc>
      </w:tr>
      <w:tr w:rsidR="00E80A97" w:rsidRPr="002365F1" w:rsidTr="00357D46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 Улучшение инвестиционного климата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</w:t>
            </w:r>
            <w:bookmarkStart w:id="0" w:name="_GoBack"/>
            <w:bookmarkEnd w:id="0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Ставропольского края</w:t>
            </w:r>
          </w:p>
        </w:tc>
      </w:tr>
      <w:tr w:rsidR="00E80A97" w:rsidRPr="002365F1" w:rsidTr="00357D46">
        <w:trPr>
          <w:trHeight w:val="15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83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3.1.Объем инвестиций, вложенных в экономику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за счет всех источников финансирования (по крупным и средним организациям городского округа)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74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 основного мероприятия 3, причины невыполнения,  низкого кассового исполнения и их влияние на ход реализации  Программы. Основное мероприятие 3 не требует финансирования.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357D46">
        <w:trPr>
          <w:trHeight w:val="3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культуры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357D46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  «Организация культурно-досуговой деятельности»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102 955,58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98 584,03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311,55</w:t>
            </w:r>
          </w:p>
        </w:tc>
      </w:tr>
      <w:tr w:rsidR="00E80A97" w:rsidRPr="002365F1" w:rsidTr="00357D46">
        <w:trPr>
          <w:trHeight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Расходы на обеспечение деятельности (оказание услуг)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93 813,32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93 813,32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Проведение текущих и капитальных ремонтов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проведение районных (поселковых)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11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2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Расходы по строительному контролю объектов 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8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Реализация проектов развития территорий муниципальных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снованных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местных инициативах.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311,55</w:t>
            </w:r>
          </w:p>
        </w:tc>
      </w:tr>
      <w:tr w:rsidR="00E80A97" w:rsidRPr="002365F1" w:rsidTr="00357D46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1.7. 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11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13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1.9. 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19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1.10 Мероприятия по празднованию Дня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Ставропольского края. Мероприятия по празднованию Дня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Ставропольского края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43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  основного мероприятия 1, причины невыполнения,  низкого кассового исполнения и их влияние на ход реализации  Программы. Основное мероприятие 1 выполнено на 69,4 %.</w:t>
            </w:r>
          </w:p>
        </w:tc>
      </w:tr>
      <w:tr w:rsidR="00E80A97" w:rsidRPr="002365F1" w:rsidTr="00357D46">
        <w:trPr>
          <w:trHeight w:val="7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«Развитие системы    библиотечного обслуживания населения»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20 248,35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20 031,75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5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Расходы на обеспечение деятельности (оказание услуг)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19 718,30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1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 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8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1331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 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51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  основного мероприятия 2, причины невыполнения,  низкого кассового исполнения и их влияние на ход реализации  Программы. Основное мероприятие 2 выполнено на 66 %.</w:t>
            </w:r>
          </w:p>
        </w:tc>
      </w:tr>
      <w:tr w:rsidR="00E80A97" w:rsidRPr="002365F1" w:rsidTr="00357D46">
        <w:trPr>
          <w:trHeight w:val="3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3  «Развитие музейного дела»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676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3.1. Расходы на обеспечение деятельности (оказание услуг)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1 427,12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40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  основного мероприятия 3, причины невыполнения,  низкого кассового исполнения и их влияние на ход реализации  Программы. Основное мероприятие 3 выполнено на 74 %.</w:t>
            </w:r>
          </w:p>
        </w:tc>
      </w:tr>
      <w:tr w:rsidR="00E80A97" w:rsidRPr="002365F1" w:rsidTr="00357D46">
        <w:trPr>
          <w:trHeight w:val="6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 «Организация художественно-эстетического образования детей»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13 238,29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7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4.1. Расходы на обеспечение деятельности (оказание услуг)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13 238,29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357D46">
        <w:trPr>
          <w:trHeight w:val="212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4.2. 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48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  основного мероприятия 4, причины невыполнения,  низкого кассового исполнения и их влияние на ход реализации  Программы. Основное мероприятие 4 выполнено на 73,7 %.</w:t>
            </w:r>
          </w:p>
        </w:tc>
      </w:tr>
      <w:tr w:rsidR="00E80A97" w:rsidRPr="002365F1" w:rsidTr="002365F1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5 «Обеспечение реализации муниципальной программы «Развитие культуры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2 946,47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2 946,47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6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5.1. Расходы на обеспечение функций органов местного самоуправления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66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5.2. Расходы на выплаты по оплате труда работников органов местного самоуправления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2 749,79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2 749,79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39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  основного мероприятия 5, причины невыполнения,  низкого кассового исполнения и их влияние на ход реализации  Программы. Основное мероприятие 5 выполнено на 70,6 %.</w:t>
            </w:r>
          </w:p>
        </w:tc>
      </w:tr>
      <w:tr w:rsidR="00E80A97" w:rsidRPr="002365F1" w:rsidTr="002365F1">
        <w:trPr>
          <w:trHeight w:val="6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83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6  </w:t>
            </w:r>
            <w:r w:rsidR="0083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«Культурная среда»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2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6.1. Государственная поддержка отрасли культуры (обеспечение муниципальных учреждений культуры в сельской местности специализированным 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автотранспортом)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8320E1">
        <w:trPr>
          <w:trHeight w:val="21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6.2.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39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  основного мероприятия 6, причины невыполнения,  низкого кассового исполнения и их влияние на ход реализации  Программы. Выполнение мероприятия запланировано в 4 квартале 2019 года.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140 957,92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4 168,71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136 227,66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311,55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E80A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"Реализация молодежной политики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"Поддержка инициативной и талантливой молодежи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E80A97" w:rsidRPr="002365F1" w:rsidTr="002365F1">
        <w:trPr>
          <w:trHeight w:val="10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"Выплата стипендии главы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лучшим учащимся"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2365F1">
        <w:trPr>
          <w:trHeight w:val="7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"Районные мероприятия по поддержке инициативной и талантливой молодежи"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2365F1">
        <w:trPr>
          <w:trHeight w:val="50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1.2 основного мероприятия 1 причины невыполнения,  низкого кассового исполнения и их влияние на ход реализации Программы. По итогам 9 месяцев  2019 года мероприятия 1,2 основного мероприятия 1 выполнены на 59,02 %.</w:t>
            </w:r>
          </w:p>
        </w:tc>
      </w:tr>
      <w:tr w:rsidR="00E80A97" w:rsidRPr="002365F1" w:rsidTr="002365F1">
        <w:trPr>
          <w:trHeight w:val="3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"Духовно-нравственное и патриотическое воспитание молодежи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E80A97" w:rsidRPr="002365F1" w:rsidTr="002365F1">
        <w:trPr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духовно-нравственной и патриотической направленности"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2365F1">
        <w:trPr>
          <w:trHeight w:val="70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2.1 основного мероприятия 2 причины невыполнения,  низкого кассового исполнения и их влияние на ход реализации Программы. Мероприятие 1 основного мероприятия 2 за 9 месяцев 2019 года выполнено на 55,05 %, т.к. не все мероприятия проведены в отчетном периоде и средства, предусмотренные на призы, грамоты и сувениры, будут списаны в октябре 2019 г.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"Развитие волонтерского движения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E80A97" w:rsidRPr="002365F1" w:rsidTr="002365F1">
        <w:trPr>
          <w:trHeight w:val="1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волонтерской направленности по реализации прав молодых граждан на добровольное, безвозмездное и непосредственное участие в решении социально-значимых проблем"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2365F1">
        <w:trPr>
          <w:trHeight w:val="81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За 9 месяцев 2019 года мероприятие 1 основного мероприятия 3 выполнено на 62,05 %, т.к. не все мероприятия проведены в отчетном периоде и средства, предусмотренные на призы, грамоты и сувениры будут списаны в октябре 2019 г.</w:t>
            </w:r>
          </w:p>
        </w:tc>
      </w:tr>
      <w:tr w:rsidR="00E80A97" w:rsidRPr="002365F1" w:rsidTr="002365F1">
        <w:trPr>
          <w:trHeight w:val="2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"Трудовая занятость молодежи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</w:tr>
      <w:tr w:rsidR="00E80A97" w:rsidRPr="002365F1" w:rsidTr="002365F1">
        <w:trPr>
          <w:trHeight w:val="9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"Мероприятия по обеспечению занятости, создание временных рабочих мест для организации труда"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2365F1">
        <w:trPr>
          <w:trHeight w:val="56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4.1 основного мероприятия 4 причины невыполнения,  низкого кассового исполнения и их влияние на ход реализации Программы. За 9 месяцев 2019 года мероприятие 1 основного мероприятия 4 выполнено на 84,75 %.</w:t>
            </w:r>
          </w:p>
        </w:tc>
      </w:tr>
      <w:tr w:rsidR="00E80A97" w:rsidRPr="002365F1" w:rsidTr="002365F1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"Обеспечение реализации муниципальной программы "Реализация молодежной политики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2365F1">
        <w:trPr>
          <w:trHeight w:val="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деятельности (оказание услуг) учреждений в области организационно-воспитательной работы с молодежью"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2365F1">
        <w:trPr>
          <w:trHeight w:val="58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По итогам 9 месяцев 2019 года мероприятие 1 основного мероприятия 5 выполнено на 54,06 %, т.к. заработная плата выплачивалась согласно графику (поиск кадров для работы в МКУ "Молодежный центр")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2365F1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23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"Повышение роли физической культуры и спорта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2365F1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"Реализация мероприятий по развитию физической  культуры и спорта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2365F1">
        <w:trPr>
          <w:trHeight w:val="11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"Проведение игровых видов спорта, индивидуальных видов спорта, спартакиад, спортивных праздников, подготовка и участие сборных команд и спортсменов в краевых соревнованиях""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61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1.1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мероприятиятию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 составляет 76 %. Работы по мероприятию за 3 квартал 2019 года выполнены частично. Средства перенесены на 4 квартал 2019 г.</w:t>
            </w:r>
          </w:p>
        </w:tc>
      </w:tr>
      <w:tr w:rsidR="00E80A97" w:rsidRPr="002365F1" w:rsidTr="002365F1">
        <w:trPr>
          <w:trHeight w:val="6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"Строительство спортивного комплекса 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овоалександровске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48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1.2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мероприятиятию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 составляет 13 %, остаток средств годовых назначений составляет 52430,21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Средства распределены на 4 квартал 2019 г. Исполнение работ идет по намеченному графику.</w:t>
            </w:r>
          </w:p>
        </w:tc>
      </w:tr>
      <w:tr w:rsidR="00E80A97" w:rsidRPr="002365F1" w:rsidTr="00E80A97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"Предоставление открытой территории стадиона для занятий физической культурой и спортом"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9631,54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9631,54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66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1.3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мероприятиятию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1.3. составляет 70 %, остаток средств в сумме  3774,06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Средства распределены на 4 квартал 2019 г. Исполнение работ идет по намеченному графику.</w:t>
            </w:r>
          </w:p>
        </w:tc>
      </w:tr>
      <w:tr w:rsidR="00E80A97" w:rsidRPr="002365F1" w:rsidTr="002365F1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"Реконструкция открытых плоскостных сооружений стадиона "Дружба"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овоалександровск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69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1.4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мероприятиятию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1.4. составляет 100 %, остаток средств в сумме  27,76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Остаток средств по данному мероприятию сложился в связи с проведением электронных торгов.</w:t>
            </w:r>
          </w:p>
        </w:tc>
      </w:tr>
      <w:tr w:rsidR="00E80A97" w:rsidRPr="002365F1" w:rsidTr="002365F1">
        <w:trPr>
          <w:trHeight w:val="14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 "Обеспечение деятельности (оказание услуг) муниципального бюджетного учреждения "Физкультурно-оздоровительный комплекс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75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1.5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мероприятиятию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1.5. составляет 21 %, остаток средств в сумме 13646,93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Средства распределены на 4 квартал 2019 г в связи с тем, что здание МБУ "ФОК НГО СК" не сдано в эксплуатацию.</w:t>
            </w:r>
          </w:p>
        </w:tc>
      </w:tr>
      <w:tr w:rsidR="00E80A97" w:rsidRPr="002365F1" w:rsidTr="002365F1">
        <w:trPr>
          <w:trHeight w:val="7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 "Реализация проектов развития территорий муниципальных образований, основанных на местных инициативах"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975,83</w:t>
            </w:r>
          </w:p>
        </w:tc>
      </w:tr>
      <w:tr w:rsidR="00E80A97" w:rsidRPr="002365F1" w:rsidTr="002365F1">
        <w:trPr>
          <w:trHeight w:val="77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1.6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мероприятиятию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1.6. составляет 98 %, остаток средств в сумме 155,81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Средства распределены на 4 квартал 2019 г. Исполнение работ идет по намеченному графику.</w:t>
            </w:r>
          </w:p>
        </w:tc>
      </w:tr>
      <w:tr w:rsidR="00E80A97" w:rsidRPr="002365F1" w:rsidTr="002365F1">
        <w:trPr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  "Проведение спортивных мероприятий для инвалидов и лиц с ограниченными возможностями"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81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1.7 основного мероприятия 1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мероприятиятию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1.7. составляет 50 %, остаток средств в сумме 25,0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Средства распределены на 4 квартал 2019 г., согласно календарному плану проведения спортивных мероприятий.</w:t>
            </w:r>
          </w:p>
        </w:tc>
      </w:tr>
      <w:tr w:rsidR="00E80A97" w:rsidRPr="002365F1" w:rsidTr="002365F1">
        <w:trPr>
          <w:trHeight w:val="5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"Обеспечение реализации муниципальной программы "Повышение роли физической культуры и спорта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 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</w:tr>
      <w:tr w:rsidR="00E80A97" w:rsidRPr="002365F1" w:rsidTr="002365F1">
        <w:trPr>
          <w:trHeight w:val="11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"Повышение роли физической культуры и спорта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 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84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2 причины невыполнения,  низкого кассового исполнения и их влияние на ход реализации Программы. Исполнение бюджета по основному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мероприятиятию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 составляет 57 %, остаток средств в сумме 1034,46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Средства распределены на 4 квартал 2019 г. Исполнение работ идет по намеченному графику.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41290,53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11358,91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28955,79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975,83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образования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2365F1">
        <w:trPr>
          <w:trHeight w:val="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"Развитие дошкольного образования в Новоалександровском городского Ставропольского края"</w:t>
            </w:r>
            <w:proofErr w:type="gramEnd"/>
          </w:p>
        </w:tc>
      </w:tr>
      <w:tr w:rsidR="00E80A97" w:rsidRPr="002365F1" w:rsidTr="002365F1">
        <w:trPr>
          <w:trHeight w:val="8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основных общеобразовательных программ дошкольного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66825,05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2365F1">
        <w:trPr>
          <w:trHeight w:val="3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"Присмотр и уход"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98392,03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98392,03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8320E1">
        <w:trPr>
          <w:trHeight w:val="65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1.1, 1.2 основного мероприятия 1 причины невыполнения,  низкого кассового исполнения и их влияние на ход реализации Программы. По итогам 9 месяцев  2019 года мероприятия 1,2 основного мероприятия 1 выполнены на 69,31 %, по причине того, что основная часть сотрудников уходит в отпуск в 3 квартале 2019 г и з/</w:t>
            </w:r>
            <w:proofErr w:type="spellStart"/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выплачивалась согласно заявке.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"Развитие общего образования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78667B">
        <w:trPr>
          <w:trHeight w:val="7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основных общеобразовательных программ начального общего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113776,03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74079,35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39696,68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78667B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"Реализация основных общеобразовательных программ основного общего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130484,59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84958,26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45526,33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78667B">
        <w:trPr>
          <w:trHeight w:val="6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"Реализация основных общеобразовательных программ среднего общего образования"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18866,19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6582,45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2365F1">
        <w:trPr>
          <w:trHeight w:val="78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2.1, 2.2, 2.3 основного мероприятия 2 причины невыполнения,  низкого кассового исполнения и их влияние на ход реализации Программы. За  9 месяцев 2019 года мероприятия 1,2,3 основного мероприятия 2 выполнены на 74,42 %, т.к. размер оплаты коммунальных услуг был значительно меньше (летний период)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"Развитие дополнительного образования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2365F1">
        <w:trPr>
          <w:trHeight w:val="5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"Реализация дополнительных общеразвивающих программ"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2365F1">
        <w:trPr>
          <w:trHeight w:val="78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3.1 основного мероприятия 3 причины невыполнения,  низкого кассового исполнения и их влияние на ход реализации Программы. По итогам 9 месяцев 2019 года мероприятие 1 основного мероприятия 3 выполнено на 71,13 %, т.к. зарплата сотрудникам выплачивалась согласно заявке.</w:t>
            </w:r>
          </w:p>
        </w:tc>
      </w:tr>
      <w:tr w:rsidR="00E80A97" w:rsidRPr="002365F1" w:rsidTr="0078667B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"Организация отдыха, оздоровления и занятости детей в свободное от учебы время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78667B">
        <w:trPr>
          <w:trHeight w:val="7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"Организация отдыха детей и молодежи (в каникулярное время с круглосуточным пребыванием)"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78667B">
        <w:trPr>
          <w:trHeight w:val="4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"Организация отдыха детей и молодежи (в каникулярное время с дневным пребыванием)"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4808,04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4808,04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78667B">
        <w:trPr>
          <w:trHeight w:val="43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4.1, 4.2 основного мероприятия 4 причины невыполнения,  низкого кассового исполнения и их влияние на ход реализации Программы. По итогам 9 месяцев 2019 года мероприятия 1,2 основного мероприятия 4 выполнены на 91,7 %.</w:t>
            </w:r>
          </w:p>
        </w:tc>
      </w:tr>
      <w:tr w:rsidR="00E80A97" w:rsidRPr="002365F1" w:rsidTr="002365F1">
        <w:trPr>
          <w:trHeight w:val="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"Поддержка детей с ограниченными возможностями здоровья, детей-инвалидов, детей-сирот и детей, оставшихся без попечения родителей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Ставропольского края"</w:t>
            </w:r>
          </w:p>
        </w:tc>
      </w:tr>
      <w:tr w:rsidR="00E80A97" w:rsidRPr="002365F1" w:rsidTr="0078667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"Обеспечение социальной защиты, охраны прав и интересов детей-сирот и детей, оставшихся без попечения родителей"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17215,53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2365F1">
        <w:trPr>
          <w:trHeight w:val="52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5.1 основного мероприятия 5 причины невыполнения,  низкого кассового исполнения и их влияние на ход реализации Программы. За 9 месяцев  2019 года мероприятие 1 основного мероприятия 5 выполнено на 71,34 %.</w:t>
            </w:r>
          </w:p>
        </w:tc>
      </w:tr>
      <w:tr w:rsidR="00E80A97" w:rsidRPr="002365F1" w:rsidTr="009F5093">
        <w:trPr>
          <w:trHeight w:val="4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6 "Обеспечение реализации муниципальной программы "Развитие системы образования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 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мероприятия"</w:t>
            </w:r>
          </w:p>
        </w:tc>
      </w:tr>
      <w:tr w:rsidR="00E80A97" w:rsidRPr="002365F1" w:rsidTr="009F5093">
        <w:trPr>
          <w:trHeight w:val="2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"Осуществление деятельности по реализации выполнения мероприятий в сфере образования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3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"Предоставление консультативных и методических услуг"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"Предоставление консультативных и методических услуг (образование и наука)"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44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6.1, 6.2, 6.3 основного мероприятия 6 причины невыполнения,  низкого кассового исполнения и их влияние на ход реализации Программы. По итогам 9 месяцев 2019 года мероприятия 1,2,3 основного мероприятия 6 выполнены на 67,81 %.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7 Обеспечение реализации регионального проекта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Успех каждого ребенка»</w:t>
            </w:r>
          </w:p>
        </w:tc>
      </w:tr>
      <w:tr w:rsidR="00E80A97" w:rsidRPr="002365F1" w:rsidTr="002365F1">
        <w:trPr>
          <w:trHeight w:val="11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79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мероприятий 7.1 основного мероприятия 7 причины невыполнения,  низкого кассового исполнения и их влияние на ход реализации Программы. По итогам 1 полугодия 2019 года мероприятия 1основного мероприятия 7 выполнены на 0,00 %, т.к. ремонт спортивного зала будет оплачен в 3 квартале 2019 год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август)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478757,63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258473,47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220284,16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9F5093">
        <w:trPr>
          <w:trHeight w:val="431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E80A97">
        <w:trPr>
          <w:trHeight w:val="15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Развитие систем коммунальной инфраструктуры, защита населения и территории от чрезвычайных ситуаций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29380,84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15365,52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14015,32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01.10.2019 года мероприятия Программы выполнены на 87,1 %</w:t>
            </w:r>
          </w:p>
        </w:tc>
      </w:tr>
      <w:tr w:rsidR="00E80A97" w:rsidRPr="002365F1" w:rsidTr="002365F1">
        <w:trPr>
          <w:trHeight w:val="4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1 - Энергосбережение и повышение энергетической эффективности на объектах муниципальных учреждений, находящихся в собственности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E80A97" w:rsidRPr="002365F1" w:rsidTr="002365F1">
        <w:trPr>
          <w:trHeight w:val="4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на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энергосберегающие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кровель зданий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12542,37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приборов учета газа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приборами учета тепловой энергии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5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перевооружение объектов газоснабжения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51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основного мероприятия 1, причины невыполнения,  низкого кассового исполнения и их влияние на ход реализации Программы. По состоянию на 01.10.2019 года мероприятие выполнено на  94,8%.</w:t>
            </w:r>
          </w:p>
        </w:tc>
      </w:tr>
      <w:tr w:rsidR="00E80A97" w:rsidRPr="002365F1" w:rsidTr="002365F1">
        <w:trPr>
          <w:trHeight w:val="5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Подготовка к отопительному сезону и прохождение осенне-зимнего периода муниципальными учреждениями, находящимися в собственности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E80A97" w:rsidRPr="002365F1" w:rsidTr="002365F1">
        <w:trPr>
          <w:trHeight w:val="6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подготовке к осенне-зимнему периоду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2365F1">
        <w:trPr>
          <w:trHeight w:val="39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основного мероприятия 2, причины невыполнения,  низкого кассового исполнения и их влияние на ход реализации Программы. По состоянию на 01.10.2019 года мероприятие выполнено на 61,4%</w:t>
            </w:r>
          </w:p>
        </w:tc>
      </w:tr>
      <w:tr w:rsidR="00E80A97" w:rsidRPr="002365F1" w:rsidTr="002365F1">
        <w:trPr>
          <w:trHeight w:val="5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Обеспечение проведения противопожарных мероприятий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находящимися в собственности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E80A97" w:rsidRPr="002365F1" w:rsidTr="002365F1">
        <w:trPr>
          <w:trHeight w:val="6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и проведение противопожарных мероприятий в муниципальных учреждениях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2365F1">
        <w:trPr>
          <w:trHeight w:val="42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основного мероприятия 3, причины невыполнения,  низкого кассового исполнения и их влияние на ход реализации Программы. По состоянию на 01.10.2019 года мероприятие выполнено на 79,09%</w:t>
            </w:r>
          </w:p>
        </w:tc>
      </w:tr>
      <w:tr w:rsidR="00E80A97" w:rsidRPr="002365F1" w:rsidTr="002365F1">
        <w:trPr>
          <w:trHeight w:val="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Организация мероприятий по отлову и содержанию безнадзорных животных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E80A97" w:rsidRPr="002365F1" w:rsidTr="002365F1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мероприятий по отлову и содержанию безнадзорных животных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2365F1">
        <w:trPr>
          <w:trHeight w:val="41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основного мероприятия 4, причины невыполнения,  низкого кассового исполнения и их влияние на ход реализации Программы.  Выполнение мероприятия планируется в 4 квартале 2019 г</w:t>
            </w:r>
          </w:p>
        </w:tc>
      </w:tr>
      <w:tr w:rsidR="00E80A97" w:rsidRPr="002365F1" w:rsidTr="002365F1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 Защита населения и территории от чрезвычайных ситуаций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</w:t>
            </w:r>
          </w:p>
        </w:tc>
      </w:tr>
      <w:tr w:rsidR="00E80A97" w:rsidRPr="002365F1" w:rsidTr="002365F1">
        <w:trPr>
          <w:trHeight w:val="8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обучению специалистов, обеспечивающих деятельность штаба ГО и ЧС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0A97" w:rsidRPr="002365F1" w:rsidTr="002365F1">
        <w:trPr>
          <w:trHeight w:val="45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основного мероприятия 5, причины невыполнения,  низкого кассового исполнения и их влияние на ход реализации Программы. Выполнение мероприятия планируется в 4 квартале 2019 года</w:t>
            </w:r>
          </w:p>
        </w:tc>
      </w:tr>
      <w:tr w:rsidR="00E80A97" w:rsidRPr="002365F1" w:rsidTr="002365F1">
        <w:trPr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29380,84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15365,52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14015,32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23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23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дорожной сети, обеспечение безопасности дорожного движения и транспортное обслуживание населения 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2365F1">
        <w:trPr>
          <w:trHeight w:val="3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"Дорожное хозяйство и обеспечение безопасности дорожного движения"</w:t>
            </w:r>
          </w:p>
        </w:tc>
      </w:tr>
      <w:tr w:rsidR="00E80A97" w:rsidRPr="002365F1" w:rsidTr="002365F1">
        <w:trPr>
          <w:trHeight w:val="2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 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12056,95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12056,95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1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1.2.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15748,96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12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1.3.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12628,09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11914,93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8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1.4.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Проектирование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(реконструкция)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пользования, а также на их капитальный ремонт и ремонт, за счет средств местного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15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1.5.  Разработка проектов организации дорожного движения автомобильных дорог общего пользования, находящихся в собственности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        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2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1.6. Разработка технических паспортов автомобильных дорог общего пользования, находящихся в собственности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8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1.7.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8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1.8. Строительство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15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1.9.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устойчивому развитию сельских территорий (подъезд от а/д Новоалександровск-Григорополисская Ставропольского края к поселку МТФ-2 СХПК "Россия"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1.10. Реконструкция автомобильной дороги "Станица Григорополисская - совхоз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Темижбекский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(ПК 14+450-ПК 17+450)", находящейся в собственности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(проектно-изыскательские работы)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53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основного мероприятия 1, причины невыполнения,  низкого кассового исполнения и их влияние на ход реализации Программы.  Кассовое исполнение программы на 51 %, мероприятия выполняются 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 года, до 25.12.2019г.</w:t>
            </w:r>
          </w:p>
        </w:tc>
      </w:tr>
      <w:tr w:rsidR="00E80A97" w:rsidRPr="002365F1" w:rsidTr="009F5093">
        <w:trPr>
          <w:trHeight w:val="2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2 «Организация транспортного обслуживания населения»</w:t>
            </w:r>
          </w:p>
        </w:tc>
      </w:tr>
      <w:tr w:rsidR="00E80A97" w:rsidRPr="002365F1" w:rsidTr="00E80A97">
        <w:trPr>
          <w:trHeight w:val="130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2.1.Организация перевозок пассажиров автомобильным транспортом по маршрутам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56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основного мероприятия 1, причины невыполнения,  низкого кассового исполнения и их влияние на ход реализации Программы. Мероприятие 2.1. не требует финансирования</w:t>
            </w:r>
          </w:p>
        </w:tc>
      </w:tr>
      <w:tr w:rsidR="00E80A97" w:rsidRPr="002365F1" w:rsidTr="00E80A97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11914,93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28519,07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«Развитие сельского хозяйства 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края»                          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" Развитие растениеводства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2365F1">
        <w:trPr>
          <w:trHeight w:val="6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соревнований в области сельхозпроизводства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40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1.1 основного мероприятия 1 причины невыполнения,  низкого кассового исполнения и их влияние на ход реализации. По состоянию  на 01.10.2019г. мероприятие не финансировалось</w:t>
            </w:r>
          </w:p>
        </w:tc>
      </w:tr>
      <w:tr w:rsidR="00E80A97" w:rsidRPr="002365F1" w:rsidTr="002365F1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пашни от иксодовых клещей – переносчиков Крымской геморрагической лихорадки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39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1.2 основного мероприятия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невыполнения,  низкого кассового исполнения и их влияние на ход реализации.  Мероприятие выполнено на 100 %</w:t>
            </w:r>
          </w:p>
        </w:tc>
      </w:tr>
      <w:tr w:rsidR="00E80A97" w:rsidRPr="002365F1" w:rsidTr="002365F1">
        <w:trPr>
          <w:trHeight w:val="26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2.  Развитие сельскохозяйственного производства 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края.</w:t>
            </w:r>
          </w:p>
        </w:tc>
      </w:tr>
      <w:tr w:rsidR="00E80A97" w:rsidRPr="002365F1" w:rsidTr="002365F1">
        <w:trPr>
          <w:trHeight w:val="9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в области развития производства семенного картофеля и овощей открытого грунта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1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2.1основного мероприятия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невыполнения,  низкого кассового исполнения и их влияние на ход реализации.  По состоянию  на 01.10.2019 г. мероприятие не финансировалось</w:t>
            </w:r>
          </w:p>
        </w:tc>
      </w:tr>
      <w:tr w:rsidR="00E80A97" w:rsidRPr="002365F1" w:rsidTr="002365F1">
        <w:trPr>
          <w:trHeight w:val="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малыми формами хозяйствования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52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2.2основного мероприятия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невыполнения,  низкого кассового исполнения и их влияние на ход реализации. Мероприятие выполнено на 66,5 %.</w:t>
            </w:r>
          </w:p>
        </w:tc>
      </w:tr>
      <w:tr w:rsidR="00E80A97" w:rsidRPr="002365F1" w:rsidTr="002365F1">
        <w:trPr>
          <w:trHeight w:val="5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на приобретение элитных семян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53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2.3 основного мероприятия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невыполнения,  низкого кассового исполнения и их влияние на ход реализации.  По состоянию  на 01.10.2019г. мероприятие не финансировалось</w:t>
            </w:r>
          </w:p>
        </w:tc>
      </w:tr>
      <w:tr w:rsidR="00E80A97" w:rsidRPr="002365F1" w:rsidTr="002365F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"Развитие животноводства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2365F1">
        <w:trPr>
          <w:trHeight w:val="1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A97" w:rsidRPr="002365F1" w:rsidRDefault="00E80A97" w:rsidP="009F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и проведение соревнований в области сельхозпроизводства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42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1.2 основного мероприятия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невыполнения,  низкого кассового исполнения и их влияние на ход реализации.  По состоянию  на 01.10.2019г. мероприятие не финансировалось</w:t>
            </w:r>
          </w:p>
        </w:tc>
      </w:tr>
      <w:tr w:rsidR="00E80A97" w:rsidRPr="002365F1" w:rsidTr="002365F1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молочного скотоводства "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2365F1">
        <w:trPr>
          <w:trHeight w:val="56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1.2 основного мероприятия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невыполнения,  низкого кассового исполнения и их влияние на ход реализации.  По состоянию  на 01.10.2019г. мероприятие не финансировалось</w:t>
            </w:r>
          </w:p>
        </w:tc>
      </w:tr>
      <w:tr w:rsidR="00E80A97" w:rsidRPr="002365F1" w:rsidTr="009F5093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муниципальной программы «Развитие сельского хозяйства 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</w:t>
            </w:r>
          </w:p>
        </w:tc>
      </w:tr>
      <w:tr w:rsidR="00E80A97" w:rsidRPr="002365F1" w:rsidTr="002365F1">
        <w:trPr>
          <w:trHeight w:val="7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в области сельского хозяйства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60"/>
        </w:trPr>
        <w:tc>
          <w:tcPr>
            <w:tcW w:w="14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4.1 основного мероприятия 4 причины невыполнения,  низкого кассового исполнения и их влияние на ход реализации. По состоянию  на 01.10.2019г. мероприятие  исполнено на  65,5 %</w:t>
            </w:r>
          </w:p>
        </w:tc>
      </w:tr>
      <w:tr w:rsidR="00E80A97" w:rsidRPr="002365F1" w:rsidTr="00E80A97">
        <w:trPr>
          <w:trHeight w:val="37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Итого по программе 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1249,61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1249,61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2365F1">
        <w:trPr>
          <w:trHeight w:val="4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236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"Управление муниципальным имуществом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2365F1">
        <w:trPr>
          <w:trHeight w:val="6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23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23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«Управление муниципальной собственностью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области имущественных и земельных отношений, земельными участками, государственная собственность на которые не разграничена»       </w:t>
            </w:r>
          </w:p>
        </w:tc>
      </w:tr>
      <w:tr w:rsidR="00E80A97" w:rsidRPr="002365F1" w:rsidTr="009F5093">
        <w:trPr>
          <w:trHeight w:val="25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«Оформление права муниципальной собственности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 объекты недвижимого имущества, эффективное управление, распоряжение муниципальным имуществом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его использование»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68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1, причины невыполнения, низкого кассового исполнения и их влияние на ход реализации Программы. В 1-3  квартал 2019 года мероприятие  реализовано не в полном объеме, кассовое исполнение составило 33,07 % от годовых плановых назначений. Реализация мероприятия 1 основного мероприятия 1 продолжится в 4 квартале 2019г.       </w:t>
            </w:r>
          </w:p>
        </w:tc>
      </w:tr>
      <w:tr w:rsidR="00E80A97" w:rsidRPr="002365F1" w:rsidTr="009F5093">
        <w:trPr>
          <w:trHeight w:val="21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«Оформление права муниципальной собственности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 земельные участки, отнесенные к муниципальной собственности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рациональное их использование»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75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 основного мероприятия 1, причины невыполнения, низкого кассового исполнения и их влияние на ход реализации Программы. В 1 -3 кварталах 2019 года мероприятие реализовано не в полном объеме, кассовое исполнение составило 27,43 %.   Реализация мероприятия 2 основного мероприятия 1 продолжится в 4 квартале 2019г.            </w:t>
            </w:r>
          </w:p>
        </w:tc>
      </w:tr>
      <w:tr w:rsidR="00E80A97" w:rsidRPr="002365F1" w:rsidTr="009F5093">
        <w:trPr>
          <w:trHeight w:val="11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«Внедрение современных информационно-коммуникационных технологий в области имущественных и земельных отношений»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73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 основного мероприятия 1, причины невыполнения, низкого кассового исполнения и их влияние на ход реализации Программы. В 1-3 кварталах 2019 года мероприятие реализовано не в полном объеме, кассовое исполнение составило 100%. Реализация мероприятия 3 основного мероприятия 1 продолжится в  4 квартале 2019г.       </w:t>
            </w:r>
          </w:p>
        </w:tc>
      </w:tr>
      <w:tr w:rsidR="00E80A97" w:rsidRPr="002365F1" w:rsidTr="009F5093">
        <w:trPr>
          <w:trHeight w:val="11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«Создание условий для эффективного выполнения полномочий органами местного самоуправления 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76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4 основного мероприятия 1, причины невыполнения, низкого кассового исполнения и их влияние на ход реализации Программы. В 1-3 кварталах 2019 года мероприятие реализовано не в полном объеме, кассовое исполнение составило 65,21% от годовых плановых назначений. Реализация мероприятия 4 основного мероприятия 1 продолжится в 4 квартале 2019 г.     </w:t>
            </w:r>
          </w:p>
        </w:tc>
      </w:tr>
      <w:tr w:rsidR="00E80A97" w:rsidRPr="002365F1" w:rsidTr="009F5093">
        <w:trPr>
          <w:trHeight w:val="1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«Предоставление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договоров мены, соглашений об установлении сервитута, соглашений о 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и на выдачу разрешений на использование земель и земельных участков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государственная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разграничена, в соответствии с Земельным кодексом Российской Федерации»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70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5 основного мероприятия 1, причины невыполнения, низкого кассового исполнения и их влияние на ход реализации Программы. В 1-3  кварталах 2019 года мероприятие реализовано не в полном объеме, кассовое исполнение составило 88,57% от годовых плановых назначений. Реализация мероприятия 5 основного мероприятия 1 продолжится  в  4 квартале 2019г. </w:t>
            </w:r>
          </w:p>
        </w:tc>
      </w:tr>
      <w:tr w:rsidR="00E80A97" w:rsidRPr="002365F1" w:rsidTr="009F5093">
        <w:trPr>
          <w:trHeight w:val="12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«Организация и осуществление муниципального земельного контроля в границах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146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1, причины невыполнения, низкого кассового исполнения и их влияние на ход реализации Программы. В 1-3 кварталах 2019 года мероприятие реализовано не в полном объеме, данное мероприятие не требовало финансового обеспечения. Реализация мероприятия 6 основного мероприятия 1 продолжится в 4 квартале 2019 г.  </w:t>
            </w:r>
          </w:p>
        </w:tc>
      </w:tr>
      <w:tr w:rsidR="00E80A97" w:rsidRPr="002365F1" w:rsidTr="009F5093">
        <w:trPr>
          <w:trHeight w:val="276"/>
        </w:trPr>
        <w:tc>
          <w:tcPr>
            <w:tcW w:w="146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9F5093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«Обеспечение реализации муниципальной программы «Управление муниципальным имуществом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Программы» </w:t>
            </w:r>
          </w:p>
        </w:tc>
      </w:tr>
      <w:tr w:rsidR="00E80A97" w:rsidRPr="002365F1" w:rsidTr="009F5093">
        <w:trPr>
          <w:trHeight w:val="15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«Обеспечение реализации муниципальной программы «Управление муниципальным имуществом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Программы»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2, причины невыполнения,  низкого кассового исполнения и их влияние на ход реализации Программы. В 1 квартале 2019 года мероприятие реализовано в полном объеме, кассовое исполнение составило 21,8% от годовых плановых назначений. </w:t>
            </w:r>
          </w:p>
        </w:tc>
      </w:tr>
      <w:tr w:rsidR="00E80A97" w:rsidRPr="002365F1" w:rsidTr="00E80A97">
        <w:trPr>
          <w:trHeight w:val="435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Итого по программе 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5126,53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 "Социальная поддержка граждан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9F5093">
        <w:trPr>
          <w:trHeight w:val="1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«Социальное обеспечение населения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Ставропольского края»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9F5093">
        <w:trPr>
          <w:trHeight w:val="7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гражданам субсидий на оплату жилого помещения и коммунальных услуг»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16173,23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16173,23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45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 основного мероприятия 1: показатель исполнения составляет 100 %. По состоянию на 01 октября 2019г. данное мероприятие выполнено в соответствии с запланированным показателем.</w:t>
            </w:r>
          </w:p>
        </w:tc>
      </w:tr>
      <w:tr w:rsidR="00E80A97" w:rsidRPr="002365F1" w:rsidTr="009F5093">
        <w:trPr>
          <w:trHeight w:val="44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ежемесячного пособия на ребенка»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26619,84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26619,84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45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1.2 основного мероприятия 1: показатель исполнения составляет  100 %. По состоянию на 01 октября 2019г. данное мероприятие выполнено в соответствии с запланированным показателем.</w:t>
            </w:r>
          </w:p>
        </w:tc>
      </w:tr>
      <w:tr w:rsidR="00E80A97" w:rsidRPr="002365F1" w:rsidTr="009F5093">
        <w:trPr>
          <w:trHeight w:val="74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ветеранов труда и тружеников тыла»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33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1.3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80A97" w:rsidRPr="002365F1" w:rsidTr="009F5093">
        <w:trPr>
          <w:trHeight w:val="90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«Предоставление мер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34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1.4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80A97" w:rsidRPr="002365F1" w:rsidTr="009F5093">
        <w:trPr>
          <w:trHeight w:val="781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ежемесячной доплаты к пенсии гражданам, ставшими инвалидами при исполнении служебных обязанностей в районах боевых действий»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9F5093">
        <w:trPr>
          <w:trHeight w:val="53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1.5 основного мероприятия 1: показатель исполнения составляет 100,00 %. Данное мероприятие выполнено в полном объеме.    </w:t>
            </w:r>
          </w:p>
        </w:tc>
      </w:tr>
      <w:tr w:rsidR="00E80A97" w:rsidRPr="002365F1" w:rsidTr="009F5093">
        <w:trPr>
          <w:trHeight w:val="27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«Ежемесячная денежная выплата семьям погибших ветеранов боевых действий»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2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9F5093">
        <w:trPr>
          <w:trHeight w:val="42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ходе реализации мероприятия 1.6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80A97" w:rsidRPr="002365F1" w:rsidTr="00E80A97">
        <w:trPr>
          <w:trHeight w:val="6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«Денежная компенсация семьям, в которых в период с01 января 2011 года по 31 декабря 2015 года родился третий  или последующий ребенок»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439,83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9F5093">
        <w:trPr>
          <w:trHeight w:val="29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1.7 основного мероприятия 1: показатель исполнения составляет 100 %. Данное мероприятие выполнено в полном объеме</w:t>
            </w:r>
          </w:p>
        </w:tc>
      </w:tr>
      <w:tr w:rsidR="00E80A97" w:rsidRPr="002365F1" w:rsidTr="009F5093">
        <w:trPr>
          <w:trHeight w:val="10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ежемесячной денежной компенсации на каждого ребенка в возрасте 18 лет многодетным семьям»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59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1.8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80A97" w:rsidRPr="002365F1" w:rsidTr="00E73F44">
        <w:trPr>
          <w:trHeight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ежегодного социального пособия на проезд учащимся (студентам)»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43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1.9 основного мероприятия 1: показатель исполнения составляет 0 %. Данное мероприятие выполнено в полном объеме.    </w:t>
            </w:r>
          </w:p>
        </w:tc>
      </w:tr>
      <w:tr w:rsidR="00E80A97" w:rsidRPr="002365F1" w:rsidTr="00E73F44">
        <w:trPr>
          <w:trHeight w:val="4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46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1.10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80A97" w:rsidRPr="002365F1" w:rsidTr="00E80A97">
        <w:trPr>
          <w:trHeight w:val="9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медицинскими показаниями, или их законным представителям»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53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1.11. основного мероприятия 1: показатель исполнения составляет 100 %. По состоянию на 01 октября 2019г. данное мероприятие выполнено в соответствии с запланированным показателем.</w:t>
            </w:r>
          </w:p>
        </w:tc>
      </w:tr>
      <w:tr w:rsidR="00E80A97" w:rsidRPr="002365F1" w:rsidTr="00E80A97">
        <w:trPr>
          <w:trHeight w:val="7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«Субвенции на выплату жилищно-коммунальных услуг отдельным категориям граждан за счет средств федерального бюджета»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34595,00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3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41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1.12. основного мероприятия 1: показатель исполнения составляет 100 %. Данное мероприятие выполнено в полном объеме.    </w:t>
            </w:r>
          </w:p>
        </w:tc>
      </w:tr>
      <w:tr w:rsidR="00E80A97" w:rsidRPr="002365F1" w:rsidTr="00E80A97">
        <w:trPr>
          <w:trHeight w:val="7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«О государственных пособиях гражданам, имеющих детей»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32176,72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32176,72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128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64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1.13 основного мероприятия 1: показатель исполнения составляет 100 %. По состоянию на 01 октября 2019г. данное мероприятие выполнено в соответствии с запланированным показателем.</w:t>
            </w:r>
          </w:p>
        </w:tc>
      </w:tr>
      <w:tr w:rsidR="00E80A97" w:rsidRPr="002365F1" w:rsidTr="00E80A97">
        <w:trPr>
          <w:trHeight w:val="6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«Осуществление 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1995,19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1995,19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42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1.14. основного мероприятия 1: показатель исполнения составляет 100,00 %. Данное мероприятие выполнено в полном объеме.</w:t>
            </w:r>
          </w:p>
        </w:tc>
      </w:tr>
      <w:tr w:rsidR="00E80A97" w:rsidRPr="002365F1" w:rsidTr="00E73F44">
        <w:trPr>
          <w:trHeight w:val="1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социального 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 на погребение»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42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ходе реализации мероприятия 1.15. основного мероприятия 1: показатель исполнения составляет 100,00 %. данное мероприятие выполнено в полном объеме.    </w:t>
            </w:r>
          </w:p>
        </w:tc>
      </w:tr>
      <w:tr w:rsidR="00E80A97" w:rsidRPr="002365F1" w:rsidTr="00E80A97">
        <w:trPr>
          <w:trHeight w:val="6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«Компенсация расходов на уплату взноса на капитальный ремонт общего имущества в многоквартирном доме отдельным категориям граждан)»</w:t>
            </w:r>
            <w:proofErr w:type="gramEnd"/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22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1.16. основного мероприятия 1: показатель исполнения составляет 100%.По состоянию на 01 октября 2019г. данное мероприятие выполнено в соответствии с запланированным показателем. </w:t>
            </w:r>
          </w:p>
        </w:tc>
      </w:tr>
      <w:tr w:rsidR="00E80A97" w:rsidRPr="002365F1" w:rsidTr="00E80A97">
        <w:trPr>
          <w:trHeight w:val="7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«Выплата ежегодной денежной компенсации многодетным семьям на каждого из детей не старше 18 лет, обучающегося в общеобразовательных организациях, на приобретение комплекта школьной одежды, спортивной одежды и обуви и школьных письменных принадлежностей»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65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1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"Субвенции на предоставление ежегодной денежной выплаты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сенября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года и постоянно проживающим на территории Ставропольского края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20635,06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27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1.17 основного мероприятия 1: показатель исполнения составляет 100 %. Данное мероприятие 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выполнено в полном объеме.    </w:t>
            </w:r>
          </w:p>
        </w:tc>
      </w:tr>
      <w:tr w:rsidR="00E80A97" w:rsidRPr="002365F1" w:rsidTr="00E73F44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«Доступная среда 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городском округе»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условий для  беспрепятственного доступа инвалидов и других маломобильных групп населения к объектам социальной сферы жизнедеятельности»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30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ходе реализации мероприятия 2.1. основного мероприятия 2: показатель исполнения составляет 95 %. Выполнение данного мероприятия на 100 %  запланировано на октябрь 2019 года.</w:t>
            </w:r>
          </w:p>
        </w:tc>
      </w:tr>
      <w:tr w:rsidR="00E80A97" w:rsidRPr="002365F1" w:rsidTr="00E73F44">
        <w:trPr>
          <w:trHeight w:val="3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реализации муниципальной программы «Социальная поддержка граждан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 Ставропольского края»</w:t>
            </w:r>
          </w:p>
        </w:tc>
      </w:tr>
      <w:tr w:rsidR="00E80A97" w:rsidRPr="002365F1" w:rsidTr="00E80A97">
        <w:trPr>
          <w:trHeight w:val="66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деятельности по реализации Программы»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13845,14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13845,14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22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3.1 основного мероприятия 3: показатель исполнения составляет 100 %. Данное мероприятие выполнено в полном объеме.    </w:t>
            </w:r>
          </w:p>
        </w:tc>
      </w:tr>
      <w:tr w:rsidR="00E80A97" w:rsidRPr="002365F1" w:rsidTr="00E73F44">
        <w:trPr>
          <w:trHeight w:val="2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«Финансовая поддержка семей при рождении детей»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4.1.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«Ежемесячная денежная выплата, назначаемая в случае рождения третьего ребенка или последующих детей до достижения  ребенком возраста трех лет»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28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ходе реализации мероприятия 4.1 основного мероприятия 4: показатель исполнения составляет 100 %. Данное мероприятие выполнено в полном объеме.    </w:t>
            </w:r>
          </w:p>
        </w:tc>
      </w:tr>
      <w:tr w:rsidR="00E80A97" w:rsidRPr="002365F1" w:rsidTr="00E80A97">
        <w:trPr>
          <w:trHeight w:val="94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«Предоставление государственной социальной помощи малоимущим семьям, малоимущим одиноко проживающим гражданам»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1747,44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1747,44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73F44">
        <w:trPr>
          <w:trHeight w:val="42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ходе реализации мероприятия 4.2 основного мероприятия 4: показатель исполнения составляет 100 %. Данное мероприятие выполнено в полном объеме.    </w:t>
            </w:r>
          </w:p>
        </w:tc>
      </w:tr>
      <w:tr w:rsidR="00E80A97" w:rsidRPr="002365F1" w:rsidTr="00E73F44">
        <w:trPr>
          <w:trHeight w:val="144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Итого по программе 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268242,70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68769,77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199152,84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E73F44">
        <w:trPr>
          <w:trHeight w:val="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"Профилактика правонарушений, обеспечение общественного порядка, профилактика идеологии терроризма и экстремизма, а также минимизация и (или) ликвидация его проявлений, гармонизация межнациональных отношений 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E73F44">
        <w:trPr>
          <w:trHeight w:val="3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«Обеспечение  видеонаблюдением  объектов социальной сферы»</w:t>
            </w:r>
          </w:p>
        </w:tc>
      </w:tr>
      <w:tr w:rsidR="00E80A97" w:rsidRPr="002365F1" w:rsidTr="00E73F44">
        <w:trPr>
          <w:trHeight w:val="5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 видеонаблюдением  объектов социальной сферы»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2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1. выполнено на 100 %.</w:t>
            </w:r>
          </w:p>
        </w:tc>
      </w:tr>
      <w:tr w:rsidR="00E80A97" w:rsidRPr="002365F1" w:rsidTr="00E73F44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"Организационно-технические мероприятия по повышению уровня антитеррористической защищенности объектов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E80A97">
        <w:trPr>
          <w:trHeight w:val="1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образовательных  учреждениях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9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дошкольных образовательных  учреждениях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10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    учреждениях  дополнительного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5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тревожной кнопки «Мобильный телохранитель» в прочих учреждениях образования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7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арочных 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безопасности граждан в местах массового пребывания людей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5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арочных 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оснащения муниципальных учреждений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10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технических устройств защиты мест массового пребывания людей: переносные металлические конструкции для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ограждения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технических устройств защиты мест массового пребывания людей: терминалы экстренной связи «Гражданин-полиция»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80A97" w:rsidRPr="002365F1" w:rsidTr="00E73F44">
        <w:trPr>
          <w:trHeight w:val="10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экстремизма, повышение уровня антитеррористической защищенности объектов образования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93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предусмотренное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2.1., 2.2, 2.3, 2.4, 2.5, 2.7, 2.9 выполнены в отчетном периоде.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п.  2.6. запланировано на IV квартал 2019 г.  Мероприятие 2.8. в 2019 году финансового обеспечения не имеет. Основное мероприятие 2 выполнено на 70,4 %.</w:t>
            </w:r>
          </w:p>
        </w:tc>
      </w:tr>
      <w:tr w:rsidR="00E80A97" w:rsidRPr="002365F1" w:rsidTr="00E73F44">
        <w:trPr>
          <w:trHeight w:val="1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«Профилактические, информационно - пропагандистские  мероприятия»</w:t>
            </w:r>
          </w:p>
        </w:tc>
      </w:tr>
      <w:tr w:rsidR="00E80A97" w:rsidRPr="002365F1" w:rsidTr="00E73F44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 – пропагандистских мероприятий, направленных на профилактику идеологии терроризма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размещение баннеров наружной рекламы антитеррористической направленности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1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средствах массовой информации материалов  направленных на профилактику идеологии терроризма и экстремизма, профилактику наркомании и алкоголизма, пропаганды здорового образа жизни, укреплению межэтнических отношений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80A97" w:rsidRPr="002365F1" w:rsidTr="00E73F44">
        <w:trPr>
          <w:trHeight w:val="20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круглых столов, рабочих встреч, тренингов и других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профилактику идеологии терроризма и экстремизма, профилактику наркомании и алкоголизма, пропаганды здорового образа жизни, укреплению межэтнических отношений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80A97" w:rsidRPr="002365F1" w:rsidTr="00E73F44">
        <w:trPr>
          <w:trHeight w:val="1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54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предусмотренное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3.2., 3.3. Программы в отчетном периоде выполнено, мероприятие не требует финансирование,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предусмотренное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3.1.1., 3.4. в отчетном периоде выполнено. Основное мероприятие 3 выполнено на 86,9 %.</w:t>
            </w:r>
          </w:p>
        </w:tc>
      </w:tr>
      <w:tr w:rsidR="00E80A97" w:rsidRPr="002365F1" w:rsidTr="00E73F44">
        <w:trPr>
          <w:trHeight w:val="5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«Поддержка общественных объединений правоохранительной направленности и народных дружин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E80A97" w:rsidRPr="002365F1" w:rsidTr="00E73F44">
        <w:trPr>
          <w:trHeight w:val="1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народных дружин из числа членов казачьих обществ, участвующих в охране общественного порядка в населенных пунктах территориального отдела г. Новоалександровска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18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народных дружин из числа членов казачьих обществ, участвующих в охране общественного порядка в населенных пунктах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Григорополисского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2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народных дружин из числа членов казачьих обществ, участвующих в охране общественного порядка в населенных пунктах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профилактике правонарушений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66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4.1, 4.2., 4.3., 4.4 Программы в отчетном периоде выполнены. Основное мероприятие 4 выполнено на 83,7 %.</w:t>
            </w:r>
          </w:p>
        </w:tc>
      </w:tr>
      <w:tr w:rsidR="00E80A97" w:rsidRPr="002365F1" w:rsidTr="00E73F44">
        <w:trPr>
          <w:trHeight w:val="404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Итого по программе 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7578,77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6492,15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"Модернизация коммунального хозяйства, улучшение условий проживания населения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E80A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Капитальный ремонт муниципального жилищного фонда, обеспечение жильем граждан, переселяемых из аварийного жилищного фонда</w:t>
            </w:r>
          </w:p>
        </w:tc>
      </w:tr>
      <w:tr w:rsidR="00E80A97" w:rsidRPr="002365F1" w:rsidTr="00E80A97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73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Расходы на капитальный ремонт муниципального жилищного фонда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21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175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1, причины невыполнения,  низкого кассового исполнения и их влияние на ход реализации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по основному мероприятию "Капитальный ремонт муниципального жилищного фонда, обеспечение жильем граждан, переселяемых из аварийного жилищного фонда"  за период 9 месяцев 2019 года освоено 37,31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Администрацией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осуществлены обязательные платежи в фонд капитального ремонта по жилым помещениям муниципальной собственности. Средства освоены  в размере 63,4% от плановых значений ( предусмотрено бюджетом 58,81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0A97" w:rsidRPr="002365F1" w:rsidTr="00E73F44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Ремонт и содержание  инженерных сетей</w:t>
            </w:r>
          </w:p>
        </w:tc>
      </w:tr>
      <w:tr w:rsidR="00E80A97" w:rsidRPr="002365F1" w:rsidTr="00E73F44">
        <w:trPr>
          <w:trHeight w:val="5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замена водопроводных и канализационных сетей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Энергосбережение, ремонт и содержание уличного освещения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4944,79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9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85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2, причины невыполнения,  низкого кассового исполнения и их влияние на ход реализации Программы. В ходе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реализациимероприятия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"Содержание и модернизация инженерных сетей" за период  9 месяцев 2019 года освоено 7744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бюджетных средств, средства освоены в размере 65,5 % от плановых значений (11823,69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0A97" w:rsidRPr="002365F1" w:rsidTr="00E73F44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Санитарная очистка и благоустройство территории</w:t>
            </w:r>
          </w:p>
        </w:tc>
      </w:tr>
      <w:tr w:rsidR="00E80A97" w:rsidRPr="002365F1" w:rsidTr="00E80A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Организация сбора и вывоза бытовых отходов и мусора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4146,21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1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Организация утилизации и переработки бытовых и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промышленных отходов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73F44">
        <w:trPr>
          <w:trHeight w:val="5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Расходы на содержание мест захоронения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 Расходы на содержание памятников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Расходы на содержание общественных туалетов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Расходы на противоклещевую обработку территорий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 Расходы на содержание тротуаров и дорожек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3664,24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8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 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12196,26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2450,12</w:t>
            </w:r>
          </w:p>
        </w:tc>
      </w:tr>
      <w:tr w:rsidR="00E80A97" w:rsidRPr="002365F1" w:rsidTr="001C2923">
        <w:trPr>
          <w:trHeight w:val="4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 Расходы на озеленение и другие расходы по благоустройству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12335,93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74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 основного мероприятия 3, причины невыполнения,  низкого кассового исполнения и их влияние на ход реализации Программы. В ходе реализации основного мероприятия "Санитарная очистка и благоустройство территории" за период 9 месяцев 2019 года освоены 47558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средства освоены на 70,77 % от плановых назначений (предусмотрено бюджетом 67200,12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1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Улучшение жилищных условий молодых семей</w:t>
            </w:r>
          </w:p>
        </w:tc>
      </w:tr>
      <w:tr w:rsidR="00E80A97" w:rsidRPr="002365F1" w:rsidTr="001C2923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Расходы на приобретение жилых помещений на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вторичном рынках недвижимости в целях обеспечения жилыми помещения молодых семей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141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4 , причины невыполнения,  низкого кассового исполнения и их влияние на ход реализации Программы. В ходе реализации основного мероприятия "Улучшение жилищных условий молодых семей" за период 9 месяцев 2019 года освоено 1600,2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уб.бюджетных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средств. На условиях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направлены средства на улучшение условий проживания молодых семей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средства освоены в размере 95,69 % от плановых значений (предусмотрено бюджетом 1672,21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E80A97" w:rsidRPr="002365F1" w:rsidTr="001C2923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</w:tr>
      <w:tr w:rsidR="00E80A97" w:rsidRPr="002365F1" w:rsidTr="001C2923">
        <w:trPr>
          <w:trHeight w:val="19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1C2923">
        <w:trPr>
          <w:trHeight w:val="73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 1 основного мероприятия 5 , причины невыполнения,  низкого кассового исполнения и их влияние на ход реализации Программы. В ходе реализации основного мероприятия "Обеспечение устойчивого сокращения непригодного для проживания жилищного фонда" за период 9 месяцев 2019 года средства не использовались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выделено из краевого бюджета 147,5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0A97" w:rsidRPr="002365F1" w:rsidTr="001C2923">
        <w:trPr>
          <w:trHeight w:val="3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56939,51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13866,11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40623,28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2450,12</w:t>
            </w:r>
          </w:p>
        </w:tc>
      </w:tr>
      <w:tr w:rsidR="00E80A97" w:rsidRPr="002365F1" w:rsidTr="00E80A9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1C2923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1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"Формирование современной городской среды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на 2018-2022 годы</w:t>
            </w:r>
          </w:p>
        </w:tc>
      </w:tr>
      <w:tr w:rsidR="00E80A97" w:rsidRPr="002365F1" w:rsidTr="001C2923">
        <w:trPr>
          <w:trHeight w:val="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1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общественных территорий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80A97" w:rsidRPr="002365F1" w:rsidTr="00E80A9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7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основного мероприятия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"Благоустройство общественных территорий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округа". В  2019 году финансирование мероприятия не предусмотрено.</w:t>
            </w:r>
          </w:p>
        </w:tc>
      </w:tr>
      <w:tr w:rsidR="00E80A97" w:rsidRPr="002365F1" w:rsidTr="001C2923">
        <w:trPr>
          <w:trHeight w:val="4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1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1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 Благоустройство дворовых территорий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80A97" w:rsidRPr="002365F1" w:rsidTr="001C2923">
        <w:trPr>
          <w:trHeight w:val="6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 многоквартирных домов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нуждающиеся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благоустройстве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основного мероприятия "Благоустройство дворовых территорий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округа". В  2019 году финансирование мероприятия не предусмотрено.</w:t>
            </w:r>
          </w:p>
        </w:tc>
      </w:tr>
      <w:tr w:rsidR="00E80A97" w:rsidRPr="002365F1" w:rsidTr="00E80A97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1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"Подготовка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и дворовых территорий многоквартирных домов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</w:t>
            </w:r>
          </w:p>
        </w:tc>
      </w:tr>
      <w:tr w:rsidR="00E80A97" w:rsidRPr="002365F1" w:rsidTr="00E80A97">
        <w:trPr>
          <w:trHeight w:val="1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7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общественные территории, нуждающиеся в благоустройстве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7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дворовые территории, нуждающиеся в благоустройстве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1C2923">
        <w:trPr>
          <w:trHeight w:val="10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средства по основному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мероприятию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края" в отчетном периоде использовались в целях изготовления информационного материала для проведения общественного обсуждения проекта программы "Комфортная городская среда" в размере 47,00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средств местного бюджета. Мероприятие выполнено на 100 %.</w:t>
            </w:r>
          </w:p>
        </w:tc>
      </w:tr>
      <w:tr w:rsidR="00E80A97" w:rsidRPr="002365F1" w:rsidTr="001C2923">
        <w:trPr>
          <w:trHeight w:val="3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E80A9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1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"Развитие муниципальной службы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1C2923">
        <w:trPr>
          <w:trHeight w:val="7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3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«Совершенствование нормативной правовой базы по вопросам развития муниципальной службы в рамках законодательства о муниципальной службе»</w:t>
            </w:r>
          </w:p>
        </w:tc>
      </w:tr>
      <w:tr w:rsidR="00E80A97" w:rsidRPr="002365F1" w:rsidTr="001C2923">
        <w:trPr>
          <w:trHeight w:val="16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"Разработка муниципальных нормативных правовых актов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соответствии с законодательством Российской Федерации и Ставропольского края, регулирующих вопросы муниципальной службы"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55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1. Разработано и принято 4 муниципальных нормативных правовых актов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регулирующих вопросы муниципальной службы.</w:t>
            </w:r>
          </w:p>
        </w:tc>
      </w:tr>
      <w:tr w:rsidR="00E80A97" w:rsidRPr="002365F1" w:rsidTr="001C2923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«Формирование эффективных механизмов подбора кадров для муниципальной службы»</w:t>
            </w:r>
          </w:p>
        </w:tc>
      </w:tr>
      <w:tr w:rsidR="00E80A97" w:rsidRPr="002365F1" w:rsidTr="001C2923">
        <w:trPr>
          <w:trHeight w:val="19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1«Прохождение студентами образовательных учреждений высшего профессионального образования производственной практики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116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2. За 9 месяцев 2019 года прошли практику 2 студента ФГАОУ ВО Ставропольского ГАУ по направлению подготовки "Государственное и муниципальное управление", 1 студент филиала ЧПОУ "Ставропольский кооперативный техникум" 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овоалександровске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подготовки "Обеспечение деятельности органа местного самоуправления (правовое (юридическое) обеспечение", 1 студент ФГБОУ ВО "Донской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государстввенный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университет" по направлению "Обеспечение информационной безопасности" </w:t>
            </w:r>
          </w:p>
        </w:tc>
      </w:tr>
      <w:tr w:rsidR="00E80A97" w:rsidRPr="002365F1" w:rsidTr="001C2923">
        <w:trPr>
          <w:trHeight w:val="4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«Формирование кадрового резерва»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35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2 основного мероприятия 2. Сформирован кадровый резерв на 27 должностей.</w:t>
            </w:r>
          </w:p>
        </w:tc>
      </w:tr>
      <w:tr w:rsidR="00E80A97" w:rsidRPr="002365F1" w:rsidTr="001C2923">
        <w:trPr>
          <w:trHeight w:val="6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«Включение муниципальных служащих в кадровый резерв»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13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 основного мероприятия 2.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кадровый резерв 44 муниципальных служащих.  </w:t>
            </w:r>
          </w:p>
        </w:tc>
      </w:tr>
      <w:tr w:rsidR="00E80A97" w:rsidRPr="002365F1" w:rsidTr="001C2923">
        <w:trPr>
          <w:trHeight w:val="8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 «Формирование муниципального резерва управленческих кадров»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41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4 основного мероприятия 2. Сформирован муниципальный резерв управленческих кадров на 113 управленческих должностей.</w:t>
            </w:r>
          </w:p>
        </w:tc>
      </w:tr>
      <w:tr w:rsidR="00E80A97" w:rsidRPr="002365F1" w:rsidTr="001C2923">
        <w:trPr>
          <w:trHeight w:val="8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«Включение муниципальных служащих в муниципальный резерв управленческих кадров»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44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 основного мероприятия 2.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муниципальный резерв управленческих кадров 223 муниципальных служащих.</w:t>
            </w:r>
          </w:p>
        </w:tc>
      </w:tr>
      <w:tr w:rsidR="00E80A97" w:rsidRPr="002365F1" w:rsidTr="001C2923">
        <w:trPr>
          <w:trHeight w:val="4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«Обеспечение устойчивого развития кадрового потенциала и повышения эффективности муниципальной службы»</w:t>
            </w:r>
          </w:p>
        </w:tc>
      </w:tr>
      <w:tr w:rsidR="00E80A97" w:rsidRPr="002365F1" w:rsidTr="00E80A97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3«Обеспечение устойчивого развития кадрового потенциала и повышения эффективности муниципальной службы»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16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1«Обеспечение участий в семинарах, конференциях и других мероприятиях по вопросам организации муниципальной службы, проводимых Правительством Ставропольского края либо иными образовательными учреждениями»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1C2923">
        <w:trPr>
          <w:trHeight w:val="52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3. за 9 месяцев 2019 года приняли участие в мероприятиях по профессиональному развитию муниципальных служащих 28 человек.</w:t>
            </w:r>
          </w:p>
        </w:tc>
      </w:tr>
      <w:tr w:rsidR="00E80A97" w:rsidRPr="002365F1" w:rsidTr="0054058E">
        <w:trPr>
          <w:trHeight w:val="18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"Обеспечение обучения и повышения квалификации, переподготовки муниципальных служащих в соответствии с определенной ежегодной потребностью в дополнительном повышении профессионального уровня»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60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2 основного мероприятия 3. За 9 месяцев прошли курсы повышения квалификации 109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края.</w:t>
            </w:r>
          </w:p>
        </w:tc>
      </w:tr>
      <w:tr w:rsidR="00E80A97" w:rsidRPr="002365F1" w:rsidTr="0054058E">
        <w:trPr>
          <w:trHeight w:val="7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«Стимулирование муниципальных служащих (поощрения, награды)»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54058E">
        <w:trPr>
          <w:trHeight w:val="39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 основного мероприятия 3.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наградами различного уровня 52 муниципальных служащих.</w:t>
            </w:r>
          </w:p>
        </w:tc>
      </w:tr>
      <w:tr w:rsidR="00E80A97" w:rsidRPr="002365F1" w:rsidTr="0054058E">
        <w:trPr>
          <w:trHeight w:val="1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«Формирование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индивидуальных планов профессионального развития муниципальных служащих»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55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4 основного мероприятия 3. Сформировано 52 индивидуальных плана профессионального развития муниципальных служащих.</w:t>
            </w:r>
          </w:p>
        </w:tc>
      </w:tr>
      <w:tr w:rsidR="00E80A97" w:rsidRPr="002365F1" w:rsidTr="00C76C49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 «Ежегодное проведение совещаний и семинаров по вопросам реализации законодательства о муниципальной службе»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45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 основного мероприятия 3. Организовано 7 аппаратных учеб, заседания с муниципальными служащими органов местного самоуправления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E80A97" w:rsidRPr="002365F1" w:rsidTr="00C76C49">
        <w:trPr>
          <w:trHeight w:val="23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«Ежегодное проведение семинаров, стажировок, онлайн-лекций и конференций, «круглых столов» по вопросам развития местного самоуправления, в том числе с применением мультимедийного оборудования, участие в мероприятиях по данным вопросам за пределами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36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6 основного мероприятия 3. За 9 месяцев 2019 г обучились на семинарах по вопросам развития местного самоуправления 3 человека.</w:t>
            </w:r>
          </w:p>
        </w:tc>
      </w:tr>
      <w:tr w:rsidR="00E80A97" w:rsidRPr="002365F1" w:rsidTr="00C76C49">
        <w:trPr>
          <w:trHeight w:val="5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 "Ежегодное проведение районного конкурса "Лучший муниципальный служащий"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73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7 основного мероприятия 3. В рамках празднования Дня местного самоуправления были вручены дипломы и денежные премии победителям и участникам районного конкурса «Лучший муниципальный служащий», 19 муниципальным служащим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0A97" w:rsidRPr="002365F1" w:rsidTr="00C76C49">
        <w:trPr>
          <w:trHeight w:val="4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2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0A97" w:rsidRPr="002365F1" w:rsidTr="00C76C4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Программа: "Противодействие коррупции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Ставропольского края"</w:t>
            </w:r>
          </w:p>
        </w:tc>
      </w:tr>
      <w:tr w:rsidR="00E80A97" w:rsidRPr="002365F1" w:rsidTr="00C76C49">
        <w:trPr>
          <w:trHeight w:val="9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4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«Организационно – правовые меры по формированию механизмов противодействия коррупции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</w:t>
            </w:r>
          </w:p>
        </w:tc>
      </w:tr>
      <w:tr w:rsidR="00E80A97" w:rsidRPr="002365F1" w:rsidTr="00C76C49">
        <w:trPr>
          <w:trHeight w:val="18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«Разработка муниципальных правовых актов органов местного самоуправления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направленных на обеспечение противодействия коррупции»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01.09.2019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84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49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1. Мероприятие не предусматривает финансирования. Мероприятие исполнено. В отчетном периоде разработаны следующие муниципальные правовые акты: 1.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14.01.2019 г. № 10 «О внесении изменений в Порядок получения муниципальными служащими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муниципального образования) в качестве единоличного исполнительного органа или вхождения в состав их коллегиальных органов управления, утвержденный постановлением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22 января 2018 года № 55 (в редакции постановления от 16 ноября 2018 года № 1719)».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12.02.2019 г. № 24/298 «Об утверждении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о порядке принятия лицами, замещающими муниципальные должности в органах местного самоуправления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организаций».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Распоряжение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13.03.2019 г. № 65-р «Об уполномоченных проводить проверку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и (или)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правового договора».                                                                                                                                                                          4. Постановление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12.04.2019 г. № 572 «Об утверждении Порядка проведения антикоррупционной экспертизы муниципальных правовых актов и проектов муниципальных нормативных правовых актов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Решение Совета депутатов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23.04.2019 г. № 26/316 «Об удовлетворении ходатайства Главы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«О разрешении принять Почетный знак Торгово-промышленной палаты Российской Федерации № 987».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Распоряжение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20.05.2019 г. № 156-р «О проведении антикоррупционного мониторинга, направленного на оценку эффективности принимаемых мер по противодействию коррупции».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Постановление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рая от 27.05.2019 года № 828 «О внесении изменений в муниципальную программу «Противодействие коррупции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края», утвержденную постановлением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28 декабря 2018 года № 2084».                                                                                                                                                                  </w:t>
            </w:r>
          </w:p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Постановление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29.07.2019 г. №1130 «О внесении изменений в муниципальную программу «Противодействие коррупции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края», утвержденную постановлением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28 декабря 2018 года № 2084 (в редакции постановления от 27 мая 2019 года № 828)».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Распоряжение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администррации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10.10.2019 г. № 340-р "Об утверждении Комплекса мероприятий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края, приуроченных к Международному дню борьбы с коррупцией 09 декабря 2019 года".</w:t>
            </w:r>
          </w:p>
        </w:tc>
      </w:tr>
      <w:tr w:rsidR="00E80A97" w:rsidRPr="002365F1" w:rsidTr="00E80A97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«Изучение практики успешной реализации антикоррупционных программ в органах государственной власти, органах местного самоуправления, субъектах Российской Федерации и зарубежных странах»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41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2 основного мероприятия 1.  Мероприятие не предусматривает финансирования.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29.07.2019 г. №1130 внесены изменения в муниципальную программу «Противодействие коррупции в Новоалександровском городском округе Ставропольского края», утвержденную постановлением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28 декабря 2018 года № 2084 (в редакции постановления от 27 мая 2019 года № 828), в связи с изменением действующего законодательства.</w:t>
            </w:r>
            <w:proofErr w:type="gramEnd"/>
          </w:p>
        </w:tc>
      </w:tr>
      <w:tr w:rsidR="00E80A97" w:rsidRPr="002365F1" w:rsidTr="00C76C49">
        <w:trPr>
          <w:trHeight w:val="2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 «Взаимодействие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с территориальными органами федеральных органов исполнительной власти, органами государственной власти Ставропольского края, органами местного самоуправления в сфере противодействия коррупции»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90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 основного мероприятия 1. Мероприятие не предусматривает финансирования. До конца 2019 года запланировано проведение совместно с территориальными органами федеральных органов исполнительной власти, органами государственной власти Ставропольского края, органами местного самоуправления семинаров – совещаний, конференций, «круглых столов» антикоррупционной направленности.</w:t>
            </w:r>
          </w:p>
        </w:tc>
      </w:tr>
      <w:tr w:rsidR="00E80A97" w:rsidRPr="002365F1" w:rsidTr="00C76C49">
        <w:trPr>
          <w:trHeight w:val="2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«Разработка комплекса мероприятий, направленных на минимизацию и устранение коррупционных рисков, возникающих при реализации муниципальными служащими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(далее – муниципальные служащие) полномочий органа местного самоуправления в конкретных управленческих процессах»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13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4 основного мероприятия 1. Мероприятие не предусматривает финансирования. Распоряжением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28.03.2018 г. № 113-р утвержден Комплекс мероприятий, направленных на минимизацию и устранение коррупционных рисков, возникающих при реализации администрацией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своих функций. В случае изменения действующего законодательства будет актуализирован.</w:t>
            </w:r>
          </w:p>
        </w:tc>
      </w:tr>
      <w:tr w:rsidR="00E80A97" w:rsidRPr="002365F1" w:rsidTr="00C76C49">
        <w:trPr>
          <w:trHeight w:val="1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«Подготовка и представление Главе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информации о выявленных коррупционных правонарушениях,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ее структурных подразделениях»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19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 основного мероприятия 1. Показателем решения данной задачи будет являться отсутствие коррупционных правонарушений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ее структурных подразделениях и как следствие отсутствие информации на имя Главы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 выявленных коррупционных правонарушениях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ее структурных подразделениях. В отчетном периоде данная информация отсутствует.</w:t>
            </w:r>
          </w:p>
        </w:tc>
      </w:tr>
      <w:tr w:rsidR="00E80A97" w:rsidRPr="002365F1" w:rsidTr="00C76C49">
        <w:trPr>
          <w:trHeight w:val="2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«Проведение антикоррупционной экспертизы нормативных правовых актов и проектов нормативных правовых актов Совета депутатов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01.02.2019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43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1. Мероприятие не предусматривает финансирования.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01.02.2019 года правовым отделом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за прошедший год, которая представлена на имя Главы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края.</w:t>
            </w:r>
            <w:proofErr w:type="gramEnd"/>
          </w:p>
        </w:tc>
      </w:tr>
      <w:tr w:rsidR="00E80A97" w:rsidRPr="002365F1" w:rsidTr="00C76C49">
        <w:trPr>
          <w:trHeight w:val="31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7 «Взаимодействие с органами прокуратуры Российской Федерации по вопросам противодействия коррупции, в том числе по вопросам обеспечения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запретов, ограничений, требований о предотвращении или урегулировании конфликта интересов, исполнением ими обязанностей, установленных в целях противодействия коррупции»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до 01.02.2019 г.; до 01.03.2019 г.; до 01.04.2019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263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7 основного мероприятия 1.  Мероприятие не предусматривает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 числа месяца следующего за отчетным в органы прокуратуры, следственный комитет и отдел МВД России по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Новоалександровскому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городскому округу направлялась информация об отсутствии (наличии) фактов склонения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к совершению коррупционных правонарушений какими – либо лицами. В  отчетном периоде фактов склонения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к совершению коррупционных правонарушений не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Григорополисского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совместно с помощником прокурора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юристом 3 класса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Камакиной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 проведен «круглый стол» по теме: Уголовная ответственность муниципальных служащих за получение и дачу взятки, и мерах административной ответственности за незаконное вознаграждение от имени юридического лица»</w:t>
            </w:r>
          </w:p>
        </w:tc>
      </w:tr>
      <w:tr w:rsidR="00E80A97" w:rsidRPr="002365F1" w:rsidTr="00C76C49">
        <w:trPr>
          <w:trHeight w:val="22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8 «Обеспечение обязательного включения должностей муниципальной службы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(далее - муниципальная служба), замещение которых связано с коррупционными рисками, в соответствующие перечни должностей»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83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ходе реализации  мероприятия 8 основного мероприятия 1. Мероприятие не предусматривает финансирования. В актуальной редакции поддерживаются: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перечень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перечень конкретных должностей муниципальной службы,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службы.</w:t>
            </w:r>
          </w:p>
        </w:tc>
      </w:tr>
      <w:tr w:rsidR="00E80A97" w:rsidRPr="002365F1" w:rsidTr="00C76C49">
        <w:trPr>
          <w:trHeight w:val="3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«Совершенствование инструментов и механизмов противодействия коррупции»</w:t>
            </w:r>
          </w:p>
        </w:tc>
      </w:tr>
      <w:tr w:rsidR="00E80A97" w:rsidRPr="002365F1" w:rsidTr="00C76C49">
        <w:trPr>
          <w:trHeight w:val="1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1«Осуществление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028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1 основного мероприятия 2. Мероприятие не предусматривает финансирования. 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отчетного периода обеспечивалось соблюдения запретов, ограничений, требований к служебному поведению, установленных в целях противодействия коррупции, муниципальными служащими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Нарушений не выявлено.</w:t>
            </w:r>
          </w:p>
        </w:tc>
      </w:tr>
      <w:tr w:rsidR="00E80A97" w:rsidRPr="002365F1" w:rsidTr="00C76C49">
        <w:trPr>
          <w:trHeight w:val="26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«Осуществление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98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 основного мероприятия 2. Мероприятие не предусматривает финансирования. В отчетном периоде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не выявлено, соответственно, меры юридической ответственности к муниципальным служащим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не применялись.</w:t>
            </w:r>
          </w:p>
        </w:tc>
      </w:tr>
      <w:tr w:rsidR="00E80A97" w:rsidRPr="002365F1" w:rsidTr="00C76C49">
        <w:trPr>
          <w:trHeight w:val="31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35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 основного мероприятия 2. Мероприятие не предусматривает финансирования. В отчетном периоде случаев несоблюдения муниципальными служащими требований о предотвращении или об урегулировании конфликта интересов не выявлено. При наличии инцидента, каждый случай несоблюдения указанных требований будет предан гласности, а также обеспечено применение к лицам, нарушившим эти требования, мер юридической ответственности, предусмотренных законодательством Российской Федерации.</w:t>
            </w:r>
          </w:p>
        </w:tc>
      </w:tr>
      <w:tr w:rsidR="00E80A97" w:rsidRPr="002365F1" w:rsidTr="00C76C49">
        <w:trPr>
          <w:trHeight w:val="33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«Принятие мер по повышению эффективности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382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4 основного мероприятия 2. Мероприятие не предусматривает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отчетном периоде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 достигалось посредством следующих мер: на постоянной основе проводилась разъяснительная работа; проведены 4 аппаратные учебы; 1 практический семинар; с 5 муниципальными служащими, в течение 30 календарных дней с момента поступления на должность, проведен обязательный тренинг в форме беседы, по вопросам противодействия коррупции (в ходе беседы были разъяснены основные обязанности, запреты, ограничения, требования к служебному поведению, налагаемые на муниципального служащего, а также муниципальным служащим предоставлены соответствующие методические материалы); все муниципальные служащие сдали сведения о доходах, расходах, об имуществе и обязательствах имущественного характера, проведен анализ сведений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членов их семей, в результате которого установлено соблюдение муниципальными служащими ограничений и запретов, полнота и достоверность сведений не вызывает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сомнений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сведений о родственниках и свойственниках, содержащихся в актуализированных анкетах муниципальных служащих, в результате анализа установлено отсутствие прямого подчинения или подконтрольности между муниципальными служащими, состоящими в близком родстве или свойстве, конфликта интересов не выявлено.  </w:t>
            </w:r>
          </w:p>
        </w:tc>
      </w:tr>
      <w:tr w:rsidR="00E80A97" w:rsidRPr="002365F1" w:rsidTr="00C76C49">
        <w:trPr>
          <w:trHeight w:val="25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«Обеспечение эффективной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урегулированию конфликта интересов»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37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5 основного мероприятия 2. Мероприятие не предусматривает финансирования.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22.01.2018 г. № 51 «О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и урегулированию конфликта интересов» образована и функционирует комиссия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в полной мере выполняет возложенные на неё задачи по обеспечению соблюдения муниципальными служащими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ограничений и запретов, требований о предотвращении или урегулировании конфликта интересов, а также обеспечению исполнения ими обязанностей, установленных Федеральным законом от 25.12.2008 №273-ФЗ «О противодействии коррупции», другими федеральными законами, по осуществлению мер по предупреждению коррупции.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проводится анализ работы в области соблюдения служащими требований к служебному поведению, предотвращении или урегулировании конфликта интересов. Так в отчетном периоде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проведено 11 заседаний комиссии, на которых были рассмотрены 41 вопрос.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Нарушений антикоррупционного законодательства и конфликта интересов комиссиями не выявлено.</w:t>
            </w:r>
          </w:p>
        </w:tc>
      </w:tr>
      <w:tr w:rsidR="00E80A97" w:rsidRPr="002365F1" w:rsidTr="00E80A97">
        <w:trPr>
          <w:trHeight w:val="15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«Принятие мер по повышению эффективности деятельности отдела по противодействию коррупции, муниципальной службы, работы с кадрами и наград»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27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2. Мероприятие не предусматривает финансирования.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эффективность деятельности отдела по противодействию коррупции, муниципальной службы, работы с кадрами и наград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сфере профилактики коррупционных правонарушений, достигалась следующими мерами: 1) осуществлен прием сведений о доходах, расходах, об имуществе и обязательствах имущественного характера 78 (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аппг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55) муниципальных служащих  и 3 руководителей муниципальных учреждений, подведомственных администрации;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обеспечена эффективная деятельность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урегулированию конфликта интересов; 3) обеспечено соблюдение всеми муниципальными служащими запретов, ограничений и требований к служебному поведению, установленных в целях противодействия коррупции; 4) проведены 5 разъяснительных бесед;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 проведены 4 аппаратные учебы; 6) проведен 1 практический семинар; 7) осуществлен анализ сведений о доходах, расходах и обязательствах имущественного характера; 8) проведена работа по актуализации анкет муниципальных служащих (актуализировано 214 анкет); 9) осуществлен анализ сведений о родственниках и свойственниках, содержащихся 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актуализированых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анкетах, с целью исключения прямого подчинения или подконтрольности между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служащими, состоящими в близком родстве или свойстве.</w:t>
            </w:r>
          </w:p>
        </w:tc>
      </w:tr>
      <w:tr w:rsidR="00E80A97" w:rsidRPr="002365F1" w:rsidTr="00C76C49">
        <w:trPr>
          <w:trHeight w:val="18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7 «Осуществление работы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20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7 основного мероприятия 2. Мероприятие не предусматривает финансирования. Проведение на постоянной основе разъяснительной работы (в том числе 5-ти бесед с муниципальными служащими при приеме на работу и 4-х аппаратных учеб, 1 практического семинара) способствует формированию устойчивого отрицательного отношения муниципальных служащих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ко всем проявлениям коррупции.</w:t>
            </w:r>
          </w:p>
        </w:tc>
      </w:tr>
      <w:tr w:rsidR="00E80A97" w:rsidRPr="002365F1" w:rsidTr="00C76C49">
        <w:trPr>
          <w:trHeight w:val="26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8 «Обеспечение исполнения нормативных правовых актов Российской Федерации, Ставропольского края, муниципальных правовых актов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направленных на совершенствование организационных основ противодействия коррупции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19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8 основного мероприятия 2. Мероприятие не предусматривает финансирования. В отчетном периоде обеспечено исполнение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 нормативных правовых актов Российской Федерации, Ставропольского края, муниципальных правовых актов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направленных на совершенствование организационных основ противодействия коррупции. Случаев неисполнения правовых актов в области противодействия коррупции не выявлено.</w:t>
            </w:r>
          </w:p>
        </w:tc>
      </w:tr>
      <w:tr w:rsidR="00E80A97" w:rsidRPr="002365F1" w:rsidTr="00C76C49">
        <w:trPr>
          <w:trHeight w:val="26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9 «Принятие мер по повышению эффективности кадровой работы в части ведения личных дел муниципальных служащих, в том числе усилению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своевременной актуализацией информации о родственниках и свойственниках, содержащейся в анкетах муниципальных служащих, в целях выявления возможного конфликта интересов»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30.12.2019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275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9 основного мероприятия 2. Мероприятие не предусматривает финансирования. В целях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 возможности возникновения конфликта интересов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муниципальной службе, а также исключения случаев непосредственного подчинения близких родственников или свойственников, если замещение должности муниципальной службы связано с непосредственной подчиненностью или подконтрольностью одного из них другому, ежегодно проводится актуализация информации о родственниках и свойственниках, содержащейся в анкетах муниципальных служащих. В отчетном периоде отделом проведена работа по актуализации анкет всех муниципальных служащих (актуализировано 2014 анкет). Для определения соблюдения муниципальными служащими запретов, ограничений и требований, установленных с целью противодействия коррупции, в ходе анализа анкет изучены должностные инструкции муниципальных служащих и работников органов местного самоуправления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края. В результате анализа установлено отсутствие прямого подчинения или подконтрольности между муниципальными служащими, состоящими в близком родстве или свойстве, конфликта интересов не выявлено.</w:t>
            </w:r>
          </w:p>
        </w:tc>
      </w:tr>
      <w:tr w:rsidR="00E80A97" w:rsidRPr="002365F1" w:rsidTr="00C76C49">
        <w:trPr>
          <w:trHeight w:val="29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10 «Обеспечение включения в коллективные договоры предоставления «антикоррупционного» отгула в день рождения для муниципальных служащих, замещающих должности муниципальной службы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края, замещение которых связано с коррупционными рисками, и включенные в соответствующие перечни должностей.»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2019 - 2020 годов / 31.12.2020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27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10 основного мероприятия 2. Мероприятие не предусматривает финансирования. Начата разработка проекта коллективного договора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 2020-2022 годы, который содержит условие о предоставлении «антикоррупционного» отгула в день рождения для муниципальных служащих, замещающих должности муниципальной службы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края, замещение которых связано с коррупционными рисками, и включенные в соответствующие перечни должностей</w:t>
            </w:r>
          </w:p>
        </w:tc>
      </w:tr>
      <w:tr w:rsidR="00E80A97" w:rsidRPr="002365F1" w:rsidTr="00C76C49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 «Оценка состояния коррупции посредством проведения мониторинговых исследований»</w:t>
            </w:r>
          </w:p>
        </w:tc>
      </w:tr>
      <w:tr w:rsidR="00E80A97" w:rsidRPr="002365F1" w:rsidTr="00C76C49">
        <w:trPr>
          <w:trHeight w:val="26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урегулированию конфликта интересов»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20.12.2019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03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3. Мероприятие не предусматривает финансирования. Рассмотрение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урегулированию конфликта интересов вопроса о результатах работы комиссии за год состоится в декабре 2019 года.</w:t>
            </w:r>
          </w:p>
        </w:tc>
      </w:tr>
      <w:tr w:rsidR="00E80A97" w:rsidRPr="002365F1" w:rsidTr="00C76C49">
        <w:trPr>
          <w:trHeight w:val="27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 «Проведение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240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2 основного мероприятия 3. Мероприятие не предусматривает финансирования. В отчетном периоде обеспечено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коррупции. Нарушений не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сведений о родственниках и свойственниках, содержащихся в 214 актуализированных анкетах муниципальных служащих, для определения соблюдения муниципальными служащими запретов, ограничений и требований, установленных с целью противодействия коррупции, в ходе анализа анкет изучены должностные инструкции муниципальных служащих и работников органов местного самоуправления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края. В результате анализа установлено отсутствие прямого подчинения или подконтрольности между муниципальными служащими, состоящими в близком родстве или свойстве, конфликта интересов не выявлено. </w:t>
            </w:r>
          </w:p>
        </w:tc>
      </w:tr>
      <w:tr w:rsidR="00E80A97" w:rsidRPr="002365F1" w:rsidTr="00C76C49">
        <w:trPr>
          <w:trHeight w:val="13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«Проведение антикоррупционного мониторинга, направленного на оценку эффективности принимаемых мер по противодействию коррупции»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219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 основного мероприятия 3. Мероприятие предусматривает финансирование на 2019 год в сумме 50,00 тыс. рублей. Мероприятие исполнено.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 квартале 2019 года, в соответствии с распоряжением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20.05.2019 г. № 156-р «О проведении антикоррупционного мониторинга, направленного на оценку эффективности принимаемых мер по противодействию коррупции», в период с 01 июля 2019 года по 20 июля 2019 года проведен антикоррупционный мониторинг «Оценка эффективности принимаемых мер по противодействию коррупции».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антикоррупционного мониторинга размещены на официальном портале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края: http://newalexandrovsk.ru/ protivodeystvie-korruptsii/doklady-otchety-statisticheskaya-informatsiya/. Исполнитель мероприятия управление образования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E80A97" w:rsidRPr="002365F1" w:rsidTr="00C76C49">
        <w:trPr>
          <w:trHeight w:val="3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«Проведение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товаров, работ, услуг для обеспечения муниципальных нужд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целях устранения обстоятельств, способствующих совершению коррупционных нарушений в данной сфере»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263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4 основного мероприятия 3. Мероприятие не предусматривает финансирования. Мониторинг соблюдения должностными лицами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требований законодательства Российской Федерации и Ставропольского края о контрактной системе в сфере закупок товаров, работ, услуг для обеспечения государственных нужд носит постоянный характер. В целях устранения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коррупциногенных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обеспечения прозрачности проведения закупок вся информация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проведении размещается на Общероссийском официальном сайте для размещения информации о размещении заказов www.zakupki.gov.ru и на ОТС-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секция Ставропольский край.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Также, в срок до 31 декабря 2019 года, отделом муниципальных закупок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должна быть представлена информация на имя Главы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итогам мониторинга соблюдения законодательства Российской Федерации и законодательства Ставропольского края о контрактной системе в сфере закупок товаров, работ, услуг для обеспечения муниципальных нужд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за 2019 год.</w:t>
            </w:r>
            <w:proofErr w:type="gramEnd"/>
          </w:p>
        </w:tc>
      </w:tr>
      <w:tr w:rsidR="00E80A97" w:rsidRPr="002365F1" w:rsidTr="00E80A97">
        <w:trPr>
          <w:trHeight w:val="1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«Проведение мониторинга вовлеченности институтов гражданского общества в реализацию антикоррупционной политики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12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5 основного мероприятия 3. Мероприятие не предусматривает финансирования. В 1 полугодии 2019 года осуществлен мониторинг вовлеченности институтов гражданского общества в реализацию антикоррупционной политики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по итогам которого наиболее активно взаимодействуют в сфере реализации антикоррупционной политики 7 общественных объединений и организаций.</w:t>
            </w:r>
          </w:p>
        </w:tc>
      </w:tr>
      <w:tr w:rsidR="00E80A97" w:rsidRPr="002365F1" w:rsidTr="00E80A97">
        <w:trPr>
          <w:trHeight w:val="19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«Проведение мониторинга коррупционных проявлений посредством анализа жалоб и обращений граждан и юридических лиц, поступивших в администрацию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86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3. Мероприятие не предусматривает финансирования. В целях определения уровня проявления коррупции регулярно проводится анализ жалоб и обращений граждан и юридических лиц, поступивших в администрацию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на предмет нарушений должностными лицами органов местного самоуправления, муниципальных учреждений антикоррупционного законодательства.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отчетном периоде обращений граждан по вопросам нарушения антикоррупционного законодательства должностными лицами органов местного самоуправления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руководителями подведомственных муниципальных учреждений, не поступало.</w:t>
            </w:r>
          </w:p>
        </w:tc>
      </w:tr>
      <w:tr w:rsidR="00E80A97" w:rsidRPr="002365F1" w:rsidTr="00C76C49">
        <w:trPr>
          <w:trHeight w:val="19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7 «Проведение мониторинга мероприятий по противодействию коррупции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ее отраслевых (функциональных) и территориальных органах»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68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7 основного мероприятия 3. Мероприятие не предусматривает финансирования. В отчетном периоде было проведено 70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мероприятиц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ее отраслевых (функциональных) и территориальных органах.</w:t>
            </w:r>
          </w:p>
        </w:tc>
      </w:tr>
      <w:tr w:rsidR="00E80A97" w:rsidRPr="002365F1" w:rsidTr="00C76C49">
        <w:trPr>
          <w:trHeight w:val="2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8 «Ежегодное анкетирование участников образовательного процесса (обучающихся, воспитанников, родителей) с включением вопросов, касающихся проявления бытовой коррупции в образовательных организациях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33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8 основного мероприятия 3. Мероприятие не предусматривает финансирования. В целях пресечения проявлений бытовой коррупции в образовательных организациях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отчетном периоде проводилось анкетирование участников образовательного процесса (обучающихся, воспитанников, родителей) с включением вопросов, касающихся проявления бытовой коррупции в образовательных организациях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края. Исполнитель мероприятия управление образования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E80A97" w:rsidRPr="002365F1" w:rsidTr="00C76C49">
        <w:trPr>
          <w:trHeight w:val="29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9 «Осуществление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в сфере закупок путем проведения плановых и внеплановых проверок в отношении субъектов контроля,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279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9 основного мероприятия 3. Мероприятие не предусматривает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финансовом управлении АНГО СК ведется контроль за соблюдением законодательства в сфере закупок. Контрольно-счетный орган является органом осуществляющим аудит в сфере закупок. За отчетный период проведено 5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мероприятий в сфере аудита закупок, в том числе в следующих территориальных отделах: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Горьковский территориальный отдел – выявлено 4 нарушения,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Григорополисский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– выявлено 4 нарушения,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Кармалиновский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– выявлено 2 нарушения,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Краснозоринский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– выявлено 4 нарушения,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Красночервонный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– выявлено 1 нарушение.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Начальникам территориальных отделов направлены представления об устранении нарушений. Все нарушения устранены.</w:t>
            </w:r>
          </w:p>
        </w:tc>
      </w:tr>
      <w:tr w:rsidR="00E80A97" w:rsidRPr="002365F1" w:rsidTr="00C76C49">
        <w:trPr>
          <w:trHeight w:val="5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4 «Обеспечение открытости и доступности деятельности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стимулирование антикоррупционной активности институтов гражданского общества»</w:t>
            </w:r>
          </w:p>
        </w:tc>
      </w:tr>
      <w:tr w:rsidR="00E80A97" w:rsidRPr="002365F1" w:rsidTr="00C76C49">
        <w:trPr>
          <w:trHeight w:val="21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«Обобщение опыта и распространение лучшей практики работы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по освещению деятельности антикоррупционной направленности в средствах массовой информации»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86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4. Мероприятие не предусматривает финансирования. В целях повышения осведомленности граждан об антикоррупционных мерах, реализуемых администрацией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отделом по противодействию коррупции, муниципальной службы, работы с кадрами и наград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проводится обобщение опыта и распространение лучшей практики работы по освещению деятельности антикоррупционной направленности в средствах массовой информации. В отчетном периоде освещение деятельности антикоррупционной направленности осуществлялось посредством размещения информации на официальном портале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разделе: "Противодействие коррупции".</w:t>
            </w:r>
          </w:p>
        </w:tc>
      </w:tr>
      <w:tr w:rsidR="00E80A97" w:rsidRPr="002365F1" w:rsidTr="00C76C49">
        <w:trPr>
          <w:trHeight w:val="27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«Размещение на официальном портале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информации о реализации мероприятий в сфере противодействия коррупции, выявленных фактах коррупции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принятых по ним мерах реагирования»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765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2 основного мероприятия 4. Мероприятие не предусматривает финансирования. В соответствии с приказом Министерства труда и социальной защиты Российской Федерации от 07 октября 2013 г. № 530н, на главной странице официального портала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размещается отдельная гиперссылка на раздел, посвященный вопросам противодействия коррупции.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Раздел «Противодействие коррупции» содержит следующие подразделы: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Нормативные правовые и иные акты;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Методические материалы;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Сведения о доходах служащих;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Доклады, отчеты, статистическая информация;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Независимая антикоррупционная экспертиза;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Формы и бланки;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Деятельность комиссии по соблюдению требований к служебному поведению и урегулированию конфликта интересов;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Обратная связь для сообщения о фактах коррупции.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В 3 квартале 2019 года в подразделе «Нормативные правовые и иные акты» добавлены разделы: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«Законодательство Российской Федерации», «Законодательство Ставропольского края», «Муниципальные правовые акты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края»: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1) в разделе «Законодательство Российской Федерации», структурирован список гиперссылок нормативных правовых актов по вопросам противодействия коррупции для последовательного перехода на официальный интернет-портал правовой информации www.pravo.gov.ru.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2) в разделе «Законодательство Ставропольского края», структурирован список гиперссылок нормативных правовых актов по вопросам противодействия коррупции для последовательного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перехода на официальный портал органов государственной власти www.stavregion.ru.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3) в разделе «Муниципальные правовые акты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 выделены подразделы: «Решения Совета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края», «Постановления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края», «Распоряжения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края», в соответствии с которыми структурированы муниципальные правовые акты.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в указанном разделе размещено: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- 11 информаций о деятельности комиссии по соблюдению требований к служебному поведению и урегулированию конфликта интересов;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- 83 сообщения о проведении независимой антикоррупционной экспертизы проектов муниципальных правовых актов;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заключения по результатам проведения экспертиз 24 проектов нормативных правовых актов;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- 6 муниципальных правовых акта в области противодействия коррупции;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заявления о согласии на размещение на официальном портале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сведений о доходах, расходах, об имуществе и обязательствах имущественного характера;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Отчет отдела по противодействию коррупции, муниципальной службы, работы с кадрами и наград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 реализации в 2018 году в Новоалександровском городском округе Ставропольского края программы противодействия коррупции;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Материалы районной конференции «Реализация мер по противодействию коррупции в 2018 году»;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Обзор практики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конфликта интересов № 2;                                                                                                                                                 - сведения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ее отраслевых (функциональных) и территориальных органов, а также руководителей подведомственных учреждений за 2018 год;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информация о проведении в 2019 году Международного молодежного конкурса социальной антикоррупционной рекламы на тему «Вместе против коррупции!»;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форма анкеты антикоррупционного мониторинга, направленного на оценку эффективности принимаемых мер по противодействию коррупции в электронном виде;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список должностных лиц, ответственных за работу по профилактике коррупционных и иных правонарушений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Ставропольского края и отраслевых (функциональных), территориальных органах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обладающих правами юридического лица;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список должностных лиц, ответственных за работу по профилактике коррупционных и иных правонарушений в контрольно-счетном органе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российских участников Международного молодежного конкурса социальной рекламы антикоррупционной направленности на тему «Вместе против коррупции!», организованного Генеральной прокуратурой Российской Федерации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информация о проведенном антикоррупционном мониторинге, направленном на оценку эффективности принимаемых мер по противодействию коррупции;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прокуратуры Ставропольского края, поступившая в адрес Губернатора Ставропольского края, о состоянии законности в Ставропольском крае в первом полугодии 2019 года;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служащих, разработанные Министерством труда и социальной защиты населения Российской Федерации;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информация из доклада о результатах мониторинга выполнения федеральными государственными органами и организациями, созданными на основании федеральных законов, требований к размещению и наполнению разделов, посвященных вопросам противодействия коррупции, собственных официальных сайтов в 2019 году;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гиперссылка, перекрестная с гиперссылкой, при переходе по которой осуществляется доступ к специальному программному обеспечению «Справки БК» (http://www.kremlin.ru/structure/additional/12)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форма «Сведения об адресах сайтов и (или) страниц сайтов в информационно-телекоммуникационной сети “Интернет”, на которых государственным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информация, а также данные, позволяющие его идентифицировать»;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форма «Уведомление о получении подарка»;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форма «Ходатайство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форма «Уведомление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организации»;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ссылка на подраздел официального сайта Минтруда России (https://rosmintrud.ru/ministry/programms/anticorruption);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- ссылка на федеральную государственную информационную систему «Единая информационная система управления кадровым составом государственной гражданской службы Российской Федерации» (https://gossluzhba.gov.ru/anticorruption);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урегулированию конфликта интересов;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- состав комиссии по соблюдению требований к служебному поведению муниципальных служащих, замещающих должности муниципальной службы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урегулированию конфликта интересов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E80A97" w:rsidRPr="002365F1" w:rsidTr="00C76C49">
        <w:trPr>
          <w:trHeight w:val="18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 «Поддержание в актуальном состоянии информации, размещенной в подразделе по противодействию коррупции на официальном портале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информационно-телекоммуникационной сети «Интернет»»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76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3 основного мероприятия 4.  Мероприятие не предусматривает финансирования. Информация, размещенная в подразделе по противодействию коррупции на официальном портале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информационно-телекоммуникационной сети «Интернет» поддерживается в актуальном состоянии.</w:t>
            </w:r>
          </w:p>
        </w:tc>
      </w:tr>
      <w:tr w:rsidR="00E80A97" w:rsidRPr="002365F1" w:rsidTr="00E80A97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«Обеспечение взаимодействия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со средствами массовой информации»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893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4 основного мероприятия 4.  Мероприятие не предусматривает финансирования.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взаимодействие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со средствами массовой информации по вопросам противодействия коррупции осуществлялось следующим образом: в официальном печатном издании муниципальной газете «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 регулярно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опубликовывывались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правовые акты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в том числе и антикоррупционной направленности, а так же информация о работе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урегулированию конфликта интересов.</w:t>
            </w:r>
          </w:p>
        </w:tc>
      </w:tr>
      <w:tr w:rsidR="00E80A97" w:rsidRPr="002365F1" w:rsidTr="00E80A97">
        <w:trPr>
          <w:trHeight w:val="21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«Учет обращений в целях склонения муниципального служащего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ее структурных подразделений к совершению коррупционных правонарушений»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420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5 основного мероприятия 4. Мероприятие не предусматривает финансирования.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Порядком уведомления представителя нанимателя (работодателя) о фактах обращения с целью склонения муниципального служащего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к совершению коррупционных правонарушений, утвержденным решением Совета депутатов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первого созыва от 24 октября 2017 г. № 4/27, всеми муниципальными служащими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написаны заявления об обязанности уведомления представителя нанимателя (работодателя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фактах склонения муниципального служащего к совершению коррупционных правонарушений.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муниципальные служащие ознакомлены с формой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размещенной на официальном портале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края: www.newalexandrovsk.ru в разделе «Главная/Противодействие коррупции/Формы и бланки».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10.05.2018 г. № 199-р начальник отдела по противодействию коррупции, муниципальной службы, работы с кадрами и наград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уполномочен регистрировать уведомления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 фактах обращения в целях склонения муниципального служащего к совершению коррупционных правонарушений. В отчетном периоде уведомлений муниципальных служащих администрации  о фактах обращения в целях склонения к совершению коррупционных правонарушений не поступало.</w:t>
            </w:r>
          </w:p>
        </w:tc>
      </w:tr>
      <w:tr w:rsidR="00E80A97" w:rsidRPr="002365F1" w:rsidTr="00C76C49">
        <w:trPr>
          <w:trHeight w:val="22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 «Организация разъяснительных и иных мер по недопущению муниципальными служащими поведения, воспринимающегося окружающими как обещание или предложение дачи взятки либо как согласие принять взятку или как просьба о даче взятки»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26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6 основного мероприятия 4.  Мероприятие не предусматривает финансирования. В целях повышения эффективности мероприятий по противодействию коррупции 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поведения, воспринимающегося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E80A97" w:rsidRPr="002365F1" w:rsidTr="00C76C49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 «Проведение «круглых столов», семинаров, обобщение и распространение позитивного опыта противодействия коррупции»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69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7 основного мероприятия 4.  Мероприятие не предусматривает финансирования. В отчетном периоде, в целях обобщения и распространения позитивного опыта противодействия коррупции были проведены 4 аппаратные учебы, 1 практический семинар. Также с муниципальными служащими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Григорополисского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совместно с помощником прокурора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юристом 3 класса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Камакиной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 проведен «круглый стол» по теме: Уголовная ответственности муниципальных служащих за получение и дачу взятки, и мерах административной ответственности за незаконное вознаграждение от имени юридического лица».</w:t>
            </w:r>
          </w:p>
        </w:tc>
      </w:tr>
      <w:tr w:rsidR="00E80A97" w:rsidRPr="002365F1" w:rsidTr="00C76C49">
        <w:trPr>
          <w:trHeight w:val="32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8 «Повышение эффективности проверки достоверности сведений, представляемых гражданами, претендующими на замещение должностей муниципальной службы, и муниципальными служащими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ее структурных подразделений, и соблюдения муниципальными служащими требований к служебному поведению»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481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8 основного мероприятия 4.  Мероприятие не предусматривает финансирования. В 1 полугодии 2019 года осуществлен прием сведений о доходах, расходах, об имуществе и обязательствах имущественного характера 193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Новоавлександровского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ее отраслевых (функциональных) и территориальных органов.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эффективности проверки достоверности сведений, представляемых муниципальными служащими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и ее структурных подразделений, в ходе декларационной кампании 2019 года муниципальные служащие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представили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заполненные с использованием специального программного обеспечения «Справки БК».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04 мая 2018 № 193-р «О системном анализе (мониторинге)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края», (далее – распоряжение от 04 мая 2018 г. № 193-р) в отношении всех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осуществлен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достоверности и полноты сведений о доходах, об имуществе и обязательствах имущественного характера (далее – сведения), путем сопоставления сведений, представленных за 2018 год со сведениями, представленными за 2017 год и при поступлении на муниципальную службу (далее соответственно – анализ, сведения).</w:t>
            </w: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сведений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членов их семей показал соблюдение муниципальными служащими ограничений и запретов, полнота и достоверность сведений не вызывает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сомнений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исполнено.</w:t>
            </w:r>
          </w:p>
        </w:tc>
      </w:tr>
      <w:tr w:rsidR="00E80A97" w:rsidRPr="002365F1" w:rsidTr="00C76C49">
        <w:trPr>
          <w:trHeight w:val="45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9 «Осуществление размещения заказов на поставку товаров, выполнение работ, оказание услуг для муниципальных нужд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нужд», мониторинг цен закупаемой продукции, эффективности и целевого расходования бюджетных средств при проведении закупок для муниципальных нужд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481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ходе реализации  мероприятия 9 основного мероприятия 4. Мероприятие не предусматривает финансирования.  В отчетном периоде размещение заказов на поставку товаров, выполнение работ, оказание услуг для муниципальных нужд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осуществлялось в строгом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нужд». Размещение заказов на поставку товаров, выполнение работ, оказание услуг для муниципальных нужд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осуществляется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нужд. За отчетный период 2019 года администрацией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проведен 131 электронный аукцион на общую сумму 123844190,66 рублей.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эффективного использования бюджетных средств администрацией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проводится мониторинг цен закупаемой продукции,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согласно Методическим рекомендациям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приказом Министерства экономического развития Российской Федерации от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октября   2013 г. № 567. 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от 30 ноября 2018 года №594-р «Об утверждении нормативных затрат на обеспечение функций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подведомственных ей муниципальных казенных учреждений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и территориальных органов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на 2019 год» утверждены нормативные затраты на обеспечение функций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края.</w:t>
            </w:r>
            <w:proofErr w:type="gramEnd"/>
          </w:p>
        </w:tc>
      </w:tr>
      <w:tr w:rsidR="00E80A97" w:rsidRPr="002365F1" w:rsidTr="00C76C49">
        <w:trPr>
          <w:trHeight w:val="18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10 «Обеспечение рассмотрения вопроса о состоянии работы по противодействию коррупции на заседаниях Общественного Совета при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15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10 основного мероприятия 4. Мероприятие не предусматривает финансирования. 12 февраля 2018 года в 10-00 часов проведено заседание общественного Совета при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в котором приняли участие представители общественных организаций, лидеры национальных диаспор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Ставропольского края. В рамках заседания был рассмотрен вопрос «О реализации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Новоалександровском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Ставропольского края мер по противодействию коррупции в 2018 году». Мероприятие исполнено.</w:t>
            </w:r>
          </w:p>
        </w:tc>
      </w:tr>
      <w:tr w:rsidR="00E80A97" w:rsidRPr="002365F1" w:rsidTr="00E80A97">
        <w:trPr>
          <w:trHeight w:val="2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11 «Разработка и изготовление печатной продукции антикоррупционной направленности, публикация нормативных правовых актов Совета депутатов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621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11 основного мероприятия 4. Мероприятие предусматривает финансирование на 2019 года в сумме 1000,00 тыс. рублей.  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обеспечено регулярное опубликование в официальном печатном издании муниципальной газете «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 нормативных правовых актов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в том числе и антикоррупционной направленности, а так же информаций о работе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урегулированию конфликта интересов.</w:t>
            </w:r>
            <w:proofErr w:type="gramEnd"/>
          </w:p>
        </w:tc>
      </w:tr>
      <w:tr w:rsidR="00E80A97" w:rsidRPr="002365F1" w:rsidTr="00C76C49">
        <w:trPr>
          <w:trHeight w:val="3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 «Антикоррупционное просвещение, формирование в обществе нетерпимости к коррупционному поведению»</w:t>
            </w:r>
          </w:p>
        </w:tc>
      </w:tr>
      <w:tr w:rsidR="00E80A97" w:rsidRPr="002365F1" w:rsidTr="00E80A97">
        <w:trPr>
          <w:trHeight w:val="2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«Организация ежегодного повышения уровня квалификации муниципальных служащих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в должностные обязанности которых входит участие в противодействии коррупции»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97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1 основного мероприятия 5. Мероприятие предусматривает финансирование на 2019 год в сумме 72,00 тыс.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отчетном периоде курсы повышения уровня квалификации прошли 27 муниципальных служащих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в должностные обязанности которых входит участие в противодействии коррупции, за счет средств Программы. </w:t>
            </w:r>
          </w:p>
        </w:tc>
      </w:tr>
      <w:tr w:rsidR="00E80A97" w:rsidRPr="002365F1" w:rsidTr="00C76C49">
        <w:trPr>
          <w:trHeight w:val="32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 «Организация обучения муниципальных служащих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впервые поступивших на муниципальную службу для замещения должностей, включенных в перечни, установленные муниципальными правовыми актами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по образовательным программам в области противодействия коррупции»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07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2 основного мероприятия 5. Мероприятие не предусматривает финансирования. В отчетном периоде обеспечено обучение 2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впервые поступивших на муниципальную службу для замещения должностей, включенных в соответствующие Перечни, по образовательным программам в области противодействия коррупции.</w:t>
            </w:r>
          </w:p>
        </w:tc>
      </w:tr>
      <w:tr w:rsidR="00E80A97" w:rsidRPr="002365F1" w:rsidTr="00C76C49">
        <w:trPr>
          <w:trHeight w:val="29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«Проведение аппаратной учебы муниципальных служащих по антикоррупционной тематике, в том числе, включающей вопросы: по выявлению случаев возникновения конфликта интересов, одной из сторон которого являются муниципальные служащие; о мерах по предотвращению и урегулированию конфликта интересов, одной из сторон которого являются муниципальные служащие»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20.12.2019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55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3 основного мероприятия 5. Мероприятие не предусматривает финансирования.  В отчетном периоде проведены 4 аппаратные учебы: 08 февраля 2019 года в 09-00 по теме: «Использование СПО «Справки БК» при представлении сведений о доходах, расходах, об имуществе и обязательствах имущественного характера»; 30 мая 2019 года в 16-00 по теме: «Кодекс этики – важная составляющая стандарта антикоррупционного поведения муниципальных служащих»; 22 августа 2019 года в 14-00 по теме: «Обзор типовых ситуаций конфликта интересов на муниципальной службе и порядок их урегулирования»; 19 сентября 2019 года в 15-00 по теме: «Актуализация сведений содержащихся в анкетах муниципальных служащих, в том числе о родственниках и свойственниках».</w:t>
            </w:r>
          </w:p>
        </w:tc>
      </w:tr>
      <w:tr w:rsidR="00E80A97" w:rsidRPr="002365F1" w:rsidTr="00C76C49">
        <w:trPr>
          <w:trHeight w:val="38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5.31. «Обеспечение обязательного участия независимых экспертов и (или) представителей общественного совета при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в проведении аттестации муниципальных служащих, в должностные обязанности которых входит осуществление мероприятий в области противодействия коррупции, в целях повышения объективности оценки соответствия муниципальных служащих замещаемым должностям»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367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5.31. основного мероприятия 5. Мероприятие не предусматривает финансирования. В отчетном периоде была проведена аттестация 1 муниципального служащего территориального отдела г. Новоалександровск, в должностные обязанности которого  входит осуществление мероприятий в области противодействия коррупции. При проведении аттестации принял участие в качестве независимого эксперта Дьячков М.П., председатель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ветеранов (пенсионеров) войны, труда, вооруженных сил и правоохранительных органов.  </w:t>
            </w:r>
          </w:p>
        </w:tc>
      </w:tr>
      <w:tr w:rsidR="00E80A97" w:rsidRPr="002365F1" w:rsidTr="00E80A97">
        <w:trPr>
          <w:trHeight w:val="22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 «Обеспечение размещения в печатных средствах массовой информации материалов антикоррупционной направленности, способствующих правовому просвещению населения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Ставропольского края»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292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 мероприятия 4 основного мероприятия 5. Мероприятие не предусматривает финансирования. В официальном печатном издании муниципальной газете «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 регулярно опубликовываются нормативные правовые акты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в том числе и антикоррупционной направленности, а так же информация о работе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края, и урегулированию конфликта интересов.</w:t>
            </w:r>
          </w:p>
        </w:tc>
      </w:tr>
      <w:tr w:rsidR="00E80A97" w:rsidRPr="002365F1" w:rsidTr="00C76C49">
        <w:trPr>
          <w:trHeight w:val="21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«Разработка проектов социальной рекламы антикоррупционной направленности, ее размещение в средствах массовой информации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Ставропольского края, а также в служебных кабинетах, на стендах, в общественных местах»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 / 31.12.2019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1046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 основного мероприятия 5. Мероприятие предусматривает финансирование на 2019 год в сумме 50,00 тыс. рублей. В отчетном периоде проведена подготовительная работа для размещения закупки на оказание услуг по разработке макета и изготовлению плакатов и баннеров наружной социальной рекламы антикоррупционной направленности на территории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края. </w:t>
            </w:r>
          </w:p>
        </w:tc>
      </w:tr>
      <w:tr w:rsidR="00E80A97" w:rsidRPr="002365F1" w:rsidTr="00C76C49">
        <w:trPr>
          <w:trHeight w:val="2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«Информирование граждан через средства массовой информации и официальный портал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 разработанных мерах по предупреждению и минимизации бытовой коррупции в сферах образования и жилищно-коммунального хозяйства»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2105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5.6. основного мероприятия 5. Мероприятие не предусматривает финансирования. В отчетном периоде, в целях предупреждения и минимизации бытовой коррупции в сфере жилищно-коммунального хозяйства, отделом жилищно-коммунального хозяйства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проведена работа по информированию населения о принятых административных регламентах в части признания граждан малоимущими в целях предоставления им по договорам социального найма жилых помещений муниципального жилищного фонда. 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официальные сайты образовательных учреждений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E80A97" w:rsidRPr="002365F1" w:rsidTr="00C76C49">
        <w:trPr>
          <w:trHeight w:val="2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«Информирование граждан через средства массовой информации и официальный портал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 разработанных мерах по предупреждению и минимизации бытовой коррупции в сферах образования и жилищно-коммунального хозяйства»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2019 - 2024 годов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C76C49">
        <w:trPr>
          <w:trHeight w:val="2184"/>
        </w:trPr>
        <w:tc>
          <w:tcPr>
            <w:tcW w:w="1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 мероприятия 5.6. основного мероприятия 5. Мероприятие не предусматривает финансирования. В отчетном периоде, в целях предупреждения и минимизации бытовой коррупции в сфере жилищно-коммунального хозяйства, отделом жилищно-коммунального хозяйства администрации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 проведена работа по информированию населения о принятых административных регламентах в части признания граждан малоимущими в целях предоставления им по договорам социального найма жилых помещений муниципального жилищного фонда. 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официальные сайты образовательных учреждений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E80A97" w:rsidRPr="002365F1" w:rsidTr="00E80A97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 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80A97" w:rsidRPr="002365F1" w:rsidTr="00E80A97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A97" w:rsidRPr="002365F1" w:rsidTr="00E80A97">
        <w:trPr>
          <w:trHeight w:val="10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Новоалександровскому</w:t>
            </w:r>
            <w:proofErr w:type="spellEnd"/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городскому округу Ставропольского края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1 097 925,22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69 019,77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516 636,72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508 531,23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A97" w:rsidRPr="002365F1" w:rsidRDefault="00E80A97" w:rsidP="00E80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3 737,50</w:t>
            </w:r>
          </w:p>
        </w:tc>
      </w:tr>
    </w:tbl>
    <w:p w:rsidR="00C67DB3" w:rsidRPr="002365F1" w:rsidRDefault="00C67DB3">
      <w:pPr>
        <w:rPr>
          <w:rFonts w:ascii="Times New Roman" w:hAnsi="Times New Roman" w:cs="Times New Roman"/>
          <w:sz w:val="24"/>
          <w:szCs w:val="24"/>
        </w:rPr>
      </w:pPr>
    </w:p>
    <w:sectPr w:rsidR="00C67DB3" w:rsidRPr="002365F1" w:rsidSect="00E80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0B"/>
    <w:rsid w:val="000B30A7"/>
    <w:rsid w:val="001C2923"/>
    <w:rsid w:val="002365F1"/>
    <w:rsid w:val="00357D46"/>
    <w:rsid w:val="0054058E"/>
    <w:rsid w:val="005C2606"/>
    <w:rsid w:val="0078667B"/>
    <w:rsid w:val="008320E1"/>
    <w:rsid w:val="00873842"/>
    <w:rsid w:val="009F5093"/>
    <w:rsid w:val="00C67DB3"/>
    <w:rsid w:val="00C76C49"/>
    <w:rsid w:val="00CA3A0B"/>
    <w:rsid w:val="00E73F44"/>
    <w:rsid w:val="00E80A97"/>
    <w:rsid w:val="00F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68</Pages>
  <Words>20223</Words>
  <Characters>115274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Селюкова</dc:creator>
  <cp:keywords/>
  <dc:description/>
  <cp:lastModifiedBy>Екатерина Селюкова</cp:lastModifiedBy>
  <cp:revision>11</cp:revision>
  <dcterms:created xsi:type="dcterms:W3CDTF">2019-10-30T13:30:00Z</dcterms:created>
  <dcterms:modified xsi:type="dcterms:W3CDTF">2019-10-31T07:41:00Z</dcterms:modified>
</cp:coreProperties>
</file>