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ИНФОРМАЦИЯ</w:t>
      </w:r>
    </w:p>
    <w:p w:rsidR="00FA4B02" w:rsidRPr="00B169F1" w:rsidRDefault="00FA4B02" w:rsidP="00FA4B02">
      <w:pPr>
        <w:jc w:val="center"/>
        <w:rPr>
          <w:sz w:val="16"/>
          <w:szCs w:val="16"/>
        </w:rPr>
      </w:pPr>
    </w:p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 xml:space="preserve">о характере обращений граждан, поступивших в </w:t>
      </w:r>
      <w:r w:rsidR="002263D7" w:rsidRPr="00B169F1">
        <w:rPr>
          <w:sz w:val="28"/>
          <w:szCs w:val="28"/>
        </w:rPr>
        <w:t>адрес</w:t>
      </w:r>
    </w:p>
    <w:p w:rsidR="00FA4B02" w:rsidRPr="00B169F1" w:rsidRDefault="00FA4B02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администрации Новоалексан</w:t>
      </w:r>
      <w:r w:rsidR="002263D7" w:rsidRPr="00B169F1">
        <w:rPr>
          <w:sz w:val="28"/>
          <w:szCs w:val="28"/>
        </w:rPr>
        <w:t>дровского городского округа</w:t>
      </w:r>
    </w:p>
    <w:p w:rsidR="00FA4B02" w:rsidRDefault="00044A18" w:rsidP="00FA4B02">
      <w:pPr>
        <w:jc w:val="center"/>
        <w:rPr>
          <w:sz w:val="28"/>
          <w:szCs w:val="28"/>
        </w:rPr>
      </w:pPr>
      <w:r w:rsidRPr="00B169F1">
        <w:rPr>
          <w:sz w:val="28"/>
          <w:szCs w:val="28"/>
        </w:rPr>
        <w:t>и работе с ними в августе</w:t>
      </w:r>
      <w:r w:rsidR="001C5B80">
        <w:rPr>
          <w:sz w:val="28"/>
          <w:szCs w:val="28"/>
        </w:rPr>
        <w:t xml:space="preserve"> 2021</w:t>
      </w:r>
      <w:r w:rsidR="00FA4B02" w:rsidRPr="00B169F1">
        <w:rPr>
          <w:sz w:val="28"/>
          <w:szCs w:val="28"/>
        </w:rPr>
        <w:t xml:space="preserve"> года</w:t>
      </w:r>
    </w:p>
    <w:p w:rsidR="009B04D9" w:rsidRPr="00A41DB7" w:rsidRDefault="009B04D9" w:rsidP="001C5B80">
      <w:pPr>
        <w:rPr>
          <w:b/>
          <w:sz w:val="28"/>
          <w:szCs w:val="28"/>
        </w:rPr>
      </w:pPr>
    </w:p>
    <w:p w:rsidR="00B95922" w:rsidRDefault="00FA4B02" w:rsidP="006C41D5">
      <w:pPr>
        <w:ind w:firstLine="567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В </w:t>
      </w:r>
      <w:r w:rsidR="00044A18">
        <w:rPr>
          <w:sz w:val="28"/>
          <w:szCs w:val="28"/>
        </w:rPr>
        <w:t>августе</w:t>
      </w:r>
      <w:r w:rsidR="001C5B80">
        <w:rPr>
          <w:sz w:val="28"/>
          <w:szCs w:val="28"/>
        </w:rPr>
        <w:t xml:space="preserve"> 2021</w:t>
      </w:r>
      <w:r w:rsidRPr="003A39BF">
        <w:rPr>
          <w:sz w:val="28"/>
          <w:szCs w:val="28"/>
        </w:rPr>
        <w:t xml:space="preserve"> года в адрес администрации Новоалекса</w:t>
      </w:r>
      <w:r w:rsidR="002263D7">
        <w:rPr>
          <w:sz w:val="28"/>
          <w:szCs w:val="28"/>
        </w:rPr>
        <w:t>ндровского городского округа</w:t>
      </w:r>
      <w:r w:rsidRPr="003A39BF">
        <w:rPr>
          <w:sz w:val="28"/>
          <w:szCs w:val="28"/>
        </w:rPr>
        <w:t xml:space="preserve"> поступило</w:t>
      </w:r>
      <w:r w:rsidRPr="003A39BF">
        <w:rPr>
          <w:b/>
          <w:sz w:val="28"/>
          <w:szCs w:val="28"/>
        </w:rPr>
        <w:t xml:space="preserve"> </w:t>
      </w:r>
      <w:r w:rsidR="001C5B80" w:rsidRPr="00C34816">
        <w:rPr>
          <w:sz w:val="28"/>
          <w:szCs w:val="28"/>
        </w:rPr>
        <w:t>74</w:t>
      </w:r>
      <w:r w:rsidRPr="003A39BF">
        <w:rPr>
          <w:sz w:val="28"/>
          <w:szCs w:val="28"/>
        </w:rPr>
        <w:t xml:space="preserve"> обращени</w:t>
      </w:r>
      <w:r w:rsidR="00C34816">
        <w:rPr>
          <w:sz w:val="28"/>
          <w:szCs w:val="28"/>
        </w:rPr>
        <w:t>я</w:t>
      </w:r>
      <w:r w:rsidRPr="003A39BF">
        <w:rPr>
          <w:sz w:val="28"/>
          <w:szCs w:val="28"/>
        </w:rPr>
        <w:t xml:space="preserve"> граждан,</w:t>
      </w:r>
      <w:r w:rsidRPr="003A39BF">
        <w:rPr>
          <w:b/>
          <w:sz w:val="28"/>
          <w:szCs w:val="28"/>
        </w:rPr>
        <w:t xml:space="preserve"> </w:t>
      </w:r>
      <w:r w:rsidR="007324B7">
        <w:rPr>
          <w:sz w:val="28"/>
          <w:szCs w:val="28"/>
        </w:rPr>
        <w:t xml:space="preserve">что на </w:t>
      </w:r>
      <w:r w:rsidR="001C5B80">
        <w:rPr>
          <w:sz w:val="28"/>
          <w:szCs w:val="28"/>
        </w:rPr>
        <w:t>24</w:t>
      </w:r>
      <w:r w:rsidRPr="003A39BF">
        <w:rPr>
          <w:sz w:val="28"/>
          <w:szCs w:val="28"/>
        </w:rPr>
        <w:t xml:space="preserve"> обращени</w:t>
      </w:r>
      <w:r w:rsidR="001C5B80">
        <w:rPr>
          <w:sz w:val="28"/>
          <w:szCs w:val="28"/>
        </w:rPr>
        <w:t>я</w:t>
      </w:r>
      <w:r w:rsidRPr="003A39BF">
        <w:rPr>
          <w:sz w:val="28"/>
          <w:szCs w:val="28"/>
        </w:rPr>
        <w:t xml:space="preserve"> </w:t>
      </w:r>
      <w:r w:rsidR="001C5B80">
        <w:rPr>
          <w:sz w:val="28"/>
          <w:szCs w:val="28"/>
        </w:rPr>
        <w:t>больше</w:t>
      </w:r>
      <w:r w:rsidR="000A5730">
        <w:rPr>
          <w:sz w:val="28"/>
          <w:szCs w:val="28"/>
        </w:rPr>
        <w:t>, чем за аналогичный период</w:t>
      </w:r>
      <w:r w:rsidR="001C5B80">
        <w:rPr>
          <w:sz w:val="28"/>
          <w:szCs w:val="28"/>
        </w:rPr>
        <w:t xml:space="preserve"> 2020</w:t>
      </w:r>
      <w:r w:rsidRPr="003A39BF">
        <w:rPr>
          <w:sz w:val="28"/>
          <w:szCs w:val="28"/>
        </w:rPr>
        <w:t xml:space="preserve"> года</w:t>
      </w:r>
      <w:r w:rsidR="001C5B80">
        <w:rPr>
          <w:sz w:val="28"/>
          <w:szCs w:val="28"/>
        </w:rPr>
        <w:t xml:space="preserve"> (в августе 2020</w:t>
      </w:r>
      <w:r w:rsidR="007324B7">
        <w:rPr>
          <w:sz w:val="28"/>
          <w:szCs w:val="28"/>
        </w:rPr>
        <w:t xml:space="preserve">г. – </w:t>
      </w:r>
      <w:r w:rsidR="001C5B80">
        <w:rPr>
          <w:sz w:val="28"/>
          <w:szCs w:val="28"/>
        </w:rPr>
        <w:t>50</w:t>
      </w:r>
      <w:r w:rsidR="00044A18">
        <w:rPr>
          <w:sz w:val="28"/>
          <w:szCs w:val="28"/>
        </w:rPr>
        <w:t xml:space="preserve"> </w:t>
      </w:r>
      <w:r w:rsidR="00D20537">
        <w:rPr>
          <w:sz w:val="28"/>
          <w:szCs w:val="28"/>
        </w:rPr>
        <w:t>обращений</w:t>
      </w:r>
      <w:r w:rsidR="00A33EA8">
        <w:rPr>
          <w:sz w:val="28"/>
          <w:szCs w:val="28"/>
        </w:rPr>
        <w:t>)</w:t>
      </w:r>
      <w:r w:rsidRPr="003A39BF">
        <w:rPr>
          <w:sz w:val="28"/>
          <w:szCs w:val="28"/>
        </w:rPr>
        <w:t>.</w:t>
      </w:r>
    </w:p>
    <w:p w:rsidR="00D20537" w:rsidRDefault="004312B6" w:rsidP="006A5E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0537">
        <w:rPr>
          <w:sz w:val="28"/>
          <w:szCs w:val="28"/>
        </w:rPr>
        <w:t>числе поступивших</w:t>
      </w:r>
      <w:r w:rsidR="00D20537" w:rsidRPr="003A39BF">
        <w:rPr>
          <w:sz w:val="28"/>
          <w:szCs w:val="28"/>
        </w:rPr>
        <w:t xml:space="preserve"> заявлений </w:t>
      </w:r>
      <w:r w:rsidR="001C5B80" w:rsidRPr="00C34816">
        <w:rPr>
          <w:sz w:val="28"/>
          <w:szCs w:val="28"/>
        </w:rPr>
        <w:t>27</w:t>
      </w:r>
      <w:r w:rsidR="001C5B80">
        <w:rPr>
          <w:sz w:val="28"/>
          <w:szCs w:val="28"/>
        </w:rPr>
        <w:t xml:space="preserve"> (36</w:t>
      </w:r>
      <w:r w:rsidR="00D20537">
        <w:rPr>
          <w:sz w:val="28"/>
          <w:szCs w:val="28"/>
        </w:rPr>
        <w:t>%) обращений</w:t>
      </w:r>
      <w:r w:rsidR="00D20537" w:rsidRPr="00A66236">
        <w:rPr>
          <w:sz w:val="28"/>
          <w:szCs w:val="28"/>
        </w:rPr>
        <w:t xml:space="preserve"> </w:t>
      </w:r>
      <w:r w:rsidR="00D20537">
        <w:rPr>
          <w:sz w:val="28"/>
          <w:szCs w:val="28"/>
        </w:rPr>
        <w:t xml:space="preserve">в адрес Главы </w:t>
      </w:r>
      <w:r w:rsidR="00D20537" w:rsidRPr="003A39BF">
        <w:rPr>
          <w:sz w:val="28"/>
          <w:szCs w:val="28"/>
        </w:rPr>
        <w:t>Новоалександ</w:t>
      </w:r>
      <w:r w:rsidR="00D20537">
        <w:rPr>
          <w:sz w:val="28"/>
          <w:szCs w:val="28"/>
        </w:rPr>
        <w:t>ровс</w:t>
      </w:r>
      <w:r w:rsidR="00044A18">
        <w:rPr>
          <w:sz w:val="28"/>
          <w:szCs w:val="28"/>
        </w:rPr>
        <w:t>к</w:t>
      </w:r>
      <w:r w:rsidR="001C5B80">
        <w:rPr>
          <w:sz w:val="28"/>
          <w:szCs w:val="28"/>
        </w:rPr>
        <w:t>ого городского округа. Из них 10</w:t>
      </w:r>
      <w:r w:rsidR="00D20537">
        <w:rPr>
          <w:sz w:val="28"/>
          <w:szCs w:val="28"/>
        </w:rPr>
        <w:t xml:space="preserve"> почтовых писем</w:t>
      </w:r>
      <w:r w:rsidR="001C5B80">
        <w:rPr>
          <w:sz w:val="28"/>
          <w:szCs w:val="28"/>
        </w:rPr>
        <w:t>, 15</w:t>
      </w:r>
      <w:r w:rsidR="00B169F1">
        <w:rPr>
          <w:sz w:val="28"/>
          <w:szCs w:val="28"/>
        </w:rPr>
        <w:t xml:space="preserve"> электронных </w:t>
      </w:r>
      <w:r w:rsidR="007324B7">
        <w:rPr>
          <w:sz w:val="28"/>
          <w:szCs w:val="28"/>
        </w:rPr>
        <w:t>заявлений</w:t>
      </w:r>
      <w:r w:rsidR="001C5B80" w:rsidRPr="001C5B80">
        <w:rPr>
          <w:sz w:val="28"/>
          <w:szCs w:val="28"/>
        </w:rPr>
        <w:t xml:space="preserve"> </w:t>
      </w:r>
      <w:r w:rsidR="001C5B80">
        <w:rPr>
          <w:sz w:val="28"/>
          <w:szCs w:val="28"/>
        </w:rPr>
        <w:t>и</w:t>
      </w:r>
      <w:r w:rsidR="001C5B80" w:rsidRPr="007C4092">
        <w:rPr>
          <w:sz w:val="28"/>
          <w:szCs w:val="28"/>
        </w:rPr>
        <w:t xml:space="preserve"> </w:t>
      </w:r>
      <w:r w:rsidR="001C5B80">
        <w:rPr>
          <w:sz w:val="28"/>
          <w:szCs w:val="28"/>
        </w:rPr>
        <w:t>в ходе личного приема к Главе Новоалександровского городского округа обратилось 2 человека.</w:t>
      </w:r>
    </w:p>
    <w:p w:rsidR="00FA4B02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>Из</w:t>
      </w:r>
      <w:r w:rsidR="007233ED">
        <w:rPr>
          <w:sz w:val="28"/>
          <w:szCs w:val="28"/>
        </w:rPr>
        <w:t xml:space="preserve"> управления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4D02F9">
        <w:rPr>
          <w:sz w:val="28"/>
          <w:szCs w:val="28"/>
        </w:rPr>
        <w:t xml:space="preserve">поступило </w:t>
      </w:r>
      <w:r w:rsidR="001C5B80" w:rsidRPr="00C34816">
        <w:rPr>
          <w:sz w:val="28"/>
          <w:szCs w:val="28"/>
        </w:rPr>
        <w:t>25</w:t>
      </w:r>
      <w:r w:rsidR="00635F9D">
        <w:rPr>
          <w:sz w:val="28"/>
          <w:szCs w:val="28"/>
        </w:rPr>
        <w:t xml:space="preserve"> обращени</w:t>
      </w:r>
      <w:r w:rsidR="001C5B80">
        <w:rPr>
          <w:sz w:val="28"/>
          <w:szCs w:val="28"/>
        </w:rPr>
        <w:t>й граждан, или 33</w:t>
      </w:r>
      <w:r w:rsidR="007C630F">
        <w:rPr>
          <w:sz w:val="28"/>
          <w:szCs w:val="28"/>
        </w:rPr>
        <w:t>% от общего их количе</w:t>
      </w:r>
      <w:r w:rsidR="006433EA">
        <w:rPr>
          <w:sz w:val="28"/>
          <w:szCs w:val="28"/>
        </w:rPr>
        <w:t>ства (2</w:t>
      </w:r>
      <w:r w:rsidR="00787265">
        <w:rPr>
          <w:sz w:val="28"/>
          <w:szCs w:val="28"/>
        </w:rPr>
        <w:t xml:space="preserve"> </w:t>
      </w:r>
      <w:r w:rsidR="006433EA">
        <w:rPr>
          <w:sz w:val="28"/>
          <w:szCs w:val="28"/>
        </w:rPr>
        <w:t>почтовых письма, 18</w:t>
      </w:r>
      <w:r w:rsidR="00F5232A">
        <w:rPr>
          <w:sz w:val="28"/>
          <w:szCs w:val="28"/>
        </w:rPr>
        <w:t xml:space="preserve"> электронных обращений</w:t>
      </w:r>
      <w:r w:rsidR="007324B7">
        <w:rPr>
          <w:sz w:val="28"/>
          <w:szCs w:val="28"/>
        </w:rPr>
        <w:t>,</w:t>
      </w:r>
      <w:r w:rsidR="00E855F3">
        <w:rPr>
          <w:sz w:val="28"/>
          <w:szCs w:val="28"/>
        </w:rPr>
        <w:t xml:space="preserve"> </w:t>
      </w:r>
      <w:r w:rsidR="006433EA">
        <w:rPr>
          <w:sz w:val="28"/>
          <w:szCs w:val="28"/>
        </w:rPr>
        <w:t>3</w:t>
      </w:r>
      <w:r w:rsidR="00E855F3">
        <w:rPr>
          <w:sz w:val="28"/>
          <w:szCs w:val="28"/>
        </w:rPr>
        <w:t xml:space="preserve"> звон</w:t>
      </w:r>
      <w:r w:rsidR="007324B7">
        <w:rPr>
          <w:sz w:val="28"/>
          <w:szCs w:val="28"/>
        </w:rPr>
        <w:t>ка</w:t>
      </w:r>
      <w:r w:rsidR="00E855F3">
        <w:rPr>
          <w:sz w:val="28"/>
          <w:szCs w:val="28"/>
        </w:rPr>
        <w:t>, п</w:t>
      </w:r>
      <w:r w:rsidR="007324B7">
        <w:rPr>
          <w:sz w:val="28"/>
          <w:szCs w:val="28"/>
        </w:rPr>
        <w:t>оступивших</w:t>
      </w:r>
      <w:r w:rsidR="00123544">
        <w:rPr>
          <w:sz w:val="28"/>
          <w:szCs w:val="28"/>
        </w:rPr>
        <w:t xml:space="preserve"> на «Телефон доверия</w:t>
      </w:r>
      <w:r w:rsidR="005F2058">
        <w:rPr>
          <w:sz w:val="28"/>
          <w:szCs w:val="28"/>
        </w:rPr>
        <w:t>»</w:t>
      </w:r>
      <w:r w:rsidR="00123544">
        <w:rPr>
          <w:sz w:val="28"/>
          <w:szCs w:val="28"/>
        </w:rPr>
        <w:t xml:space="preserve"> Г</w:t>
      </w:r>
      <w:r w:rsidR="005F2058">
        <w:rPr>
          <w:sz w:val="28"/>
          <w:szCs w:val="28"/>
        </w:rPr>
        <w:t>убернатора Ставропольского края</w:t>
      </w:r>
      <w:r w:rsidR="007751F9">
        <w:rPr>
          <w:sz w:val="28"/>
          <w:szCs w:val="28"/>
        </w:rPr>
        <w:t xml:space="preserve"> и 2</w:t>
      </w:r>
      <w:r w:rsidR="007751F9" w:rsidRPr="007751F9">
        <w:rPr>
          <w:sz w:val="28"/>
          <w:szCs w:val="28"/>
        </w:rPr>
        <w:t xml:space="preserve"> </w:t>
      </w:r>
      <w:r w:rsidR="007751F9" w:rsidRPr="00E30DFC">
        <w:rPr>
          <w:sz w:val="28"/>
          <w:szCs w:val="28"/>
        </w:rPr>
        <w:t xml:space="preserve">обращения поступивших в ходе подготовки </w:t>
      </w:r>
      <w:r w:rsidR="007751F9">
        <w:rPr>
          <w:sz w:val="28"/>
          <w:szCs w:val="28"/>
        </w:rPr>
        <w:t>прямой линии с Губернатором Ставропольского края</w:t>
      </w:r>
      <w:r w:rsidR="007C630F">
        <w:rPr>
          <w:sz w:val="28"/>
          <w:szCs w:val="28"/>
        </w:rPr>
        <w:t>).</w:t>
      </w:r>
    </w:p>
    <w:p w:rsidR="00E35FD2" w:rsidRPr="00E35FD2" w:rsidRDefault="00E35FD2" w:rsidP="000335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поручению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33EA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Российской Федерации Т.Н. </w:t>
      </w:r>
      <w:proofErr w:type="spellStart"/>
      <w:r w:rsidR="006433EA">
        <w:rPr>
          <w:rFonts w:eastAsiaTheme="minorHAnsi"/>
          <w:sz w:val="28"/>
          <w:szCs w:val="28"/>
          <w:lang w:eastAsia="en-US"/>
        </w:rPr>
        <w:t>Москальковой</w:t>
      </w:r>
      <w:proofErr w:type="spellEnd"/>
      <w:r w:rsidR="006433EA">
        <w:rPr>
          <w:rFonts w:eastAsiaTheme="minorHAnsi"/>
          <w:sz w:val="28"/>
          <w:szCs w:val="28"/>
          <w:lang w:eastAsia="en-US"/>
        </w:rPr>
        <w:t xml:space="preserve"> для рассмотрения и подготовки ответа в администрацию Новоалександровского городского округа было направлено 1 заявление, по поручению Уполномоченного по правам человека в Ставропольском крае Н.П. </w:t>
      </w:r>
      <w:proofErr w:type="spellStart"/>
      <w:r w:rsidR="006433EA">
        <w:rPr>
          <w:rFonts w:eastAsiaTheme="minorHAnsi"/>
          <w:sz w:val="28"/>
          <w:szCs w:val="28"/>
          <w:lang w:eastAsia="en-US"/>
        </w:rPr>
        <w:t>Лисинского</w:t>
      </w:r>
      <w:proofErr w:type="spellEnd"/>
      <w:r w:rsidR="006433EA">
        <w:rPr>
          <w:rFonts w:eastAsiaTheme="minorHAnsi"/>
          <w:sz w:val="28"/>
          <w:szCs w:val="28"/>
          <w:lang w:eastAsia="en-US"/>
        </w:rPr>
        <w:t xml:space="preserve"> – 1 </w:t>
      </w:r>
      <w:r w:rsidR="0003352C">
        <w:rPr>
          <w:rFonts w:eastAsiaTheme="minorHAnsi"/>
          <w:sz w:val="28"/>
          <w:szCs w:val="28"/>
          <w:lang w:eastAsia="en-US"/>
        </w:rPr>
        <w:t>заявление</w:t>
      </w:r>
      <w:r w:rsidR="006433EA">
        <w:rPr>
          <w:rFonts w:eastAsiaTheme="minorHAnsi"/>
          <w:sz w:val="28"/>
          <w:szCs w:val="28"/>
          <w:lang w:eastAsia="en-US"/>
        </w:rPr>
        <w:t xml:space="preserve">, по поручению Уполномоченного по правам ребенка в Ставропольском крае </w:t>
      </w:r>
      <w:r w:rsidR="0003352C">
        <w:rPr>
          <w:rFonts w:eastAsiaTheme="minorHAnsi"/>
          <w:sz w:val="28"/>
          <w:szCs w:val="28"/>
          <w:lang w:eastAsia="en-US"/>
        </w:rPr>
        <w:t xml:space="preserve"> С.В. Адаменко </w:t>
      </w:r>
      <w:r w:rsidR="006433EA">
        <w:rPr>
          <w:rFonts w:eastAsiaTheme="minorHAnsi"/>
          <w:sz w:val="28"/>
          <w:szCs w:val="28"/>
          <w:lang w:eastAsia="en-US"/>
        </w:rPr>
        <w:t xml:space="preserve">– 1 </w:t>
      </w:r>
      <w:r w:rsidR="0003352C">
        <w:rPr>
          <w:rFonts w:eastAsiaTheme="minorHAnsi"/>
          <w:sz w:val="28"/>
          <w:szCs w:val="28"/>
          <w:lang w:eastAsia="en-US"/>
        </w:rPr>
        <w:t>заявление, по поручению</w:t>
      </w:r>
      <w:r w:rsidR="0003352C" w:rsidRPr="0003352C">
        <w:rPr>
          <w:rFonts w:eastAsiaTheme="minorHAnsi"/>
          <w:sz w:val="28"/>
          <w:szCs w:val="28"/>
          <w:lang w:eastAsia="en-US"/>
        </w:rPr>
        <w:t xml:space="preserve"> </w:t>
      </w:r>
      <w:r w:rsidR="0003352C">
        <w:rPr>
          <w:rFonts w:eastAsiaTheme="minorHAnsi"/>
          <w:sz w:val="28"/>
          <w:szCs w:val="28"/>
          <w:lang w:eastAsia="en-US"/>
        </w:rPr>
        <w:t xml:space="preserve">депутата Думы Российской Федерации А.А. </w:t>
      </w:r>
      <w:proofErr w:type="spellStart"/>
      <w:r w:rsidR="0003352C">
        <w:rPr>
          <w:rFonts w:eastAsiaTheme="minorHAnsi"/>
          <w:sz w:val="28"/>
          <w:szCs w:val="28"/>
          <w:lang w:eastAsia="en-US"/>
        </w:rPr>
        <w:t>Гетта</w:t>
      </w:r>
      <w:proofErr w:type="spellEnd"/>
      <w:r w:rsidR="0003352C">
        <w:rPr>
          <w:rFonts w:eastAsiaTheme="minorHAnsi"/>
          <w:sz w:val="28"/>
          <w:szCs w:val="28"/>
          <w:lang w:eastAsia="en-US"/>
        </w:rPr>
        <w:t xml:space="preserve"> – 1 заявление, по поручению</w:t>
      </w:r>
      <w:r w:rsidR="0003352C" w:rsidRPr="0003352C">
        <w:rPr>
          <w:rFonts w:eastAsiaTheme="minorHAnsi"/>
          <w:sz w:val="28"/>
          <w:szCs w:val="28"/>
          <w:lang w:eastAsia="en-US"/>
        </w:rPr>
        <w:t xml:space="preserve"> </w:t>
      </w:r>
      <w:r w:rsidR="0003352C">
        <w:rPr>
          <w:rFonts w:eastAsiaTheme="minorHAnsi"/>
          <w:sz w:val="28"/>
          <w:szCs w:val="28"/>
          <w:lang w:eastAsia="en-US"/>
        </w:rPr>
        <w:t xml:space="preserve">депутата Думы Российской Федерации В.В. Жириновского  – 1 заявление и по поручению </w:t>
      </w:r>
      <w:r w:rsidR="007751F9">
        <w:rPr>
          <w:rFonts w:eastAsiaTheme="minorHAnsi"/>
          <w:sz w:val="28"/>
          <w:szCs w:val="28"/>
          <w:lang w:eastAsia="en-US"/>
        </w:rPr>
        <w:t>депутата Думы</w:t>
      </w:r>
      <w:r w:rsidR="007751F9" w:rsidRPr="00A838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751F9">
        <w:rPr>
          <w:rFonts w:eastAsiaTheme="minorHAnsi"/>
          <w:sz w:val="28"/>
          <w:szCs w:val="28"/>
          <w:lang w:eastAsia="en-US"/>
        </w:rPr>
        <w:t xml:space="preserve">Ставропольского края А.И. Жданова </w:t>
      </w:r>
      <w:r w:rsidR="0003352C">
        <w:rPr>
          <w:rFonts w:eastAsiaTheme="minorHAnsi"/>
          <w:sz w:val="28"/>
          <w:szCs w:val="28"/>
          <w:lang w:eastAsia="en-US"/>
        </w:rPr>
        <w:t>- 3 заявления</w:t>
      </w:r>
      <w:r w:rsidR="007751F9">
        <w:rPr>
          <w:rFonts w:eastAsiaTheme="minorHAnsi"/>
          <w:sz w:val="28"/>
          <w:szCs w:val="28"/>
          <w:lang w:eastAsia="en-US"/>
        </w:rPr>
        <w:t>.</w:t>
      </w:r>
    </w:p>
    <w:p w:rsidR="0003352C" w:rsidRDefault="00955DE5" w:rsidP="000335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</w:t>
      </w:r>
      <w:r w:rsidR="003F5B2E">
        <w:rPr>
          <w:rFonts w:eastAsiaTheme="minorHAnsi"/>
          <w:sz w:val="28"/>
          <w:szCs w:val="28"/>
          <w:lang w:eastAsia="en-US"/>
        </w:rPr>
        <w:t>ения</w:t>
      </w:r>
      <w:r w:rsidR="00ED153D">
        <w:rPr>
          <w:rFonts w:eastAsiaTheme="minorHAnsi"/>
          <w:sz w:val="28"/>
          <w:szCs w:val="28"/>
          <w:lang w:eastAsia="en-US"/>
        </w:rPr>
        <w:t xml:space="preserve"> </w:t>
      </w:r>
      <w:r w:rsidR="00E35FD2">
        <w:rPr>
          <w:rFonts w:eastAsiaTheme="minorHAnsi"/>
          <w:sz w:val="28"/>
          <w:szCs w:val="28"/>
          <w:lang w:eastAsia="en-US"/>
        </w:rPr>
        <w:t>из министерства дорожного хозяйства и тр</w:t>
      </w:r>
      <w:r w:rsidR="007751F9">
        <w:rPr>
          <w:rFonts w:eastAsiaTheme="minorHAnsi"/>
          <w:sz w:val="28"/>
          <w:szCs w:val="28"/>
          <w:lang w:eastAsia="en-US"/>
        </w:rPr>
        <w:t>анспорта Ставропольского края (</w:t>
      </w:r>
      <w:r w:rsidR="0003352C">
        <w:rPr>
          <w:rFonts w:eastAsiaTheme="minorHAnsi"/>
          <w:sz w:val="28"/>
          <w:szCs w:val="28"/>
          <w:lang w:eastAsia="en-US"/>
        </w:rPr>
        <w:t>2 обращения),</w:t>
      </w:r>
      <w:r w:rsidR="00E35FD2">
        <w:rPr>
          <w:rFonts w:eastAsiaTheme="minorHAnsi"/>
          <w:sz w:val="28"/>
          <w:szCs w:val="28"/>
          <w:lang w:eastAsia="en-US"/>
        </w:rPr>
        <w:t xml:space="preserve"> из </w:t>
      </w:r>
      <w:r w:rsidR="007751F9">
        <w:rPr>
          <w:rFonts w:eastAsiaTheme="minorHAnsi"/>
          <w:sz w:val="28"/>
          <w:szCs w:val="28"/>
          <w:lang w:eastAsia="en-US"/>
        </w:rPr>
        <w:t xml:space="preserve">министерства жилищно-коммунального хозяйства </w:t>
      </w:r>
      <w:r w:rsidR="00E35FD2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="0003352C">
        <w:rPr>
          <w:rFonts w:eastAsiaTheme="minorHAnsi"/>
          <w:sz w:val="28"/>
          <w:szCs w:val="28"/>
          <w:lang w:eastAsia="en-US"/>
        </w:rPr>
        <w:t>(2</w:t>
      </w:r>
      <w:r w:rsidR="007751F9">
        <w:rPr>
          <w:rFonts w:eastAsiaTheme="minorHAnsi"/>
          <w:sz w:val="28"/>
          <w:szCs w:val="28"/>
          <w:lang w:eastAsia="en-US"/>
        </w:rPr>
        <w:t xml:space="preserve"> обращения)</w:t>
      </w:r>
      <w:r w:rsidR="0003352C">
        <w:rPr>
          <w:rFonts w:eastAsiaTheme="minorHAnsi"/>
          <w:sz w:val="28"/>
          <w:szCs w:val="28"/>
          <w:lang w:eastAsia="en-US"/>
        </w:rPr>
        <w:t>, министерства сельского хозяйства Ставропольского края (1 обращение), из Жилищной инспекции Ставропольского края (1 обращение), из Региональной тарифной комиссии Ставропольского края (1 обращение), из Пенсионного фонда Ставропольского края (1 обращение) и из прокуратуры Новоалександровского района (6 обращений).</w:t>
      </w:r>
    </w:p>
    <w:p w:rsidR="00FA4B02" w:rsidRPr="00903BDC" w:rsidRDefault="00955DE5" w:rsidP="00FD5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полученного числа</w:t>
      </w:r>
      <w:r w:rsidR="00224E6C">
        <w:rPr>
          <w:sz w:val="28"/>
          <w:szCs w:val="28"/>
        </w:rPr>
        <w:t xml:space="preserve"> </w:t>
      </w:r>
      <w:r w:rsidR="00096FC3">
        <w:rPr>
          <w:sz w:val="28"/>
          <w:szCs w:val="28"/>
        </w:rPr>
        <w:t xml:space="preserve">заявлений </w:t>
      </w:r>
      <w:r w:rsidR="00FD5AC5">
        <w:rPr>
          <w:sz w:val="28"/>
          <w:szCs w:val="28"/>
        </w:rPr>
        <w:t>39 (52</w:t>
      </w:r>
      <w:r>
        <w:rPr>
          <w:sz w:val="28"/>
          <w:szCs w:val="28"/>
        </w:rPr>
        <w:t xml:space="preserve">%) </w:t>
      </w:r>
      <w:r w:rsidR="00FD5AC5">
        <w:rPr>
          <w:sz w:val="28"/>
          <w:szCs w:val="28"/>
        </w:rPr>
        <w:t>обращений</w:t>
      </w:r>
      <w:r w:rsidR="00193AB5">
        <w:rPr>
          <w:sz w:val="28"/>
          <w:szCs w:val="28"/>
        </w:rPr>
        <w:t xml:space="preserve"> направлено</w:t>
      </w:r>
      <w:r w:rsidR="00DC22A7">
        <w:rPr>
          <w:sz w:val="28"/>
          <w:szCs w:val="28"/>
        </w:rPr>
        <w:t xml:space="preserve"> </w:t>
      </w:r>
      <w:r w:rsidR="00224E6C">
        <w:rPr>
          <w:sz w:val="28"/>
          <w:szCs w:val="28"/>
        </w:rPr>
        <w:t>заместителю главы администрации</w:t>
      </w:r>
      <w:r w:rsidR="00905A45" w:rsidRP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Волочку Сергею Алексеевичу</w:t>
      </w:r>
      <w:r w:rsidR="00224E6C" w:rsidRPr="00903BDC">
        <w:rPr>
          <w:sz w:val="28"/>
          <w:szCs w:val="28"/>
        </w:rPr>
        <w:t>,</w:t>
      </w:r>
      <w:r w:rsidR="00FD5AC5">
        <w:rPr>
          <w:sz w:val="28"/>
          <w:szCs w:val="28"/>
        </w:rPr>
        <w:t xml:space="preserve"> 22</w:t>
      </w:r>
      <w:r w:rsidR="00224E6C">
        <w:rPr>
          <w:sz w:val="28"/>
          <w:szCs w:val="28"/>
        </w:rPr>
        <w:t xml:space="preserve"> </w:t>
      </w:r>
      <w:r w:rsidR="00FD5AC5">
        <w:rPr>
          <w:sz w:val="28"/>
          <w:szCs w:val="28"/>
        </w:rPr>
        <w:t>(29%) обращения</w:t>
      </w:r>
      <w:r w:rsidR="00935814">
        <w:rPr>
          <w:sz w:val="28"/>
          <w:szCs w:val="28"/>
        </w:rPr>
        <w:t xml:space="preserve"> -</w:t>
      </w:r>
      <w:r w:rsidR="00905A45">
        <w:rPr>
          <w:sz w:val="28"/>
          <w:szCs w:val="28"/>
        </w:rPr>
        <w:t xml:space="preserve"> </w:t>
      </w:r>
      <w:r w:rsidR="00FA4B02" w:rsidRPr="00903BDC">
        <w:rPr>
          <w:sz w:val="28"/>
          <w:szCs w:val="28"/>
        </w:rPr>
        <w:t>з</w:t>
      </w:r>
      <w:r w:rsidR="002C644E">
        <w:rPr>
          <w:sz w:val="28"/>
          <w:szCs w:val="28"/>
        </w:rPr>
        <w:t>аместителю главы администрации</w:t>
      </w:r>
      <w:r w:rsid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Горовенко Людмиле Николаевн</w:t>
      </w:r>
      <w:r w:rsidR="00905A45">
        <w:rPr>
          <w:sz w:val="28"/>
          <w:szCs w:val="28"/>
        </w:rPr>
        <w:t>е,</w:t>
      </w:r>
      <w:r w:rsidR="002E2FC0">
        <w:rPr>
          <w:sz w:val="28"/>
          <w:szCs w:val="28"/>
        </w:rPr>
        <w:t xml:space="preserve"> </w:t>
      </w:r>
      <w:r w:rsidR="00FD5AC5">
        <w:rPr>
          <w:sz w:val="28"/>
          <w:szCs w:val="28"/>
        </w:rPr>
        <w:t>7 (9%) обращений</w:t>
      </w:r>
      <w:r w:rsidR="007532C4">
        <w:rPr>
          <w:sz w:val="28"/>
          <w:szCs w:val="28"/>
        </w:rPr>
        <w:t xml:space="preserve"> - заместителю главы администрации - начальнику отдела сельского хозяйства и охраны окружающей среды </w:t>
      </w:r>
      <w:r w:rsidR="00FD5AC5">
        <w:rPr>
          <w:sz w:val="28"/>
          <w:szCs w:val="28"/>
        </w:rPr>
        <w:t>администрации</w:t>
      </w:r>
      <w:r w:rsidR="002575FD">
        <w:rPr>
          <w:sz w:val="28"/>
          <w:szCs w:val="28"/>
        </w:rPr>
        <w:t xml:space="preserve"> </w:t>
      </w:r>
      <w:r w:rsidR="00FD5AC5">
        <w:rPr>
          <w:sz w:val="28"/>
          <w:szCs w:val="28"/>
        </w:rPr>
        <w:t xml:space="preserve">– </w:t>
      </w:r>
      <w:proofErr w:type="spellStart"/>
      <w:r w:rsidR="00FD5AC5">
        <w:rPr>
          <w:sz w:val="28"/>
          <w:szCs w:val="28"/>
        </w:rPr>
        <w:t>Токмаковой</w:t>
      </w:r>
      <w:proofErr w:type="spellEnd"/>
      <w:r w:rsidR="00FD5AC5">
        <w:rPr>
          <w:sz w:val="28"/>
          <w:szCs w:val="28"/>
        </w:rPr>
        <w:t xml:space="preserve"> Ольге Николаевна</w:t>
      </w:r>
      <w:r w:rsidR="0095246F">
        <w:rPr>
          <w:sz w:val="28"/>
          <w:szCs w:val="28"/>
        </w:rPr>
        <w:t xml:space="preserve">, </w:t>
      </w:r>
      <w:r w:rsidR="00FD5AC5">
        <w:rPr>
          <w:sz w:val="28"/>
          <w:szCs w:val="28"/>
        </w:rPr>
        <w:t>2 (2%) обращения</w:t>
      </w:r>
      <w:r w:rsidR="0095246F">
        <w:rPr>
          <w:sz w:val="28"/>
          <w:szCs w:val="28"/>
        </w:rPr>
        <w:t xml:space="preserve"> </w:t>
      </w:r>
      <w:r w:rsidR="00754B4D">
        <w:rPr>
          <w:sz w:val="28"/>
          <w:szCs w:val="28"/>
        </w:rPr>
        <w:t>–</w:t>
      </w:r>
      <w:r w:rsidR="0095246F">
        <w:rPr>
          <w:sz w:val="28"/>
          <w:szCs w:val="28"/>
        </w:rPr>
        <w:t xml:space="preserve"> </w:t>
      </w:r>
      <w:r w:rsidR="00754B4D">
        <w:rPr>
          <w:sz w:val="28"/>
          <w:szCs w:val="28"/>
        </w:rPr>
        <w:lastRenderedPageBreak/>
        <w:t>заместителю главы администрации Дубинину Николаю Георгиевичу</w:t>
      </w:r>
      <w:r w:rsidR="00FD5AC5" w:rsidRPr="00FD5AC5">
        <w:rPr>
          <w:sz w:val="28"/>
          <w:szCs w:val="28"/>
        </w:rPr>
        <w:t xml:space="preserve"> </w:t>
      </w:r>
      <w:r w:rsidR="00FD5AC5">
        <w:rPr>
          <w:sz w:val="28"/>
          <w:szCs w:val="28"/>
        </w:rPr>
        <w:t xml:space="preserve">и 4 (5%) обращения – начальнику управления имущественных отношений администрации </w:t>
      </w:r>
      <w:proofErr w:type="spellStart"/>
      <w:r w:rsidR="00FD5AC5">
        <w:rPr>
          <w:sz w:val="28"/>
          <w:szCs w:val="28"/>
        </w:rPr>
        <w:t>Колтунову</w:t>
      </w:r>
      <w:proofErr w:type="spellEnd"/>
      <w:r w:rsidR="00FD5AC5">
        <w:rPr>
          <w:sz w:val="28"/>
          <w:szCs w:val="28"/>
        </w:rPr>
        <w:t xml:space="preserve"> Эдуарду Александровичу.</w:t>
      </w:r>
    </w:p>
    <w:p w:rsidR="00242135" w:rsidRPr="00903BDC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 xml:space="preserve">География поступивших заявлений свидетельствует о том, что чаще остальных обращались </w:t>
      </w:r>
      <w:r w:rsidR="00903BDC" w:rsidRPr="00903BDC">
        <w:rPr>
          <w:sz w:val="28"/>
          <w:szCs w:val="28"/>
        </w:rPr>
        <w:t>жит</w:t>
      </w:r>
      <w:r w:rsidR="00B60D75">
        <w:rPr>
          <w:sz w:val="28"/>
          <w:szCs w:val="28"/>
        </w:rPr>
        <w:t>е</w:t>
      </w:r>
      <w:r w:rsidR="00B40302">
        <w:rPr>
          <w:sz w:val="28"/>
          <w:szCs w:val="28"/>
        </w:rPr>
        <w:t>ли города Новоалександровска (</w:t>
      </w:r>
      <w:r w:rsidR="00602475">
        <w:rPr>
          <w:sz w:val="28"/>
          <w:szCs w:val="28"/>
        </w:rPr>
        <w:t>36</w:t>
      </w:r>
      <w:r w:rsidR="006D1BB9">
        <w:rPr>
          <w:sz w:val="28"/>
          <w:szCs w:val="28"/>
        </w:rPr>
        <w:t xml:space="preserve"> </w:t>
      </w:r>
      <w:r w:rsidR="00602475">
        <w:rPr>
          <w:sz w:val="28"/>
          <w:szCs w:val="28"/>
        </w:rPr>
        <w:t>корреспондентов - 48</w:t>
      </w:r>
      <w:r w:rsidR="00B60D75">
        <w:rPr>
          <w:sz w:val="28"/>
          <w:szCs w:val="28"/>
        </w:rPr>
        <w:t>%</w:t>
      </w:r>
      <w:r w:rsidR="002F634B">
        <w:rPr>
          <w:sz w:val="28"/>
          <w:szCs w:val="28"/>
        </w:rPr>
        <w:t>)</w:t>
      </w:r>
      <w:r w:rsidR="00602475">
        <w:rPr>
          <w:sz w:val="28"/>
          <w:szCs w:val="28"/>
        </w:rPr>
        <w:t xml:space="preserve"> и ст. Григорополисской (17 корреспондентов – 22%)</w:t>
      </w:r>
      <w:r w:rsidR="00CE361B">
        <w:rPr>
          <w:sz w:val="28"/>
          <w:szCs w:val="28"/>
        </w:rPr>
        <w:t>.</w:t>
      </w:r>
      <w:r w:rsidR="00763BBB">
        <w:rPr>
          <w:sz w:val="28"/>
          <w:szCs w:val="28"/>
        </w:rPr>
        <w:t xml:space="preserve"> </w:t>
      </w:r>
      <w:r w:rsidR="008A5301" w:rsidRPr="00903BDC">
        <w:rPr>
          <w:sz w:val="28"/>
          <w:szCs w:val="28"/>
        </w:rPr>
        <w:t>(Приложение 1</w:t>
      </w:r>
      <w:r w:rsidRPr="00903BDC">
        <w:rPr>
          <w:sz w:val="28"/>
          <w:szCs w:val="28"/>
        </w:rPr>
        <w:t>)</w:t>
      </w:r>
      <w:r w:rsidR="00BC1993" w:rsidRPr="00903BDC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602475" w:rsidRPr="00214B9F">
        <w:rPr>
          <w:sz w:val="28"/>
          <w:szCs w:val="28"/>
        </w:rPr>
        <w:t>тради</w:t>
      </w:r>
      <w:r w:rsidR="00602475">
        <w:rPr>
          <w:sz w:val="28"/>
          <w:szCs w:val="28"/>
        </w:rPr>
        <w:t>ционно преобладают пенсионеры (9</w:t>
      </w:r>
      <w:r w:rsidR="002C0E86">
        <w:rPr>
          <w:sz w:val="28"/>
          <w:szCs w:val="28"/>
        </w:rPr>
        <w:t xml:space="preserve"> обра</w:t>
      </w:r>
      <w:r w:rsidR="00602475">
        <w:rPr>
          <w:sz w:val="28"/>
          <w:szCs w:val="28"/>
        </w:rPr>
        <w:t>щений</w:t>
      </w:r>
      <w:r w:rsidR="00F34005">
        <w:rPr>
          <w:sz w:val="28"/>
          <w:szCs w:val="28"/>
        </w:rPr>
        <w:t xml:space="preserve"> </w:t>
      </w:r>
      <w:r w:rsidR="00602475">
        <w:rPr>
          <w:sz w:val="28"/>
          <w:szCs w:val="28"/>
        </w:rPr>
        <w:t>или 12</w:t>
      </w:r>
      <w:r w:rsidR="00B964AB">
        <w:rPr>
          <w:sz w:val="28"/>
          <w:szCs w:val="28"/>
        </w:rPr>
        <w:t>%).</w:t>
      </w:r>
      <w:r w:rsidR="00242135" w:rsidRPr="00277745">
        <w:rPr>
          <w:sz w:val="28"/>
          <w:szCs w:val="28"/>
        </w:rPr>
        <w:t xml:space="preserve"> </w:t>
      </w:r>
      <w:r w:rsidR="00921E28">
        <w:rPr>
          <w:sz w:val="28"/>
          <w:szCs w:val="28"/>
        </w:rPr>
        <w:t>Социальный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242135" w:rsidRDefault="00FA4B02" w:rsidP="00FA4B02">
      <w:pPr>
        <w:ind w:firstLine="540"/>
        <w:jc w:val="both"/>
        <w:rPr>
          <w:sz w:val="28"/>
          <w:szCs w:val="28"/>
        </w:rPr>
      </w:pPr>
      <w:r w:rsidRPr="00277745">
        <w:rPr>
          <w:sz w:val="28"/>
          <w:szCs w:val="28"/>
        </w:rPr>
        <w:t>К ль</w:t>
      </w:r>
      <w:r w:rsidR="003B7596">
        <w:rPr>
          <w:sz w:val="28"/>
          <w:szCs w:val="28"/>
        </w:rPr>
        <w:t>готным категориям граждан относя</w:t>
      </w:r>
      <w:r w:rsidRPr="00277745">
        <w:rPr>
          <w:sz w:val="28"/>
          <w:szCs w:val="28"/>
        </w:rPr>
        <w:t xml:space="preserve">тся </w:t>
      </w:r>
      <w:r w:rsidR="00602475">
        <w:rPr>
          <w:sz w:val="28"/>
          <w:szCs w:val="28"/>
        </w:rPr>
        <w:t>6</w:t>
      </w:r>
      <w:r w:rsidR="006D1BB9">
        <w:rPr>
          <w:sz w:val="28"/>
          <w:szCs w:val="28"/>
        </w:rPr>
        <w:t xml:space="preserve"> </w:t>
      </w:r>
      <w:r w:rsidR="00602475">
        <w:rPr>
          <w:sz w:val="28"/>
          <w:szCs w:val="28"/>
        </w:rPr>
        <w:t>заявителей или 8</w:t>
      </w:r>
      <w:r w:rsidR="00933E45">
        <w:rPr>
          <w:sz w:val="28"/>
          <w:szCs w:val="28"/>
        </w:rPr>
        <w:t>%</w:t>
      </w:r>
      <w:r w:rsidR="00277745" w:rsidRPr="00277745">
        <w:rPr>
          <w:sz w:val="28"/>
          <w:szCs w:val="28"/>
        </w:rPr>
        <w:t xml:space="preserve"> от их общего количества</w:t>
      </w:r>
      <w:r w:rsidRPr="00277745">
        <w:rPr>
          <w:sz w:val="28"/>
          <w:szCs w:val="28"/>
        </w:rPr>
        <w:t xml:space="preserve">. </w:t>
      </w:r>
      <w:r w:rsidR="00715552">
        <w:rPr>
          <w:sz w:val="28"/>
          <w:szCs w:val="28"/>
        </w:rPr>
        <w:t>(Приложение 3)</w:t>
      </w:r>
    </w:p>
    <w:p w:rsidR="00E46008" w:rsidRPr="00B4280D" w:rsidRDefault="00572E89" w:rsidP="00E46008">
      <w:pPr>
        <w:ind w:firstLine="540"/>
        <w:jc w:val="both"/>
        <w:rPr>
          <w:sz w:val="28"/>
          <w:szCs w:val="28"/>
        </w:rPr>
      </w:pPr>
      <w:r w:rsidRPr="00572E89">
        <w:rPr>
          <w:sz w:val="28"/>
          <w:szCs w:val="28"/>
        </w:rPr>
        <w:t>8 (10</w:t>
      </w:r>
      <w:r w:rsidR="009C0793" w:rsidRPr="00572E89">
        <w:rPr>
          <w:sz w:val="28"/>
          <w:szCs w:val="28"/>
        </w:rPr>
        <w:t>%)</w:t>
      </w:r>
      <w:r w:rsidR="009C0793">
        <w:rPr>
          <w:sz w:val="28"/>
          <w:szCs w:val="28"/>
        </w:rPr>
        <w:t xml:space="preserve"> </w:t>
      </w:r>
      <w:r w:rsidR="00EA4212">
        <w:rPr>
          <w:sz w:val="28"/>
          <w:szCs w:val="28"/>
        </w:rPr>
        <w:t>обращения</w:t>
      </w:r>
      <w:r w:rsidR="00E63B0A">
        <w:rPr>
          <w:sz w:val="28"/>
          <w:szCs w:val="28"/>
        </w:rPr>
        <w:t xml:space="preserve"> являются коллективными и направлены гражданами, объединенными едиными интересами</w:t>
      </w:r>
      <w:r w:rsidR="00E63B0A" w:rsidRPr="00562589">
        <w:rPr>
          <w:sz w:val="28"/>
          <w:szCs w:val="28"/>
        </w:rPr>
        <w:t>.</w:t>
      </w:r>
      <w:r w:rsidR="009C3095">
        <w:rPr>
          <w:sz w:val="28"/>
          <w:szCs w:val="28"/>
        </w:rPr>
        <w:t xml:space="preserve"> </w:t>
      </w:r>
      <w:r w:rsidR="00E46008" w:rsidRPr="00B4280D">
        <w:rPr>
          <w:sz w:val="28"/>
          <w:szCs w:val="28"/>
        </w:rPr>
        <w:t>А</w:t>
      </w:r>
      <w:r w:rsidR="00E46008">
        <w:rPr>
          <w:sz w:val="28"/>
          <w:szCs w:val="28"/>
        </w:rPr>
        <w:t>нонимных обращений в августе</w:t>
      </w:r>
      <w:r w:rsidR="00E46008" w:rsidRPr="00B4280D">
        <w:rPr>
          <w:sz w:val="28"/>
          <w:szCs w:val="28"/>
        </w:rPr>
        <w:t xml:space="preserve"> 2021 года в администрацию Новоалександровского городского округа не поступало.</w:t>
      </w:r>
    </w:p>
    <w:p w:rsidR="00EC73C3" w:rsidRDefault="00EC73C3" w:rsidP="00EC73C3">
      <w:pPr>
        <w:ind w:firstLine="540"/>
        <w:jc w:val="both"/>
        <w:rPr>
          <w:sz w:val="28"/>
          <w:szCs w:val="28"/>
        </w:rPr>
      </w:pPr>
      <w:r w:rsidRPr="00D07FC9">
        <w:rPr>
          <w:sz w:val="28"/>
          <w:szCs w:val="28"/>
        </w:rPr>
        <w:t xml:space="preserve">Из общего </w:t>
      </w:r>
      <w:r w:rsidR="002C0E86">
        <w:rPr>
          <w:sz w:val="28"/>
          <w:szCs w:val="28"/>
        </w:rPr>
        <w:t xml:space="preserve">количества заявителей </w:t>
      </w:r>
      <w:r w:rsidR="00631E16">
        <w:rPr>
          <w:sz w:val="28"/>
          <w:szCs w:val="28"/>
        </w:rPr>
        <w:t>18</w:t>
      </w:r>
      <w:r w:rsidR="004841F5">
        <w:rPr>
          <w:sz w:val="28"/>
          <w:szCs w:val="28"/>
        </w:rPr>
        <w:t xml:space="preserve"> корреспондентов</w:t>
      </w:r>
      <w:r>
        <w:rPr>
          <w:sz w:val="28"/>
          <w:szCs w:val="28"/>
        </w:rPr>
        <w:t xml:space="preserve"> </w:t>
      </w:r>
      <w:r w:rsidR="00EA4212">
        <w:rPr>
          <w:sz w:val="28"/>
          <w:szCs w:val="28"/>
        </w:rPr>
        <w:t>обратило</w:t>
      </w:r>
      <w:r w:rsidR="004841F5">
        <w:rPr>
          <w:sz w:val="28"/>
          <w:szCs w:val="28"/>
        </w:rPr>
        <w:t>сь</w:t>
      </w:r>
      <w:r w:rsidRPr="00D07FC9">
        <w:rPr>
          <w:sz w:val="28"/>
          <w:szCs w:val="28"/>
        </w:rPr>
        <w:t xml:space="preserve"> повторно.</w:t>
      </w:r>
      <w:r w:rsidR="004841F5">
        <w:rPr>
          <w:sz w:val="28"/>
          <w:szCs w:val="28"/>
        </w:rPr>
        <w:t xml:space="preserve"> Установлено, что ранее данным заявителям</w:t>
      </w:r>
      <w:r w:rsidRPr="00D07FC9">
        <w:rPr>
          <w:sz w:val="28"/>
          <w:szCs w:val="28"/>
        </w:rPr>
        <w:t xml:space="preserve"> предоставлялись разъяснения на </w:t>
      </w:r>
      <w:r w:rsidR="004841F5">
        <w:rPr>
          <w:sz w:val="28"/>
          <w:szCs w:val="28"/>
        </w:rPr>
        <w:t>поставленные в обращениях</w:t>
      </w:r>
      <w:r w:rsidRPr="00D07FC9">
        <w:rPr>
          <w:sz w:val="28"/>
          <w:szCs w:val="28"/>
        </w:rPr>
        <w:t xml:space="preserve"> вопросы.</w:t>
      </w:r>
    </w:p>
    <w:p w:rsidR="00CF230B" w:rsidRDefault="00FA4B02" w:rsidP="002234E9">
      <w:pPr>
        <w:ind w:firstLine="540"/>
        <w:jc w:val="both"/>
        <w:rPr>
          <w:sz w:val="28"/>
          <w:szCs w:val="28"/>
        </w:rPr>
      </w:pPr>
      <w:r w:rsidRPr="00F715D1">
        <w:rPr>
          <w:sz w:val="28"/>
          <w:szCs w:val="28"/>
        </w:rPr>
        <w:t>Анализ тематики поступивших обращений показывает, что н</w:t>
      </w:r>
      <w:r w:rsidR="00E45188">
        <w:rPr>
          <w:sz w:val="28"/>
          <w:szCs w:val="28"/>
        </w:rPr>
        <w:t xml:space="preserve">а первом </w:t>
      </w:r>
      <w:r w:rsidR="002237D2">
        <w:rPr>
          <w:sz w:val="28"/>
          <w:szCs w:val="28"/>
        </w:rPr>
        <w:t xml:space="preserve">месте </w:t>
      </w:r>
      <w:r w:rsidR="00E45188" w:rsidRPr="00161DA7">
        <w:rPr>
          <w:sz w:val="28"/>
          <w:szCs w:val="28"/>
        </w:rPr>
        <w:t>вопросы</w:t>
      </w:r>
      <w:r w:rsidR="007950EB">
        <w:rPr>
          <w:sz w:val="28"/>
          <w:szCs w:val="28"/>
        </w:rPr>
        <w:t xml:space="preserve"> дорожного хозяйства и</w:t>
      </w:r>
      <w:r w:rsidR="00E45188" w:rsidRPr="00161DA7">
        <w:rPr>
          <w:sz w:val="28"/>
          <w:szCs w:val="28"/>
        </w:rPr>
        <w:t xml:space="preserve"> </w:t>
      </w:r>
      <w:r w:rsidR="00F715D1" w:rsidRPr="00161DA7">
        <w:rPr>
          <w:sz w:val="28"/>
          <w:szCs w:val="28"/>
        </w:rPr>
        <w:t>жил</w:t>
      </w:r>
      <w:r w:rsidR="002D2AB1" w:rsidRPr="00161DA7">
        <w:rPr>
          <w:sz w:val="28"/>
          <w:szCs w:val="28"/>
        </w:rPr>
        <w:t>ищно-коммунальной сферы</w:t>
      </w:r>
      <w:r w:rsidR="00734910">
        <w:rPr>
          <w:sz w:val="28"/>
          <w:szCs w:val="28"/>
        </w:rPr>
        <w:t>. С</w:t>
      </w:r>
      <w:r w:rsidR="003D3F6B">
        <w:rPr>
          <w:sz w:val="28"/>
          <w:szCs w:val="28"/>
        </w:rPr>
        <w:t>реди них</w:t>
      </w:r>
      <w:r w:rsidR="002336C6" w:rsidRPr="00161DA7">
        <w:rPr>
          <w:sz w:val="28"/>
          <w:szCs w:val="28"/>
        </w:rPr>
        <w:t xml:space="preserve"> </w:t>
      </w:r>
      <w:r w:rsidR="002D7931">
        <w:rPr>
          <w:sz w:val="28"/>
          <w:szCs w:val="28"/>
        </w:rPr>
        <w:t>–</w:t>
      </w:r>
      <w:r w:rsidR="008F3B83">
        <w:rPr>
          <w:sz w:val="28"/>
          <w:szCs w:val="28"/>
        </w:rPr>
        <w:t xml:space="preserve"> </w:t>
      </w:r>
      <w:r w:rsidR="002234E9">
        <w:rPr>
          <w:sz w:val="28"/>
          <w:szCs w:val="28"/>
        </w:rPr>
        <w:t>строительство детской площадки по ул. Северной, г. Новоалександровска, ремонт дорог в ст. Григорополисской, ремонт дороги х. Фельдмаршальский – п. Курганный, ремонт дороги по ул. Садовой п. Рассвет</w:t>
      </w:r>
      <w:r w:rsidR="00300876">
        <w:rPr>
          <w:sz w:val="28"/>
          <w:szCs w:val="28"/>
        </w:rPr>
        <w:t>, ремонт дорог</w:t>
      </w:r>
      <w:r w:rsidR="002234E9">
        <w:rPr>
          <w:sz w:val="28"/>
          <w:szCs w:val="28"/>
        </w:rPr>
        <w:t xml:space="preserve"> по ул</w:t>
      </w:r>
      <w:r w:rsidR="00300876">
        <w:rPr>
          <w:sz w:val="28"/>
          <w:szCs w:val="28"/>
        </w:rPr>
        <w:t>. Горной и</w:t>
      </w:r>
      <w:r w:rsidR="002234E9">
        <w:rPr>
          <w:sz w:val="28"/>
          <w:szCs w:val="28"/>
        </w:rPr>
        <w:t xml:space="preserve"> ул. Железнодорожной г. Новоалександровска, отсутствие транспортного сообщения г. Ставрополь – п. Равнинный, перебои в водоснабжении в х. Родионов, перебои в водоснабжении по ул. Маршала Жукова г. Новоалександровска, отлов безнадзорных животных в г. Новоалександровске, оказание помощи в спиле деревьев, уборка мусора </w:t>
      </w:r>
      <w:r w:rsidR="003D3F6B">
        <w:rPr>
          <w:sz w:val="28"/>
          <w:szCs w:val="28"/>
        </w:rPr>
        <w:t>и др</w:t>
      </w:r>
      <w:r w:rsidR="002D2AB1">
        <w:rPr>
          <w:sz w:val="28"/>
          <w:szCs w:val="28"/>
        </w:rPr>
        <w:t>.</w:t>
      </w:r>
      <w:r w:rsidR="00F715D1" w:rsidRPr="00F715D1">
        <w:rPr>
          <w:sz w:val="28"/>
          <w:szCs w:val="28"/>
        </w:rPr>
        <w:t xml:space="preserve"> Таких </w:t>
      </w:r>
      <w:r w:rsidR="00F715D1">
        <w:rPr>
          <w:sz w:val="28"/>
          <w:szCs w:val="28"/>
        </w:rPr>
        <w:t>обращений поступило</w:t>
      </w:r>
      <w:r w:rsidR="00DD1644">
        <w:rPr>
          <w:sz w:val="28"/>
          <w:szCs w:val="28"/>
        </w:rPr>
        <w:t xml:space="preserve"> 40 (5</w:t>
      </w:r>
      <w:r w:rsidR="008F3B83">
        <w:rPr>
          <w:sz w:val="28"/>
          <w:szCs w:val="28"/>
        </w:rPr>
        <w:t>4</w:t>
      </w:r>
      <w:r w:rsidR="00EC73C3">
        <w:rPr>
          <w:sz w:val="28"/>
          <w:szCs w:val="28"/>
        </w:rPr>
        <w:t>%)</w:t>
      </w:r>
      <w:r w:rsidR="00F715D1" w:rsidRPr="00F715D1">
        <w:rPr>
          <w:sz w:val="28"/>
          <w:szCs w:val="28"/>
        </w:rPr>
        <w:t>.</w:t>
      </w:r>
    </w:p>
    <w:p w:rsidR="00187C44" w:rsidRDefault="00187C44" w:rsidP="00187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</w:t>
      </w:r>
      <w:r w:rsidR="000A5730">
        <w:rPr>
          <w:sz w:val="28"/>
          <w:szCs w:val="28"/>
        </w:rPr>
        <w:t xml:space="preserve">были </w:t>
      </w:r>
      <w:r w:rsidR="00104AD0">
        <w:rPr>
          <w:sz w:val="28"/>
          <w:szCs w:val="28"/>
        </w:rPr>
        <w:t xml:space="preserve">подняты в </w:t>
      </w:r>
      <w:r w:rsidR="00DD1644">
        <w:rPr>
          <w:sz w:val="28"/>
          <w:szCs w:val="28"/>
        </w:rPr>
        <w:t>18 обращениях (24</w:t>
      </w:r>
      <w:r>
        <w:rPr>
          <w:sz w:val="28"/>
          <w:szCs w:val="28"/>
        </w:rPr>
        <w:t>%) –</w:t>
      </w:r>
      <w:r w:rsidR="00DD1644">
        <w:rPr>
          <w:sz w:val="28"/>
          <w:szCs w:val="28"/>
        </w:rPr>
        <w:t xml:space="preserve">о работе Новоалександровской ЦРБ, </w:t>
      </w:r>
      <w:r w:rsidR="008F3B83">
        <w:rPr>
          <w:sz w:val="28"/>
          <w:szCs w:val="28"/>
        </w:rPr>
        <w:t xml:space="preserve">о </w:t>
      </w:r>
      <w:r w:rsidR="00104AD0">
        <w:rPr>
          <w:sz w:val="28"/>
          <w:szCs w:val="28"/>
        </w:rPr>
        <w:t xml:space="preserve">выплатах </w:t>
      </w:r>
      <w:r w:rsidR="008F3B83">
        <w:rPr>
          <w:sz w:val="28"/>
          <w:szCs w:val="28"/>
        </w:rPr>
        <w:t>пособий на детей,</w:t>
      </w:r>
      <w:r w:rsidR="00104AD0">
        <w:rPr>
          <w:sz w:val="28"/>
          <w:szCs w:val="28"/>
        </w:rPr>
        <w:t xml:space="preserve"> об оказании материальной и финансовой помощи малоимущим гражданам</w:t>
      </w:r>
      <w:r w:rsidR="008F3B83">
        <w:rPr>
          <w:sz w:val="28"/>
          <w:szCs w:val="28"/>
        </w:rPr>
        <w:t>, об оказании содействия в получении медали «Материнская слава»</w:t>
      </w:r>
      <w:r>
        <w:rPr>
          <w:sz w:val="28"/>
          <w:szCs w:val="28"/>
        </w:rPr>
        <w:t xml:space="preserve">. </w:t>
      </w:r>
    </w:p>
    <w:p w:rsidR="002507B0" w:rsidRDefault="004C15EE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F840CB">
        <w:rPr>
          <w:sz w:val="28"/>
          <w:szCs w:val="28"/>
        </w:rPr>
        <w:t>ы</w:t>
      </w:r>
      <w:r>
        <w:rPr>
          <w:sz w:val="28"/>
          <w:szCs w:val="28"/>
        </w:rPr>
        <w:t xml:space="preserve"> землепользования был</w:t>
      </w:r>
      <w:r w:rsidR="00F37C9F">
        <w:rPr>
          <w:sz w:val="28"/>
          <w:szCs w:val="28"/>
        </w:rPr>
        <w:t>и</w:t>
      </w:r>
      <w:r>
        <w:rPr>
          <w:sz w:val="28"/>
          <w:szCs w:val="28"/>
        </w:rPr>
        <w:t xml:space="preserve"> затронут</w:t>
      </w:r>
      <w:r w:rsidR="00F37C9F">
        <w:rPr>
          <w:sz w:val="28"/>
          <w:szCs w:val="28"/>
        </w:rPr>
        <w:t>ы</w:t>
      </w:r>
      <w:r w:rsidR="00DD1644">
        <w:rPr>
          <w:sz w:val="28"/>
          <w:szCs w:val="28"/>
        </w:rPr>
        <w:t xml:space="preserve"> в 1 обращении</w:t>
      </w:r>
      <w:r>
        <w:rPr>
          <w:sz w:val="28"/>
          <w:szCs w:val="28"/>
        </w:rPr>
        <w:t xml:space="preserve"> </w:t>
      </w:r>
      <w:r w:rsidR="00DD1644">
        <w:rPr>
          <w:sz w:val="28"/>
          <w:szCs w:val="28"/>
        </w:rPr>
        <w:t>(1</w:t>
      </w:r>
      <w:r w:rsidR="006959ED">
        <w:rPr>
          <w:sz w:val="28"/>
          <w:szCs w:val="28"/>
        </w:rPr>
        <w:t xml:space="preserve">%) </w:t>
      </w:r>
      <w:r>
        <w:rPr>
          <w:sz w:val="28"/>
          <w:szCs w:val="28"/>
        </w:rPr>
        <w:t>–</w:t>
      </w:r>
      <w:r w:rsidR="006959ED">
        <w:rPr>
          <w:sz w:val="28"/>
          <w:szCs w:val="28"/>
        </w:rPr>
        <w:t xml:space="preserve">это </w:t>
      </w:r>
      <w:r w:rsidR="00300876">
        <w:rPr>
          <w:sz w:val="28"/>
          <w:szCs w:val="28"/>
        </w:rPr>
        <w:t>предоставление</w:t>
      </w:r>
      <w:r w:rsidR="00DD1644">
        <w:rPr>
          <w:sz w:val="28"/>
          <w:szCs w:val="28"/>
        </w:rPr>
        <w:t xml:space="preserve"> земельного участка многодетной семье</w:t>
      </w:r>
      <w:r w:rsidR="00F840CB">
        <w:rPr>
          <w:sz w:val="28"/>
          <w:szCs w:val="28"/>
        </w:rPr>
        <w:t>.</w:t>
      </w:r>
    </w:p>
    <w:p w:rsidR="00F840CB" w:rsidRDefault="00F840CB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администрацию Новоалександровско</w:t>
      </w:r>
      <w:r w:rsidR="008F3B83">
        <w:rPr>
          <w:sz w:val="28"/>
          <w:szCs w:val="28"/>
        </w:rPr>
        <w:t xml:space="preserve">го </w:t>
      </w:r>
      <w:r w:rsidR="00DD1644">
        <w:rPr>
          <w:sz w:val="28"/>
          <w:szCs w:val="28"/>
        </w:rPr>
        <w:t>городского округа поступило 1 обращение (1</w:t>
      </w:r>
      <w:r w:rsidR="008F3B83">
        <w:rPr>
          <w:sz w:val="28"/>
          <w:szCs w:val="28"/>
        </w:rPr>
        <w:t>%)</w:t>
      </w:r>
      <w:r w:rsidR="00EA4212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сельского хозяйства – </w:t>
      </w:r>
      <w:r w:rsidR="001730EC">
        <w:rPr>
          <w:sz w:val="28"/>
          <w:szCs w:val="28"/>
        </w:rPr>
        <w:t>о</w:t>
      </w:r>
      <w:r w:rsidR="00DD1644">
        <w:rPr>
          <w:sz w:val="28"/>
          <w:szCs w:val="28"/>
        </w:rPr>
        <w:t>б обработке полей химикатами</w:t>
      </w:r>
      <w:r>
        <w:rPr>
          <w:sz w:val="28"/>
          <w:szCs w:val="28"/>
        </w:rPr>
        <w:t>.</w:t>
      </w:r>
    </w:p>
    <w:p w:rsidR="009B36A6" w:rsidRDefault="00C028CA" w:rsidP="00024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Новоалександровского городского округа поступали обращения и по многим другим проблемам. В их числе</w:t>
      </w:r>
      <w:r w:rsidR="002507B0">
        <w:rPr>
          <w:sz w:val="28"/>
          <w:szCs w:val="28"/>
        </w:rPr>
        <w:t xml:space="preserve"> вопросы </w:t>
      </w:r>
      <w:r w:rsidR="00F12449">
        <w:rPr>
          <w:sz w:val="28"/>
          <w:szCs w:val="28"/>
        </w:rPr>
        <w:t xml:space="preserve">о начислении штрафов, </w:t>
      </w:r>
      <w:r w:rsidR="001730EC">
        <w:rPr>
          <w:sz w:val="28"/>
          <w:szCs w:val="28"/>
        </w:rPr>
        <w:t xml:space="preserve">о </w:t>
      </w:r>
      <w:r w:rsidR="00F12449">
        <w:rPr>
          <w:sz w:val="28"/>
          <w:szCs w:val="28"/>
        </w:rPr>
        <w:t>перепланировке квартиры, о постройке на придомовой территории общего пользования</w:t>
      </w:r>
      <w:r w:rsidR="009B04D9">
        <w:rPr>
          <w:sz w:val="28"/>
          <w:szCs w:val="28"/>
        </w:rPr>
        <w:t xml:space="preserve">, </w:t>
      </w:r>
      <w:r w:rsidR="00F12449">
        <w:rPr>
          <w:sz w:val="28"/>
          <w:szCs w:val="28"/>
        </w:rPr>
        <w:t xml:space="preserve">события в колхозе «Россия» </w:t>
      </w:r>
      <w:r w:rsidR="009B04D9">
        <w:rPr>
          <w:sz w:val="28"/>
          <w:szCs w:val="28"/>
        </w:rPr>
        <w:t>и др</w:t>
      </w:r>
      <w:r w:rsidR="00024597">
        <w:rPr>
          <w:sz w:val="28"/>
          <w:szCs w:val="28"/>
        </w:rPr>
        <w:t xml:space="preserve">. </w:t>
      </w:r>
      <w:r w:rsidR="00BF4AD2">
        <w:rPr>
          <w:sz w:val="28"/>
          <w:szCs w:val="28"/>
        </w:rPr>
        <w:t>(Приложение 4)</w:t>
      </w:r>
    </w:p>
    <w:p w:rsidR="00024597" w:rsidRDefault="00FA4B02" w:rsidP="002507B0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lastRenderedPageBreak/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</w:t>
      </w:r>
      <w:r w:rsidR="000A5730">
        <w:rPr>
          <w:sz w:val="28"/>
          <w:szCs w:val="28"/>
        </w:rPr>
        <w:t>м их рассмотрения, продолжается.</w:t>
      </w:r>
    </w:p>
    <w:p w:rsidR="00754B4D" w:rsidRDefault="00754B4D" w:rsidP="00AC4770">
      <w:pPr>
        <w:jc w:val="both"/>
        <w:rPr>
          <w:b/>
          <w:sz w:val="28"/>
          <w:szCs w:val="28"/>
        </w:rPr>
      </w:pPr>
    </w:p>
    <w:p w:rsidR="009B04D9" w:rsidRDefault="009B04D9" w:rsidP="00AC4770">
      <w:pPr>
        <w:jc w:val="both"/>
        <w:rPr>
          <w:b/>
          <w:sz w:val="28"/>
          <w:szCs w:val="28"/>
        </w:rPr>
      </w:pPr>
    </w:p>
    <w:p w:rsidR="00FA4B02" w:rsidRPr="00734910" w:rsidRDefault="00BC1993" w:rsidP="00DC22A7">
      <w:pPr>
        <w:jc w:val="right"/>
      </w:pPr>
      <w:r w:rsidRPr="00734910">
        <w:t>Приложение 1</w:t>
      </w:r>
    </w:p>
    <w:p w:rsidR="00FA4B02" w:rsidRPr="00AD17E9" w:rsidRDefault="002114BE" w:rsidP="00734910">
      <w:pPr>
        <w:jc w:val="center"/>
      </w:pPr>
      <w:r w:rsidRPr="00AD17E9">
        <w:t>Количество поступивших в администрацию Новоале</w:t>
      </w:r>
      <w:r w:rsidR="00DC22A7" w:rsidRPr="00AD17E9">
        <w:t>ксандровского городского округа</w:t>
      </w:r>
      <w:r w:rsidR="00D90B1B" w:rsidRPr="00AD17E9">
        <w:t xml:space="preserve"> обращений граждан в августе</w:t>
      </w:r>
      <w:r w:rsidR="00B23BDF" w:rsidRPr="00AD17E9">
        <w:t xml:space="preserve"> </w:t>
      </w:r>
      <w:r w:rsidR="00FD5AC5">
        <w:t>2021</w:t>
      </w:r>
      <w:r w:rsidRPr="00AD17E9">
        <w:t xml:space="preserve"> года в разрезе по территориям</w:t>
      </w:r>
    </w:p>
    <w:p w:rsidR="00C85FD0" w:rsidRPr="00AD17E9" w:rsidRDefault="00C85FD0" w:rsidP="0073491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№ п/п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Наименование территории</w:t>
            </w:r>
          </w:p>
        </w:tc>
        <w:tc>
          <w:tcPr>
            <w:tcW w:w="1980" w:type="dxa"/>
          </w:tcPr>
          <w:p w:rsidR="009872E1" w:rsidRPr="00AD17E9" w:rsidRDefault="009872E1" w:rsidP="009872E1">
            <w:pPr>
              <w:jc w:val="center"/>
            </w:pPr>
            <w:r w:rsidRPr="00AD17E9">
              <w:t>Количество обращений</w:t>
            </w:r>
          </w:p>
          <w:p w:rsidR="009872E1" w:rsidRPr="00AD17E9" w:rsidRDefault="005D3A30" w:rsidP="009872E1">
            <w:pPr>
              <w:jc w:val="center"/>
            </w:pPr>
            <w:r w:rsidRPr="00AD17E9">
              <w:t xml:space="preserve">в </w:t>
            </w:r>
            <w:r w:rsidR="00D90B1B" w:rsidRPr="00AD17E9">
              <w:t>августе</w:t>
            </w:r>
          </w:p>
          <w:p w:rsidR="009872E1" w:rsidRPr="00AD17E9" w:rsidRDefault="0052556D" w:rsidP="009872E1">
            <w:pPr>
              <w:jc w:val="center"/>
            </w:pPr>
            <w:r>
              <w:t>2020</w:t>
            </w:r>
            <w:r w:rsidR="009872E1" w:rsidRPr="00AD17E9"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9872E1" w:rsidP="003F7E2C">
            <w:pPr>
              <w:jc w:val="center"/>
            </w:pPr>
            <w:r w:rsidRPr="00AD17E9">
              <w:t>Количество обращений</w:t>
            </w:r>
          </w:p>
          <w:p w:rsidR="009872E1" w:rsidRPr="00AD17E9" w:rsidRDefault="0025252A" w:rsidP="00BC1993">
            <w:pPr>
              <w:jc w:val="center"/>
            </w:pPr>
            <w:r w:rsidRPr="00AD17E9">
              <w:t>в</w:t>
            </w:r>
            <w:r w:rsidR="00D90B1B" w:rsidRPr="00AD17E9">
              <w:t xml:space="preserve"> августе</w:t>
            </w:r>
          </w:p>
          <w:p w:rsidR="009872E1" w:rsidRPr="00AD17E9" w:rsidRDefault="0052556D" w:rsidP="00BC1993">
            <w:pPr>
              <w:jc w:val="center"/>
            </w:pPr>
            <w:r>
              <w:t>2021</w:t>
            </w:r>
            <w:r w:rsidR="009872E1" w:rsidRPr="00AD17E9">
              <w:t xml:space="preserve"> г.</w:t>
            </w:r>
          </w:p>
        </w:tc>
        <w:tc>
          <w:tcPr>
            <w:tcW w:w="1076" w:type="dxa"/>
          </w:tcPr>
          <w:p w:rsidR="009872E1" w:rsidRPr="00AD17E9" w:rsidRDefault="009872E1" w:rsidP="003F7E2C">
            <w:pPr>
              <w:jc w:val="center"/>
            </w:pPr>
            <w:r w:rsidRPr="00AD17E9">
              <w:t>(+,-)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1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r>
              <w:t>ТО г.</w:t>
            </w:r>
            <w:r w:rsidR="00785418">
              <w:t xml:space="preserve"> </w:t>
            </w:r>
            <w:r w:rsidR="009872E1" w:rsidRPr="00AD17E9">
              <w:t>Новоалександровск</w:t>
            </w:r>
          </w:p>
        </w:tc>
        <w:tc>
          <w:tcPr>
            <w:tcW w:w="1980" w:type="dxa"/>
          </w:tcPr>
          <w:p w:rsidR="009872E1" w:rsidRPr="00AD17E9" w:rsidRDefault="0052556D" w:rsidP="00BC1993">
            <w:pPr>
              <w:jc w:val="center"/>
            </w:pPr>
            <w:r>
              <w:t>20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EF5013">
            <w:pPr>
              <w:jc w:val="center"/>
            </w:pPr>
            <w:r>
              <w:t>36</w:t>
            </w:r>
          </w:p>
        </w:tc>
        <w:tc>
          <w:tcPr>
            <w:tcW w:w="1076" w:type="dxa"/>
          </w:tcPr>
          <w:p w:rsidR="009872E1" w:rsidRPr="00AD17E9" w:rsidRDefault="00AD17E9" w:rsidP="0052556D">
            <w:pPr>
              <w:jc w:val="center"/>
            </w:pPr>
            <w:r>
              <w:t>+</w:t>
            </w:r>
            <w:r w:rsidR="0052556D">
              <w:t>16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2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Григорополисский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17</w:t>
            </w:r>
          </w:p>
        </w:tc>
        <w:tc>
          <w:tcPr>
            <w:tcW w:w="1076" w:type="dxa"/>
          </w:tcPr>
          <w:p w:rsidR="009872E1" w:rsidRPr="00AD17E9" w:rsidRDefault="00785418" w:rsidP="003F7E2C">
            <w:pPr>
              <w:jc w:val="center"/>
            </w:pPr>
            <w:r>
              <w:t>+1</w:t>
            </w:r>
            <w:r w:rsidR="0052556D">
              <w:t>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3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Расшеватский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9872E1" w:rsidRPr="00AD17E9" w:rsidRDefault="0052556D" w:rsidP="000763BA">
            <w:pPr>
              <w:jc w:val="center"/>
            </w:pPr>
            <w:r>
              <w:t>-2</w:t>
            </w:r>
          </w:p>
        </w:tc>
      </w:tr>
      <w:tr w:rsidR="00B55333" w:rsidRPr="00AD17E9" w:rsidTr="009872E1">
        <w:tc>
          <w:tcPr>
            <w:tcW w:w="648" w:type="dxa"/>
            <w:shd w:val="clear" w:color="auto" w:fill="auto"/>
          </w:tcPr>
          <w:p w:rsidR="00B55333" w:rsidRPr="00AD17E9" w:rsidRDefault="00B55333" w:rsidP="00B55333">
            <w:pPr>
              <w:jc w:val="center"/>
            </w:pPr>
            <w:r w:rsidRPr="00AD17E9">
              <w:t>4</w:t>
            </w:r>
          </w:p>
        </w:tc>
        <w:tc>
          <w:tcPr>
            <w:tcW w:w="3780" w:type="dxa"/>
            <w:shd w:val="clear" w:color="auto" w:fill="auto"/>
          </w:tcPr>
          <w:p w:rsidR="00B55333" w:rsidRPr="00AD17E9" w:rsidRDefault="00B55333" w:rsidP="003F7E2C">
            <w:pPr>
              <w:jc w:val="both"/>
            </w:pPr>
            <w:proofErr w:type="spellStart"/>
            <w:r w:rsidRPr="00AD17E9">
              <w:t>Присадовый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B55333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55333" w:rsidRPr="00AD17E9" w:rsidRDefault="0052556D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B55333" w:rsidRPr="00AD17E9" w:rsidRDefault="0052556D" w:rsidP="003F7E2C">
            <w:pPr>
              <w:jc w:val="center"/>
            </w:pPr>
            <w:r>
              <w:t>+2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5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Светлинский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85418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872E1" w:rsidRPr="00AD17E9" w:rsidRDefault="0052556D" w:rsidP="003F7E2C">
            <w:pPr>
              <w:jc w:val="center"/>
            </w:pPr>
            <w:r>
              <w:t>=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6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202E25" w:rsidP="003F7E2C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AD17E9" w:rsidRDefault="0052556D" w:rsidP="00B23BDF">
            <w:pPr>
              <w:jc w:val="center"/>
            </w:pPr>
            <w:r>
              <w:t>-4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7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1612D9" w:rsidP="003F7E2C">
            <w:pPr>
              <w:jc w:val="both"/>
            </w:pPr>
            <w:proofErr w:type="spellStart"/>
            <w:r w:rsidRPr="00AD17E9">
              <w:t>Темижбекский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52556D" w:rsidP="003F7E2C">
            <w:pPr>
              <w:jc w:val="center"/>
            </w:pPr>
            <w:r>
              <w:t>-1</w:t>
            </w:r>
          </w:p>
        </w:tc>
      </w:tr>
      <w:tr w:rsidR="00B55333" w:rsidRPr="00AD17E9" w:rsidTr="009872E1">
        <w:tc>
          <w:tcPr>
            <w:tcW w:w="648" w:type="dxa"/>
            <w:shd w:val="clear" w:color="auto" w:fill="auto"/>
          </w:tcPr>
          <w:p w:rsidR="00B55333" w:rsidRPr="00AD17E9" w:rsidRDefault="00B55333" w:rsidP="00B55333">
            <w:pPr>
              <w:jc w:val="center"/>
            </w:pPr>
            <w:r w:rsidRPr="00AD17E9">
              <w:t>8</w:t>
            </w:r>
          </w:p>
        </w:tc>
        <w:tc>
          <w:tcPr>
            <w:tcW w:w="3780" w:type="dxa"/>
            <w:shd w:val="clear" w:color="auto" w:fill="auto"/>
          </w:tcPr>
          <w:p w:rsidR="00B55333" w:rsidRPr="00AD17E9" w:rsidRDefault="00202E25" w:rsidP="003F7E2C">
            <w:pPr>
              <w:jc w:val="both"/>
            </w:pPr>
            <w:proofErr w:type="spellStart"/>
            <w:r>
              <w:t>Кармалиновский</w:t>
            </w:r>
            <w:proofErr w:type="spellEnd"/>
            <w:r>
              <w:t xml:space="preserve"> ТО</w:t>
            </w:r>
          </w:p>
        </w:tc>
        <w:tc>
          <w:tcPr>
            <w:tcW w:w="1980" w:type="dxa"/>
          </w:tcPr>
          <w:p w:rsidR="00B55333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55333" w:rsidRPr="00AD17E9" w:rsidRDefault="00785418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B55333" w:rsidRPr="00AD17E9" w:rsidRDefault="0052556D" w:rsidP="003F7E2C">
            <w:pPr>
              <w:jc w:val="center"/>
            </w:pPr>
            <w:r>
              <w:t>=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B55333" w:rsidP="00B55333">
            <w:pPr>
              <w:jc w:val="center"/>
            </w:pPr>
            <w:r w:rsidRPr="00AD17E9">
              <w:t>9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1612D9" w:rsidP="003F7E2C">
            <w:pPr>
              <w:jc w:val="both"/>
            </w:pPr>
            <w:proofErr w:type="spellStart"/>
            <w:r w:rsidRPr="00AD17E9">
              <w:t>Красночервонный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785418" w:rsidP="003F7E2C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872E1" w:rsidRPr="00AD17E9" w:rsidRDefault="0052556D" w:rsidP="003F7E2C">
            <w:pPr>
              <w:jc w:val="center"/>
            </w:pPr>
            <w:r>
              <w:t>=</w:t>
            </w:r>
          </w:p>
        </w:tc>
      </w:tr>
      <w:tr w:rsidR="00C21AFD" w:rsidRPr="00AD17E9" w:rsidTr="00922618">
        <w:trPr>
          <w:trHeight w:val="207"/>
        </w:trPr>
        <w:tc>
          <w:tcPr>
            <w:tcW w:w="648" w:type="dxa"/>
            <w:shd w:val="clear" w:color="auto" w:fill="auto"/>
          </w:tcPr>
          <w:p w:rsidR="00DC22A7" w:rsidRPr="00AD17E9" w:rsidRDefault="00C21AFD" w:rsidP="00EF5013">
            <w:pPr>
              <w:jc w:val="center"/>
            </w:pPr>
            <w:r w:rsidRPr="00AD17E9">
              <w:t>10</w:t>
            </w:r>
          </w:p>
        </w:tc>
        <w:tc>
          <w:tcPr>
            <w:tcW w:w="3780" w:type="dxa"/>
            <w:shd w:val="clear" w:color="auto" w:fill="auto"/>
          </w:tcPr>
          <w:p w:rsidR="00DC22A7" w:rsidRPr="00AD17E9" w:rsidRDefault="001612D9" w:rsidP="003F7E2C">
            <w:pPr>
              <w:jc w:val="both"/>
            </w:pPr>
            <w:proofErr w:type="spellStart"/>
            <w:r w:rsidRPr="00AD17E9">
              <w:t>Краснозоринсикий</w:t>
            </w:r>
            <w:proofErr w:type="spellEnd"/>
            <w:r w:rsidR="00202E25">
              <w:t xml:space="preserve"> ТО</w:t>
            </w:r>
          </w:p>
        </w:tc>
        <w:tc>
          <w:tcPr>
            <w:tcW w:w="1980" w:type="dxa"/>
          </w:tcPr>
          <w:p w:rsidR="00C21AFD" w:rsidRPr="00AD17E9" w:rsidRDefault="0052556D" w:rsidP="00C21AFD">
            <w:pPr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C21AFD" w:rsidRPr="00AD17E9" w:rsidRDefault="00785418" w:rsidP="003F7E2C">
            <w:pPr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C21AFD" w:rsidRPr="00AD17E9" w:rsidRDefault="0052556D" w:rsidP="003F7E2C">
            <w:pPr>
              <w:jc w:val="center"/>
            </w:pPr>
            <w:r>
              <w:t>=</w:t>
            </w:r>
          </w:p>
        </w:tc>
      </w:tr>
      <w:tr w:rsidR="00EF5013" w:rsidRPr="00AD17E9" w:rsidTr="00EF5013">
        <w:trPr>
          <w:trHeight w:val="315"/>
        </w:trPr>
        <w:tc>
          <w:tcPr>
            <w:tcW w:w="648" w:type="dxa"/>
            <w:shd w:val="clear" w:color="auto" w:fill="auto"/>
          </w:tcPr>
          <w:p w:rsidR="00EF5013" w:rsidRPr="00AD17E9" w:rsidRDefault="00EF5013" w:rsidP="00EF5013">
            <w:pPr>
              <w:jc w:val="center"/>
            </w:pPr>
            <w:r w:rsidRPr="00AD17E9">
              <w:t>11</w:t>
            </w:r>
          </w:p>
        </w:tc>
        <w:tc>
          <w:tcPr>
            <w:tcW w:w="3780" w:type="dxa"/>
            <w:shd w:val="clear" w:color="auto" w:fill="auto"/>
          </w:tcPr>
          <w:p w:rsidR="00EF5013" w:rsidRPr="00AD17E9" w:rsidRDefault="00202E25" w:rsidP="003F7E2C">
            <w:pPr>
              <w:jc w:val="both"/>
            </w:pPr>
            <w:proofErr w:type="spellStart"/>
            <w:r>
              <w:t>Радужский</w:t>
            </w:r>
            <w:proofErr w:type="spellEnd"/>
            <w:r>
              <w:t xml:space="preserve"> </w:t>
            </w:r>
            <w:r w:rsidR="00785418">
              <w:t>ТО</w:t>
            </w:r>
          </w:p>
        </w:tc>
        <w:tc>
          <w:tcPr>
            <w:tcW w:w="1980" w:type="dxa"/>
          </w:tcPr>
          <w:p w:rsidR="00EF5013" w:rsidRPr="00AD17E9" w:rsidRDefault="00B33BFA" w:rsidP="00C21AFD">
            <w:pPr>
              <w:jc w:val="center"/>
            </w:pPr>
            <w:r w:rsidRPr="00AD17E9">
              <w:t>-</w:t>
            </w:r>
          </w:p>
        </w:tc>
        <w:tc>
          <w:tcPr>
            <w:tcW w:w="1980" w:type="dxa"/>
            <w:shd w:val="clear" w:color="auto" w:fill="auto"/>
          </w:tcPr>
          <w:p w:rsidR="00EF5013" w:rsidRPr="00AD17E9" w:rsidRDefault="00F941E1" w:rsidP="003F7E2C">
            <w:pPr>
              <w:jc w:val="center"/>
            </w:pPr>
            <w:r w:rsidRPr="00AD17E9">
              <w:t>-</w:t>
            </w:r>
          </w:p>
        </w:tc>
        <w:tc>
          <w:tcPr>
            <w:tcW w:w="1076" w:type="dxa"/>
          </w:tcPr>
          <w:p w:rsidR="00EF5013" w:rsidRPr="00AD17E9" w:rsidRDefault="000763BA" w:rsidP="003F7E2C">
            <w:pPr>
              <w:jc w:val="center"/>
            </w:pPr>
            <w:r w:rsidRPr="00AD17E9">
              <w:t>=</w:t>
            </w:r>
          </w:p>
        </w:tc>
      </w:tr>
      <w:tr w:rsidR="00EF5013" w:rsidRPr="00AD17E9" w:rsidTr="009872E1">
        <w:trPr>
          <w:trHeight w:val="314"/>
        </w:trPr>
        <w:tc>
          <w:tcPr>
            <w:tcW w:w="648" w:type="dxa"/>
            <w:shd w:val="clear" w:color="auto" w:fill="auto"/>
          </w:tcPr>
          <w:p w:rsidR="00EF5013" w:rsidRPr="00AD17E9" w:rsidRDefault="00EF5013" w:rsidP="00EF5013">
            <w:pPr>
              <w:jc w:val="center"/>
            </w:pPr>
            <w:r w:rsidRPr="00AD17E9">
              <w:t>12</w:t>
            </w:r>
          </w:p>
        </w:tc>
        <w:tc>
          <w:tcPr>
            <w:tcW w:w="3780" w:type="dxa"/>
            <w:shd w:val="clear" w:color="auto" w:fill="auto"/>
          </w:tcPr>
          <w:p w:rsidR="00EF5013" w:rsidRPr="00AD17E9" w:rsidRDefault="001612D9" w:rsidP="003F7E2C">
            <w:pPr>
              <w:jc w:val="both"/>
            </w:pPr>
            <w:r w:rsidRPr="00AD17E9">
              <w:t>Горьковский</w:t>
            </w:r>
            <w:r w:rsidR="00785418">
              <w:t xml:space="preserve"> ТО</w:t>
            </w:r>
          </w:p>
        </w:tc>
        <w:tc>
          <w:tcPr>
            <w:tcW w:w="1980" w:type="dxa"/>
          </w:tcPr>
          <w:p w:rsidR="00EF5013" w:rsidRPr="00AD17E9" w:rsidRDefault="00202E25" w:rsidP="00C21AFD">
            <w:pPr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</w:tcPr>
          <w:p w:rsidR="00EF5013" w:rsidRPr="00AD17E9" w:rsidRDefault="0052556D" w:rsidP="003F7E2C">
            <w:pPr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EF5013" w:rsidRPr="00AD17E9" w:rsidRDefault="0052556D" w:rsidP="003F7E2C">
            <w:pPr>
              <w:jc w:val="center"/>
            </w:pPr>
            <w:r>
              <w:t>-1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13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03345C" w:rsidP="003F7E2C">
            <w:pPr>
              <w:jc w:val="both"/>
            </w:pPr>
            <w:r w:rsidRPr="00AD17E9">
              <w:t>г. Ставрополь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AD17E9" w:rsidRDefault="0052556D" w:rsidP="0052556D">
            <w:pPr>
              <w:jc w:val="center"/>
            </w:pPr>
            <w:r>
              <w:t>+1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14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  <w:r w:rsidRPr="00AD17E9">
              <w:t>Не установлено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872E1" w:rsidRPr="00AD17E9" w:rsidRDefault="0052556D" w:rsidP="003F7E2C">
            <w:pPr>
              <w:jc w:val="center"/>
            </w:pPr>
            <w:r>
              <w:t>-1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DC22A7" w:rsidP="00B55333">
            <w:pPr>
              <w:jc w:val="center"/>
            </w:pPr>
            <w:r w:rsidRPr="00AD17E9">
              <w:t>15</w:t>
            </w: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  <w:r w:rsidRPr="00AD17E9">
              <w:t>Вне края</w:t>
            </w:r>
          </w:p>
        </w:tc>
        <w:tc>
          <w:tcPr>
            <w:tcW w:w="1980" w:type="dxa"/>
          </w:tcPr>
          <w:p w:rsidR="009872E1" w:rsidRPr="00AD17E9" w:rsidRDefault="00202E25" w:rsidP="003F7E2C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872E1" w:rsidRPr="00AD17E9" w:rsidRDefault="0052556D" w:rsidP="003F7E2C">
            <w:pPr>
              <w:jc w:val="center"/>
            </w:pPr>
            <w:r>
              <w:t>+3</w:t>
            </w:r>
          </w:p>
        </w:tc>
      </w:tr>
      <w:tr w:rsidR="009872E1" w:rsidRPr="00AD17E9" w:rsidTr="009872E1">
        <w:tc>
          <w:tcPr>
            <w:tcW w:w="648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9872E1" w:rsidRPr="00AD17E9" w:rsidRDefault="009872E1" w:rsidP="003F7E2C">
            <w:pPr>
              <w:jc w:val="both"/>
            </w:pPr>
            <w:r w:rsidRPr="00AD17E9">
              <w:t>ИТОГО:</w:t>
            </w:r>
          </w:p>
        </w:tc>
        <w:tc>
          <w:tcPr>
            <w:tcW w:w="1980" w:type="dxa"/>
          </w:tcPr>
          <w:p w:rsidR="009872E1" w:rsidRPr="00AD17E9" w:rsidRDefault="0052556D" w:rsidP="003F7E2C">
            <w:pPr>
              <w:jc w:val="center"/>
            </w:pPr>
            <w:r>
              <w:t>50</w:t>
            </w:r>
          </w:p>
        </w:tc>
        <w:tc>
          <w:tcPr>
            <w:tcW w:w="1980" w:type="dxa"/>
            <w:shd w:val="clear" w:color="auto" w:fill="auto"/>
          </w:tcPr>
          <w:p w:rsidR="009872E1" w:rsidRPr="00AD17E9" w:rsidRDefault="0052556D" w:rsidP="003F7E2C">
            <w:pPr>
              <w:jc w:val="center"/>
            </w:pPr>
            <w:r>
              <w:t>74</w:t>
            </w:r>
          </w:p>
        </w:tc>
        <w:tc>
          <w:tcPr>
            <w:tcW w:w="1076" w:type="dxa"/>
          </w:tcPr>
          <w:p w:rsidR="0025252A" w:rsidRPr="00AD17E9" w:rsidRDefault="0052556D" w:rsidP="0025252A">
            <w:pPr>
              <w:jc w:val="center"/>
            </w:pPr>
            <w:r>
              <w:t>+24</w:t>
            </w:r>
          </w:p>
        </w:tc>
      </w:tr>
    </w:tbl>
    <w:p w:rsidR="009B04D9" w:rsidRDefault="009B04D9" w:rsidP="00F12449"/>
    <w:p w:rsidR="005375E9" w:rsidRPr="003B7596" w:rsidRDefault="005375E9" w:rsidP="00F641EC">
      <w:pPr>
        <w:jc w:val="right"/>
      </w:pPr>
      <w:r w:rsidRPr="003B7596">
        <w:t>Приложение 2.</w:t>
      </w:r>
    </w:p>
    <w:p w:rsidR="003B7596" w:rsidRPr="003B7596" w:rsidRDefault="005375E9" w:rsidP="007507CF">
      <w:pPr>
        <w:jc w:val="center"/>
      </w:pPr>
      <w:r w:rsidRPr="003B7596">
        <w:t>Социальное положение граждан, обратившихся с письменн</w:t>
      </w:r>
      <w:r w:rsidR="00A5717F" w:rsidRPr="003B7596">
        <w:t>ыми</w:t>
      </w:r>
      <w:r w:rsidR="0003345C" w:rsidRPr="003B7596">
        <w:t xml:space="preserve"> </w:t>
      </w:r>
      <w:r w:rsidR="00B964AB" w:rsidRPr="003B7596">
        <w:t xml:space="preserve">и устными </w:t>
      </w:r>
      <w:r w:rsidR="00F34005" w:rsidRPr="003B7596">
        <w:t xml:space="preserve">обращениями </w:t>
      </w:r>
      <w:r w:rsidR="009F0723" w:rsidRPr="003B7596">
        <w:t>в августе</w:t>
      </w:r>
      <w:r w:rsidR="00602475">
        <w:t xml:space="preserve"> 2021</w:t>
      </w:r>
      <w:r w:rsidRPr="003B7596">
        <w:t xml:space="preserve"> года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47"/>
        <w:gridCol w:w="1638"/>
        <w:gridCol w:w="1336"/>
        <w:gridCol w:w="1123"/>
      </w:tblGrid>
      <w:tr w:rsidR="005375E9" w:rsidRPr="003B7596" w:rsidTr="00F12449">
        <w:trPr>
          <w:trHeight w:val="272"/>
        </w:trPr>
        <w:tc>
          <w:tcPr>
            <w:tcW w:w="0" w:type="auto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№ п/п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Социальное положение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Количество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(+,-)</w:t>
            </w:r>
          </w:p>
        </w:tc>
      </w:tr>
      <w:tr w:rsidR="005375E9" w:rsidRPr="003B7596" w:rsidTr="00F12449">
        <w:trPr>
          <w:trHeight w:val="272"/>
        </w:trPr>
        <w:tc>
          <w:tcPr>
            <w:tcW w:w="0" w:type="auto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4347" w:type="dxa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2020</w:t>
            </w:r>
            <w:r w:rsidR="005375E9" w:rsidRPr="003B7596">
              <w:t>г.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2021</w:t>
            </w:r>
            <w:r w:rsidR="005375E9" w:rsidRPr="003B7596">
              <w:t>г.</w:t>
            </w:r>
          </w:p>
        </w:tc>
        <w:tc>
          <w:tcPr>
            <w:tcW w:w="1123" w:type="dxa"/>
            <w:vMerge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Пенсионеры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2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9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F34005">
            <w:pPr>
              <w:jc w:val="center"/>
            </w:pPr>
            <w:r>
              <w:t>+7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2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Рабочие и служащие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4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-4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3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Колхозники, рабочие с/х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B964AB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B964AB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4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Военнослужащие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C65325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5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Фермеры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2C0E86" w:rsidP="005375E9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3B7596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2C0E86" w:rsidP="001E5BC1">
            <w:pPr>
              <w:jc w:val="center"/>
            </w:pPr>
            <w:r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6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Предприниматели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2C0E86" w:rsidP="005375E9">
            <w:pPr>
              <w:jc w:val="center"/>
            </w:pPr>
            <w:r>
              <w:t>1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-1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7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Домохозяйки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3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-3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8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Учащиеся, студенты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9F0723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9F0723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9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Безработные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2C0E86" w:rsidP="005375E9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=</w:t>
            </w:r>
          </w:p>
        </w:tc>
      </w:tr>
      <w:tr w:rsidR="005375E9" w:rsidRPr="003B7596" w:rsidTr="00F12449">
        <w:trPr>
          <w:trHeight w:val="529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10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Творческая, научная интеллигенция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C65325" w:rsidP="005375E9">
            <w:pPr>
              <w:jc w:val="center"/>
            </w:pPr>
            <w:r w:rsidRPr="003B7596">
              <w:t>-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F70411" w:rsidP="005375E9">
            <w:pPr>
              <w:jc w:val="center"/>
            </w:pPr>
            <w:r w:rsidRPr="003B7596">
              <w:t>-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F70411" w:rsidP="001E5BC1">
            <w:pPr>
              <w:jc w:val="center"/>
            </w:pPr>
            <w:r w:rsidRPr="003B7596">
              <w:t>=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  <w:r w:rsidRPr="003B7596">
              <w:t>11</w:t>
            </w: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Не установлено, другие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40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65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602475" w:rsidP="001E5BC1">
            <w:pPr>
              <w:jc w:val="center"/>
            </w:pPr>
            <w:r>
              <w:t>+25</w:t>
            </w:r>
          </w:p>
        </w:tc>
      </w:tr>
      <w:tr w:rsidR="005375E9" w:rsidRPr="003B7596" w:rsidTr="00F12449">
        <w:trPr>
          <w:trHeight w:val="257"/>
        </w:trPr>
        <w:tc>
          <w:tcPr>
            <w:tcW w:w="0" w:type="auto"/>
            <w:shd w:val="clear" w:color="auto" w:fill="auto"/>
          </w:tcPr>
          <w:p w:rsidR="005375E9" w:rsidRPr="003B7596" w:rsidRDefault="005375E9" w:rsidP="005375E9">
            <w:pPr>
              <w:jc w:val="center"/>
            </w:pPr>
          </w:p>
        </w:tc>
        <w:tc>
          <w:tcPr>
            <w:tcW w:w="4347" w:type="dxa"/>
            <w:shd w:val="clear" w:color="auto" w:fill="auto"/>
          </w:tcPr>
          <w:p w:rsidR="005375E9" w:rsidRPr="003B7596" w:rsidRDefault="005375E9" w:rsidP="005375E9">
            <w:r w:rsidRPr="003B7596">
              <w:t>ИТОГО:</w:t>
            </w:r>
          </w:p>
        </w:tc>
        <w:tc>
          <w:tcPr>
            <w:tcW w:w="1638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50</w:t>
            </w:r>
          </w:p>
        </w:tc>
        <w:tc>
          <w:tcPr>
            <w:tcW w:w="1335" w:type="dxa"/>
            <w:shd w:val="clear" w:color="auto" w:fill="auto"/>
          </w:tcPr>
          <w:p w:rsidR="005375E9" w:rsidRPr="003B7596" w:rsidRDefault="00602475" w:rsidP="005375E9">
            <w:pPr>
              <w:jc w:val="center"/>
            </w:pPr>
            <w:r>
              <w:t>74</w:t>
            </w:r>
          </w:p>
        </w:tc>
        <w:tc>
          <w:tcPr>
            <w:tcW w:w="1123" w:type="dxa"/>
            <w:shd w:val="clear" w:color="auto" w:fill="auto"/>
          </w:tcPr>
          <w:p w:rsidR="005375E9" w:rsidRPr="003B7596" w:rsidRDefault="007534BA" w:rsidP="001E5BC1">
            <w:pPr>
              <w:jc w:val="center"/>
            </w:pPr>
            <w:r>
              <w:t>+24</w:t>
            </w:r>
          </w:p>
        </w:tc>
      </w:tr>
    </w:tbl>
    <w:p w:rsidR="00B2197F" w:rsidRDefault="00B2197F" w:rsidP="00715552">
      <w:pPr>
        <w:jc w:val="right"/>
      </w:pPr>
    </w:p>
    <w:p w:rsidR="00434DF5" w:rsidRDefault="00434DF5" w:rsidP="00715552">
      <w:pPr>
        <w:jc w:val="right"/>
      </w:pPr>
    </w:p>
    <w:p w:rsidR="00434DF5" w:rsidRDefault="00434DF5" w:rsidP="00715552">
      <w:pPr>
        <w:jc w:val="right"/>
      </w:pPr>
    </w:p>
    <w:p w:rsidR="00434DF5" w:rsidRDefault="00434DF5" w:rsidP="00715552">
      <w:pPr>
        <w:jc w:val="right"/>
      </w:pPr>
      <w:bookmarkStart w:id="0" w:name="_GoBack"/>
      <w:bookmarkEnd w:id="0"/>
    </w:p>
    <w:p w:rsidR="00715552" w:rsidRPr="003B7596" w:rsidRDefault="00715552" w:rsidP="00715552">
      <w:pPr>
        <w:jc w:val="right"/>
      </w:pPr>
      <w:r w:rsidRPr="003B7596">
        <w:lastRenderedPageBreak/>
        <w:t>Приложение 3.</w:t>
      </w:r>
    </w:p>
    <w:p w:rsidR="003B7596" w:rsidRPr="003B7596" w:rsidRDefault="00715552" w:rsidP="007507CF">
      <w:pPr>
        <w:jc w:val="center"/>
      </w:pPr>
      <w:r w:rsidRPr="003B7596">
        <w:t>Льготный состав граждан, обратившихся с устными и п</w:t>
      </w:r>
      <w:r w:rsidR="002114BE" w:rsidRPr="003B7596">
        <w:t xml:space="preserve">исьменными </w:t>
      </w:r>
      <w:r w:rsidR="00B964AB" w:rsidRPr="003B7596">
        <w:t xml:space="preserve">обращениями в </w:t>
      </w:r>
      <w:r w:rsidR="00223B41" w:rsidRPr="003B7596">
        <w:t>августе</w:t>
      </w:r>
      <w:r w:rsidR="007534BA">
        <w:t xml:space="preserve"> 2021</w:t>
      </w:r>
      <w:r w:rsidRPr="003B7596">
        <w:t xml:space="preserve"> года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504"/>
        <w:gridCol w:w="1175"/>
        <w:gridCol w:w="1067"/>
        <w:gridCol w:w="996"/>
      </w:tblGrid>
      <w:tr w:rsidR="00715552" w:rsidRPr="003B7596" w:rsidTr="00F12449">
        <w:trPr>
          <w:trHeight w:val="273"/>
        </w:trPr>
        <w:tc>
          <w:tcPr>
            <w:tcW w:w="619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№ п/п</w:t>
            </w:r>
          </w:p>
        </w:tc>
        <w:tc>
          <w:tcPr>
            <w:tcW w:w="5504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Категория граждан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Количество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(+,-)</w:t>
            </w:r>
          </w:p>
        </w:tc>
      </w:tr>
      <w:tr w:rsidR="00715552" w:rsidRPr="003B7596" w:rsidTr="00F12449">
        <w:trPr>
          <w:trHeight w:val="288"/>
        </w:trPr>
        <w:tc>
          <w:tcPr>
            <w:tcW w:w="619" w:type="dxa"/>
            <w:vMerge/>
            <w:shd w:val="clear" w:color="auto" w:fill="auto"/>
          </w:tcPr>
          <w:p w:rsidR="00715552" w:rsidRPr="003B7596" w:rsidRDefault="00715552" w:rsidP="001928D8">
            <w:pPr>
              <w:jc w:val="both"/>
            </w:pPr>
          </w:p>
        </w:tc>
        <w:tc>
          <w:tcPr>
            <w:tcW w:w="5504" w:type="dxa"/>
            <w:vMerge/>
            <w:shd w:val="clear" w:color="auto" w:fill="auto"/>
          </w:tcPr>
          <w:p w:rsidR="00715552" w:rsidRPr="003B7596" w:rsidRDefault="00715552" w:rsidP="001928D8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2020</w:t>
            </w:r>
            <w:r w:rsidR="00715552" w:rsidRPr="003B7596">
              <w:t>г.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7534BA" w:rsidP="001928D8">
            <w:r>
              <w:t>2021</w:t>
            </w:r>
            <w:r w:rsidR="00715552" w:rsidRPr="003B7596">
              <w:t>г</w:t>
            </w:r>
            <w:r w:rsidR="0087430C" w:rsidRPr="003B7596">
              <w:t>.</w:t>
            </w:r>
          </w:p>
        </w:tc>
        <w:tc>
          <w:tcPr>
            <w:tcW w:w="996" w:type="dxa"/>
            <w:vMerge/>
            <w:shd w:val="clear" w:color="auto" w:fill="auto"/>
          </w:tcPr>
          <w:p w:rsidR="00715552" w:rsidRPr="003B7596" w:rsidRDefault="00715552" w:rsidP="001928D8">
            <w:pPr>
              <w:jc w:val="center"/>
            </w:pP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1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tabs>
                <w:tab w:val="left" w:pos="4684"/>
              </w:tabs>
              <w:jc w:val="both"/>
            </w:pPr>
            <w:r w:rsidRPr="003B7596">
              <w:t>Участники Великой Отечественной войны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2D2AB1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2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 Великой Отечественной войны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E614D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3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1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+1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4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Инвалиды с детства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E614D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5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2D2AB1" w:rsidP="001928D8">
            <w:pPr>
              <w:jc w:val="both"/>
            </w:pPr>
            <w:r w:rsidRPr="003B7596">
              <w:t>Сирота, оставшийся без попечения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6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Матери-одиночки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1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1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7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Многодетные семьи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2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7534BA" w:rsidP="002C0E86">
            <w:pPr>
              <w:jc w:val="center"/>
            </w:pPr>
            <w:r>
              <w:t>+1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8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Ветераны труда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87430C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3B7596" w:rsidP="001928D8">
            <w:pPr>
              <w:jc w:val="center"/>
            </w:pPr>
            <w:r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9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D545F8" w:rsidP="001928D8">
            <w:pPr>
              <w:jc w:val="both"/>
            </w:pPr>
            <w:r w:rsidRPr="003B7596">
              <w:t>Ветеран боевых действий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9C3095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223B41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73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  <w:r w:rsidRPr="003B7596">
              <w:t>10</w:t>
            </w:r>
          </w:p>
        </w:tc>
        <w:tc>
          <w:tcPr>
            <w:tcW w:w="5504" w:type="dxa"/>
            <w:shd w:val="clear" w:color="auto" w:fill="auto"/>
          </w:tcPr>
          <w:p w:rsidR="00715552" w:rsidRPr="003B7596" w:rsidRDefault="002D2AB1" w:rsidP="001928D8">
            <w:pPr>
              <w:jc w:val="both"/>
            </w:pPr>
            <w:r w:rsidRPr="003B7596">
              <w:t>Беженец, вынужденный переселенец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2114BE" w:rsidP="001928D8">
            <w:pPr>
              <w:jc w:val="center"/>
            </w:pPr>
            <w:r w:rsidRPr="003B7596">
              <w:t>-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-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D545F8" w:rsidP="001928D8">
            <w:pPr>
              <w:jc w:val="center"/>
            </w:pPr>
            <w:r w:rsidRPr="003B7596">
              <w:t>=</w:t>
            </w:r>
          </w:p>
        </w:tc>
      </w:tr>
      <w:tr w:rsidR="00715552" w:rsidRPr="003B7596" w:rsidTr="00F12449">
        <w:trPr>
          <w:trHeight w:val="288"/>
        </w:trPr>
        <w:tc>
          <w:tcPr>
            <w:tcW w:w="619" w:type="dxa"/>
            <w:shd w:val="clear" w:color="auto" w:fill="auto"/>
          </w:tcPr>
          <w:p w:rsidR="00715552" w:rsidRPr="003B7596" w:rsidRDefault="00715552" w:rsidP="001928D8">
            <w:pPr>
              <w:jc w:val="center"/>
            </w:pPr>
          </w:p>
        </w:tc>
        <w:tc>
          <w:tcPr>
            <w:tcW w:w="5504" w:type="dxa"/>
            <w:shd w:val="clear" w:color="auto" w:fill="auto"/>
          </w:tcPr>
          <w:p w:rsidR="00715552" w:rsidRPr="003B7596" w:rsidRDefault="00715552" w:rsidP="001928D8">
            <w:pPr>
              <w:jc w:val="both"/>
            </w:pPr>
            <w:r w:rsidRPr="003B7596">
              <w:t>ИТОГО:</w:t>
            </w:r>
          </w:p>
        </w:tc>
        <w:tc>
          <w:tcPr>
            <w:tcW w:w="1175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4</w:t>
            </w:r>
          </w:p>
        </w:tc>
        <w:tc>
          <w:tcPr>
            <w:tcW w:w="1067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6</w:t>
            </w:r>
          </w:p>
        </w:tc>
        <w:tc>
          <w:tcPr>
            <w:tcW w:w="996" w:type="dxa"/>
            <w:shd w:val="clear" w:color="auto" w:fill="auto"/>
          </w:tcPr>
          <w:p w:rsidR="00715552" w:rsidRPr="003B7596" w:rsidRDefault="007534BA" w:rsidP="001928D8">
            <w:pPr>
              <w:jc w:val="center"/>
            </w:pPr>
            <w:r>
              <w:t>+2</w:t>
            </w:r>
          </w:p>
        </w:tc>
      </w:tr>
    </w:tbl>
    <w:p w:rsidR="00001F58" w:rsidRDefault="00001F58" w:rsidP="004312B6">
      <w:pPr>
        <w:spacing w:line="276" w:lineRule="auto"/>
        <w:rPr>
          <w:rFonts w:eastAsiaTheme="minorHAnsi"/>
          <w:lang w:eastAsia="en-US"/>
        </w:rPr>
      </w:pPr>
    </w:p>
    <w:p w:rsidR="0067217A" w:rsidRPr="003B7596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3B7596">
        <w:rPr>
          <w:rFonts w:eastAsiaTheme="minorHAnsi"/>
          <w:lang w:eastAsia="en-US"/>
        </w:rPr>
        <w:t>Приложение 4</w:t>
      </w:r>
      <w:r w:rsidR="002F3807" w:rsidRPr="003B7596">
        <w:rPr>
          <w:rFonts w:eastAsiaTheme="minorHAnsi"/>
          <w:lang w:eastAsia="en-US"/>
        </w:rPr>
        <w:t>.</w:t>
      </w:r>
    </w:p>
    <w:p w:rsidR="007135F4" w:rsidRPr="003B7596" w:rsidRDefault="0067217A" w:rsidP="007507CF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3B7596">
        <w:rPr>
          <w:rFonts w:eastAsiaTheme="minorHAnsi"/>
          <w:lang w:eastAsia="en-US"/>
        </w:rPr>
        <w:t>О</w:t>
      </w:r>
      <w:r w:rsidR="0018644F" w:rsidRPr="003B7596">
        <w:rPr>
          <w:rFonts w:eastAsiaTheme="minorHAnsi"/>
          <w:lang w:eastAsia="en-US"/>
        </w:rPr>
        <w:t>сновные тематические группы</w:t>
      </w:r>
      <w:r w:rsidRPr="003B7596">
        <w:rPr>
          <w:rFonts w:eastAsiaTheme="minorHAnsi"/>
          <w:lang w:eastAsia="en-US"/>
        </w:rPr>
        <w:t xml:space="preserve"> вопросов устных и письменных обращений граждан</w:t>
      </w:r>
      <w:r w:rsidR="0018644F" w:rsidRPr="003B7596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2121"/>
        <w:gridCol w:w="2172"/>
        <w:gridCol w:w="946"/>
      </w:tblGrid>
      <w:tr w:rsidR="0018644F" w:rsidRPr="003B7596" w:rsidTr="00F12449">
        <w:trPr>
          <w:trHeight w:val="459"/>
        </w:trPr>
        <w:tc>
          <w:tcPr>
            <w:tcW w:w="4245" w:type="dxa"/>
            <w:vMerge w:val="restart"/>
          </w:tcPr>
          <w:p w:rsidR="0018644F" w:rsidRPr="003B7596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Тематические группы обращений граждан</w:t>
            </w:r>
          </w:p>
        </w:tc>
        <w:tc>
          <w:tcPr>
            <w:tcW w:w="4293" w:type="dxa"/>
            <w:gridSpan w:val="2"/>
          </w:tcPr>
          <w:p w:rsidR="0018644F" w:rsidRPr="003B7596" w:rsidRDefault="0018644F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Количество обращений</w:t>
            </w:r>
          </w:p>
        </w:tc>
        <w:tc>
          <w:tcPr>
            <w:tcW w:w="946" w:type="dxa"/>
            <w:vMerge w:val="restart"/>
          </w:tcPr>
          <w:p w:rsidR="0018644F" w:rsidRPr="003B7596" w:rsidRDefault="0018644F" w:rsidP="006721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 xml:space="preserve"> (+,-)</w:t>
            </w:r>
          </w:p>
        </w:tc>
      </w:tr>
      <w:tr w:rsidR="0018644F" w:rsidRPr="003B7596" w:rsidTr="00F12449">
        <w:trPr>
          <w:trHeight w:val="680"/>
        </w:trPr>
        <w:tc>
          <w:tcPr>
            <w:tcW w:w="4245" w:type="dxa"/>
            <w:vMerge/>
          </w:tcPr>
          <w:p w:rsidR="0018644F" w:rsidRPr="003B7596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1" w:type="dxa"/>
          </w:tcPr>
          <w:p w:rsidR="0018644F" w:rsidRPr="003B7596" w:rsidRDefault="002507B0" w:rsidP="007135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август</w:t>
            </w:r>
            <w:r w:rsidR="00F1779B" w:rsidRPr="003B7596">
              <w:rPr>
                <w:rFonts w:eastAsiaTheme="minorHAnsi"/>
                <w:lang w:eastAsia="en-US"/>
              </w:rPr>
              <w:t xml:space="preserve"> </w:t>
            </w:r>
            <w:r w:rsidR="0007313C">
              <w:rPr>
                <w:rFonts w:eastAsiaTheme="minorHAnsi"/>
                <w:lang w:eastAsia="en-US"/>
              </w:rPr>
              <w:t>2020</w:t>
            </w:r>
            <w:r w:rsidR="0018644F" w:rsidRPr="003B7596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172" w:type="dxa"/>
          </w:tcPr>
          <w:p w:rsidR="0018644F" w:rsidRPr="003B7596" w:rsidRDefault="002507B0" w:rsidP="002507B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август</w:t>
            </w:r>
            <w:r w:rsidR="00F1779B" w:rsidRPr="003B7596">
              <w:rPr>
                <w:rFonts w:eastAsiaTheme="minorHAnsi"/>
                <w:lang w:eastAsia="en-US"/>
              </w:rPr>
              <w:t xml:space="preserve"> </w:t>
            </w:r>
            <w:r w:rsidR="0007313C">
              <w:rPr>
                <w:rFonts w:eastAsiaTheme="minorHAnsi"/>
                <w:lang w:eastAsia="en-US"/>
              </w:rPr>
              <w:t>2021</w:t>
            </w:r>
            <w:r w:rsidR="0018644F" w:rsidRPr="003B7596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946" w:type="dxa"/>
            <w:vMerge/>
          </w:tcPr>
          <w:p w:rsidR="0018644F" w:rsidRPr="003B7596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3B7596" w:rsidTr="00F12449">
        <w:trPr>
          <w:trHeight w:val="371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121" w:type="dxa"/>
          </w:tcPr>
          <w:p w:rsidR="0018644F" w:rsidRPr="003B7596" w:rsidRDefault="0007313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946" w:type="dxa"/>
          </w:tcPr>
          <w:p w:rsidR="0018644F" w:rsidRPr="003B7596" w:rsidRDefault="0011382B" w:rsidP="001138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+18</w:t>
            </w:r>
          </w:p>
        </w:tc>
      </w:tr>
      <w:tr w:rsidR="0018644F" w:rsidRPr="003B7596" w:rsidTr="00F12449">
        <w:trPr>
          <w:trHeight w:val="364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121" w:type="dxa"/>
          </w:tcPr>
          <w:p w:rsidR="0018644F" w:rsidRPr="003B7596" w:rsidRDefault="0007313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01F5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46" w:type="dxa"/>
          </w:tcPr>
          <w:p w:rsidR="0018644F" w:rsidRPr="003B7596" w:rsidRDefault="00001F58" w:rsidP="0011382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  <w:r w:rsidR="0011382B">
              <w:rPr>
                <w:rFonts w:eastAsiaTheme="minorHAnsi"/>
                <w:lang w:eastAsia="en-US"/>
              </w:rPr>
              <w:t>2</w:t>
            </w:r>
          </w:p>
        </w:tc>
      </w:tr>
      <w:tr w:rsidR="0018644F" w:rsidRPr="003B7596" w:rsidTr="00F12449">
        <w:trPr>
          <w:trHeight w:val="664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21" w:type="dxa"/>
          </w:tcPr>
          <w:p w:rsidR="0018644F" w:rsidRPr="003B7596" w:rsidRDefault="007135F4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6" w:type="dxa"/>
          </w:tcPr>
          <w:p w:rsidR="0018644F" w:rsidRPr="003B7596" w:rsidRDefault="0011382B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</w:t>
            </w:r>
          </w:p>
        </w:tc>
      </w:tr>
      <w:tr w:rsidR="0018644F" w:rsidRPr="003B7596" w:rsidTr="00F12449">
        <w:trPr>
          <w:trHeight w:val="308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121" w:type="dxa"/>
          </w:tcPr>
          <w:p w:rsidR="0018644F" w:rsidRPr="003B7596" w:rsidRDefault="0007313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6" w:type="dxa"/>
          </w:tcPr>
          <w:p w:rsidR="0018644F" w:rsidRPr="003B7596" w:rsidRDefault="0011382B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</w:t>
            </w:r>
          </w:p>
        </w:tc>
      </w:tr>
      <w:tr w:rsidR="0018644F" w:rsidRPr="003B7596" w:rsidTr="00F12449">
        <w:trPr>
          <w:trHeight w:val="284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121" w:type="dxa"/>
          </w:tcPr>
          <w:p w:rsidR="0018644F" w:rsidRPr="003B7596" w:rsidRDefault="0007313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46" w:type="dxa"/>
          </w:tcPr>
          <w:p w:rsidR="0018644F" w:rsidRPr="003B7596" w:rsidRDefault="0011382B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+8</w:t>
            </w:r>
          </w:p>
        </w:tc>
      </w:tr>
      <w:tr w:rsidR="0018644F" w:rsidRPr="003B7596" w:rsidTr="00F12449">
        <w:trPr>
          <w:trHeight w:val="280"/>
        </w:trPr>
        <w:tc>
          <w:tcPr>
            <w:tcW w:w="4245" w:type="dxa"/>
          </w:tcPr>
          <w:p w:rsidR="0018644F" w:rsidRPr="003B7596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B7596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121" w:type="dxa"/>
          </w:tcPr>
          <w:p w:rsidR="0018644F" w:rsidRPr="003B7596" w:rsidRDefault="0007313C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172" w:type="dxa"/>
          </w:tcPr>
          <w:p w:rsidR="0018644F" w:rsidRPr="003B7596" w:rsidRDefault="0011382B" w:rsidP="00340A78">
            <w:pPr>
              <w:spacing w:line="276" w:lineRule="auto"/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946" w:type="dxa"/>
          </w:tcPr>
          <w:p w:rsidR="0018644F" w:rsidRPr="003B7596" w:rsidRDefault="0011382B" w:rsidP="00FD4B6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+24</w:t>
            </w:r>
          </w:p>
        </w:tc>
      </w:tr>
    </w:tbl>
    <w:p w:rsidR="0018644F" w:rsidRPr="003B7596" w:rsidRDefault="0018644F" w:rsidP="009B04D9"/>
    <w:sectPr w:rsidR="0018644F" w:rsidRPr="003B7596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1F58"/>
    <w:rsid w:val="00005F10"/>
    <w:rsid w:val="00010BC6"/>
    <w:rsid w:val="000242F8"/>
    <w:rsid w:val="00024443"/>
    <w:rsid w:val="00024597"/>
    <w:rsid w:val="0003345C"/>
    <w:rsid w:val="0003352C"/>
    <w:rsid w:val="000345CE"/>
    <w:rsid w:val="00040F73"/>
    <w:rsid w:val="000424C0"/>
    <w:rsid w:val="000431B5"/>
    <w:rsid w:val="00044A18"/>
    <w:rsid w:val="00056333"/>
    <w:rsid w:val="00060B5C"/>
    <w:rsid w:val="00062730"/>
    <w:rsid w:val="00063748"/>
    <w:rsid w:val="00063939"/>
    <w:rsid w:val="0006507A"/>
    <w:rsid w:val="0006770F"/>
    <w:rsid w:val="0007313C"/>
    <w:rsid w:val="0007326A"/>
    <w:rsid w:val="000763BA"/>
    <w:rsid w:val="00094610"/>
    <w:rsid w:val="00096FC3"/>
    <w:rsid w:val="000A5730"/>
    <w:rsid w:val="000B70E0"/>
    <w:rsid w:val="000C63C8"/>
    <w:rsid w:val="000C77C9"/>
    <w:rsid w:val="000D737C"/>
    <w:rsid w:val="000E151E"/>
    <w:rsid w:val="0010079B"/>
    <w:rsid w:val="00104AD0"/>
    <w:rsid w:val="0011382B"/>
    <w:rsid w:val="00117E37"/>
    <w:rsid w:val="00123544"/>
    <w:rsid w:val="00125504"/>
    <w:rsid w:val="00125A9D"/>
    <w:rsid w:val="001262E0"/>
    <w:rsid w:val="001265F0"/>
    <w:rsid w:val="00140297"/>
    <w:rsid w:val="00150798"/>
    <w:rsid w:val="001522AF"/>
    <w:rsid w:val="001612D9"/>
    <w:rsid w:val="00161DA7"/>
    <w:rsid w:val="0016502B"/>
    <w:rsid w:val="001730EC"/>
    <w:rsid w:val="0017535E"/>
    <w:rsid w:val="0017675D"/>
    <w:rsid w:val="00180668"/>
    <w:rsid w:val="00184A19"/>
    <w:rsid w:val="0018644F"/>
    <w:rsid w:val="00187C44"/>
    <w:rsid w:val="00193AB5"/>
    <w:rsid w:val="001A057E"/>
    <w:rsid w:val="001A1981"/>
    <w:rsid w:val="001A6D27"/>
    <w:rsid w:val="001B4FF1"/>
    <w:rsid w:val="001C5B80"/>
    <w:rsid w:val="001D75EB"/>
    <w:rsid w:val="001E4C07"/>
    <w:rsid w:val="001E5BC1"/>
    <w:rsid w:val="001F0F3C"/>
    <w:rsid w:val="001F7613"/>
    <w:rsid w:val="00202E25"/>
    <w:rsid w:val="00203918"/>
    <w:rsid w:val="00203DDE"/>
    <w:rsid w:val="002114BE"/>
    <w:rsid w:val="002134E5"/>
    <w:rsid w:val="00216289"/>
    <w:rsid w:val="002234E9"/>
    <w:rsid w:val="002237D2"/>
    <w:rsid w:val="00223B41"/>
    <w:rsid w:val="00224E6C"/>
    <w:rsid w:val="002263D7"/>
    <w:rsid w:val="00227E7A"/>
    <w:rsid w:val="002310B6"/>
    <w:rsid w:val="0023163F"/>
    <w:rsid w:val="002336C6"/>
    <w:rsid w:val="0023430A"/>
    <w:rsid w:val="00242135"/>
    <w:rsid w:val="00242DCA"/>
    <w:rsid w:val="00243234"/>
    <w:rsid w:val="002507B0"/>
    <w:rsid w:val="0025252A"/>
    <w:rsid w:val="002525E3"/>
    <w:rsid w:val="00254834"/>
    <w:rsid w:val="00254EE3"/>
    <w:rsid w:val="00257150"/>
    <w:rsid w:val="002575FD"/>
    <w:rsid w:val="00261F0E"/>
    <w:rsid w:val="00262594"/>
    <w:rsid w:val="002646EE"/>
    <w:rsid w:val="00264C42"/>
    <w:rsid w:val="002661B8"/>
    <w:rsid w:val="00266FEE"/>
    <w:rsid w:val="00274EF5"/>
    <w:rsid w:val="00276330"/>
    <w:rsid w:val="00277745"/>
    <w:rsid w:val="00290144"/>
    <w:rsid w:val="00291F5D"/>
    <w:rsid w:val="00292AEB"/>
    <w:rsid w:val="002947F9"/>
    <w:rsid w:val="002A0F6A"/>
    <w:rsid w:val="002A5EA1"/>
    <w:rsid w:val="002B06DA"/>
    <w:rsid w:val="002B2963"/>
    <w:rsid w:val="002B76C7"/>
    <w:rsid w:val="002C0E86"/>
    <w:rsid w:val="002C1FB5"/>
    <w:rsid w:val="002C32F0"/>
    <w:rsid w:val="002C644E"/>
    <w:rsid w:val="002C787A"/>
    <w:rsid w:val="002D2AB1"/>
    <w:rsid w:val="002D330E"/>
    <w:rsid w:val="002D3765"/>
    <w:rsid w:val="002D5B70"/>
    <w:rsid w:val="002D7931"/>
    <w:rsid w:val="002E0C93"/>
    <w:rsid w:val="002E2FC0"/>
    <w:rsid w:val="002E359C"/>
    <w:rsid w:val="002F1D8C"/>
    <w:rsid w:val="002F3807"/>
    <w:rsid w:val="002F634B"/>
    <w:rsid w:val="002F73AA"/>
    <w:rsid w:val="002F7CFD"/>
    <w:rsid w:val="00300876"/>
    <w:rsid w:val="003016BF"/>
    <w:rsid w:val="00315C37"/>
    <w:rsid w:val="00316FBA"/>
    <w:rsid w:val="0032349C"/>
    <w:rsid w:val="00332DE9"/>
    <w:rsid w:val="003343CD"/>
    <w:rsid w:val="00335852"/>
    <w:rsid w:val="00340A78"/>
    <w:rsid w:val="00350618"/>
    <w:rsid w:val="00352A47"/>
    <w:rsid w:val="0035361B"/>
    <w:rsid w:val="00353C42"/>
    <w:rsid w:val="003607F4"/>
    <w:rsid w:val="00365192"/>
    <w:rsid w:val="00371968"/>
    <w:rsid w:val="00371F60"/>
    <w:rsid w:val="003720B3"/>
    <w:rsid w:val="00372395"/>
    <w:rsid w:val="00375F4B"/>
    <w:rsid w:val="00376D25"/>
    <w:rsid w:val="00377C3D"/>
    <w:rsid w:val="00383F97"/>
    <w:rsid w:val="0039284E"/>
    <w:rsid w:val="0039307E"/>
    <w:rsid w:val="00395413"/>
    <w:rsid w:val="003A39BF"/>
    <w:rsid w:val="003A6ADC"/>
    <w:rsid w:val="003B6177"/>
    <w:rsid w:val="003B6F39"/>
    <w:rsid w:val="003B7596"/>
    <w:rsid w:val="003C7E30"/>
    <w:rsid w:val="003D2D4D"/>
    <w:rsid w:val="003D3F6B"/>
    <w:rsid w:val="003D4636"/>
    <w:rsid w:val="003E31DD"/>
    <w:rsid w:val="003F4A8C"/>
    <w:rsid w:val="003F5B2E"/>
    <w:rsid w:val="003F5CDE"/>
    <w:rsid w:val="00400C36"/>
    <w:rsid w:val="004027FA"/>
    <w:rsid w:val="00404F7F"/>
    <w:rsid w:val="004059AC"/>
    <w:rsid w:val="00406D4B"/>
    <w:rsid w:val="004075DD"/>
    <w:rsid w:val="00411657"/>
    <w:rsid w:val="00426F9D"/>
    <w:rsid w:val="004312B6"/>
    <w:rsid w:val="00431D4E"/>
    <w:rsid w:val="00434DF5"/>
    <w:rsid w:val="00437398"/>
    <w:rsid w:val="00447D9D"/>
    <w:rsid w:val="00452B06"/>
    <w:rsid w:val="004556E6"/>
    <w:rsid w:val="00460195"/>
    <w:rsid w:val="00481331"/>
    <w:rsid w:val="004841F5"/>
    <w:rsid w:val="00486098"/>
    <w:rsid w:val="004900D8"/>
    <w:rsid w:val="00494D18"/>
    <w:rsid w:val="004A022E"/>
    <w:rsid w:val="004A0621"/>
    <w:rsid w:val="004A4D17"/>
    <w:rsid w:val="004C15EE"/>
    <w:rsid w:val="004C217D"/>
    <w:rsid w:val="004C34D1"/>
    <w:rsid w:val="004D02F9"/>
    <w:rsid w:val="004D0367"/>
    <w:rsid w:val="004D117E"/>
    <w:rsid w:val="004D3266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15D3E"/>
    <w:rsid w:val="0052556D"/>
    <w:rsid w:val="005348B0"/>
    <w:rsid w:val="005375E9"/>
    <w:rsid w:val="00540B43"/>
    <w:rsid w:val="00544EE6"/>
    <w:rsid w:val="00547379"/>
    <w:rsid w:val="00547C84"/>
    <w:rsid w:val="0055635C"/>
    <w:rsid w:val="005628B9"/>
    <w:rsid w:val="00570859"/>
    <w:rsid w:val="00572E89"/>
    <w:rsid w:val="00575FC3"/>
    <w:rsid w:val="00580A05"/>
    <w:rsid w:val="005960D9"/>
    <w:rsid w:val="005A0108"/>
    <w:rsid w:val="005A22B9"/>
    <w:rsid w:val="005A2A31"/>
    <w:rsid w:val="005B0784"/>
    <w:rsid w:val="005B30A9"/>
    <w:rsid w:val="005C0D9B"/>
    <w:rsid w:val="005C1ECB"/>
    <w:rsid w:val="005D09A3"/>
    <w:rsid w:val="005D3A30"/>
    <w:rsid w:val="005D4FB2"/>
    <w:rsid w:val="005E14AC"/>
    <w:rsid w:val="005E201E"/>
    <w:rsid w:val="005F140C"/>
    <w:rsid w:val="005F2058"/>
    <w:rsid w:val="005F5EAF"/>
    <w:rsid w:val="005F7CCF"/>
    <w:rsid w:val="0060198C"/>
    <w:rsid w:val="00602475"/>
    <w:rsid w:val="006030B7"/>
    <w:rsid w:val="00607392"/>
    <w:rsid w:val="00622B49"/>
    <w:rsid w:val="00625A9B"/>
    <w:rsid w:val="00627389"/>
    <w:rsid w:val="006304AC"/>
    <w:rsid w:val="00630FFC"/>
    <w:rsid w:val="00631E16"/>
    <w:rsid w:val="00633477"/>
    <w:rsid w:val="00634306"/>
    <w:rsid w:val="00634C2E"/>
    <w:rsid w:val="00634CA8"/>
    <w:rsid w:val="00635F9D"/>
    <w:rsid w:val="00641D2B"/>
    <w:rsid w:val="006433EA"/>
    <w:rsid w:val="006548D4"/>
    <w:rsid w:val="00665476"/>
    <w:rsid w:val="00670E17"/>
    <w:rsid w:val="0067217A"/>
    <w:rsid w:val="006750B5"/>
    <w:rsid w:val="00675330"/>
    <w:rsid w:val="00677058"/>
    <w:rsid w:val="00682301"/>
    <w:rsid w:val="006877F8"/>
    <w:rsid w:val="00691A30"/>
    <w:rsid w:val="006959ED"/>
    <w:rsid w:val="006A2C24"/>
    <w:rsid w:val="006A5EA3"/>
    <w:rsid w:val="006B047F"/>
    <w:rsid w:val="006B55C1"/>
    <w:rsid w:val="006B6F45"/>
    <w:rsid w:val="006B6F8F"/>
    <w:rsid w:val="006C2E31"/>
    <w:rsid w:val="006C41D5"/>
    <w:rsid w:val="006C65CC"/>
    <w:rsid w:val="006C6E27"/>
    <w:rsid w:val="006C794E"/>
    <w:rsid w:val="006D1BB9"/>
    <w:rsid w:val="006D2E52"/>
    <w:rsid w:val="006D3B2E"/>
    <w:rsid w:val="006D4944"/>
    <w:rsid w:val="006D60EA"/>
    <w:rsid w:val="006E13A4"/>
    <w:rsid w:val="006E1676"/>
    <w:rsid w:val="006E5C04"/>
    <w:rsid w:val="006E5FA4"/>
    <w:rsid w:val="006E71CE"/>
    <w:rsid w:val="006F37FB"/>
    <w:rsid w:val="006F572B"/>
    <w:rsid w:val="006F5AC7"/>
    <w:rsid w:val="007031BA"/>
    <w:rsid w:val="00705050"/>
    <w:rsid w:val="007079F2"/>
    <w:rsid w:val="007135F4"/>
    <w:rsid w:val="0071450E"/>
    <w:rsid w:val="00715552"/>
    <w:rsid w:val="00720615"/>
    <w:rsid w:val="007233ED"/>
    <w:rsid w:val="00732271"/>
    <w:rsid w:val="007324B7"/>
    <w:rsid w:val="007328CB"/>
    <w:rsid w:val="00733BF0"/>
    <w:rsid w:val="00734910"/>
    <w:rsid w:val="00740F51"/>
    <w:rsid w:val="007469ED"/>
    <w:rsid w:val="007507CF"/>
    <w:rsid w:val="007523D5"/>
    <w:rsid w:val="007525B3"/>
    <w:rsid w:val="007532C4"/>
    <w:rsid w:val="007534BA"/>
    <w:rsid w:val="00754678"/>
    <w:rsid w:val="00754B4D"/>
    <w:rsid w:val="0075544E"/>
    <w:rsid w:val="007566FE"/>
    <w:rsid w:val="00763BBB"/>
    <w:rsid w:val="00764255"/>
    <w:rsid w:val="00764FA1"/>
    <w:rsid w:val="00774408"/>
    <w:rsid w:val="007751F9"/>
    <w:rsid w:val="00785418"/>
    <w:rsid w:val="00786271"/>
    <w:rsid w:val="00787265"/>
    <w:rsid w:val="0079496B"/>
    <w:rsid w:val="007950EB"/>
    <w:rsid w:val="00796C1D"/>
    <w:rsid w:val="007A1605"/>
    <w:rsid w:val="007B4D10"/>
    <w:rsid w:val="007C630F"/>
    <w:rsid w:val="007D1646"/>
    <w:rsid w:val="007D3799"/>
    <w:rsid w:val="007D395B"/>
    <w:rsid w:val="007D63D3"/>
    <w:rsid w:val="007D7061"/>
    <w:rsid w:val="007E6A97"/>
    <w:rsid w:val="007E7D19"/>
    <w:rsid w:val="007F69D6"/>
    <w:rsid w:val="00814915"/>
    <w:rsid w:val="008161B6"/>
    <w:rsid w:val="00817275"/>
    <w:rsid w:val="008255EE"/>
    <w:rsid w:val="00825792"/>
    <w:rsid w:val="00835E55"/>
    <w:rsid w:val="00836034"/>
    <w:rsid w:val="008363BE"/>
    <w:rsid w:val="008366DF"/>
    <w:rsid w:val="0084525B"/>
    <w:rsid w:val="00847DFB"/>
    <w:rsid w:val="008517B0"/>
    <w:rsid w:val="00855EB0"/>
    <w:rsid w:val="00856150"/>
    <w:rsid w:val="00857C43"/>
    <w:rsid w:val="008622BF"/>
    <w:rsid w:val="008641FA"/>
    <w:rsid w:val="0087430C"/>
    <w:rsid w:val="0088581C"/>
    <w:rsid w:val="00891BF5"/>
    <w:rsid w:val="008942E3"/>
    <w:rsid w:val="00895382"/>
    <w:rsid w:val="00895AB1"/>
    <w:rsid w:val="008A5301"/>
    <w:rsid w:val="008C02D3"/>
    <w:rsid w:val="008C23DF"/>
    <w:rsid w:val="008C579D"/>
    <w:rsid w:val="008C6874"/>
    <w:rsid w:val="008C6AA7"/>
    <w:rsid w:val="008D2E45"/>
    <w:rsid w:val="008D4508"/>
    <w:rsid w:val="008D4EBA"/>
    <w:rsid w:val="008D71F1"/>
    <w:rsid w:val="008E74B0"/>
    <w:rsid w:val="008F042A"/>
    <w:rsid w:val="008F2DAE"/>
    <w:rsid w:val="008F37F7"/>
    <w:rsid w:val="008F3B83"/>
    <w:rsid w:val="008F51B1"/>
    <w:rsid w:val="00900421"/>
    <w:rsid w:val="00903BDC"/>
    <w:rsid w:val="00905A45"/>
    <w:rsid w:val="00905A79"/>
    <w:rsid w:val="00906FCB"/>
    <w:rsid w:val="00921E28"/>
    <w:rsid w:val="00922618"/>
    <w:rsid w:val="00923E4D"/>
    <w:rsid w:val="00926522"/>
    <w:rsid w:val="009279A7"/>
    <w:rsid w:val="009334BE"/>
    <w:rsid w:val="00933E45"/>
    <w:rsid w:val="00935814"/>
    <w:rsid w:val="00941338"/>
    <w:rsid w:val="009441F9"/>
    <w:rsid w:val="0095205A"/>
    <w:rsid w:val="0095246F"/>
    <w:rsid w:val="00955DE5"/>
    <w:rsid w:val="009678DD"/>
    <w:rsid w:val="009705E6"/>
    <w:rsid w:val="00976723"/>
    <w:rsid w:val="00983AA0"/>
    <w:rsid w:val="009865E3"/>
    <w:rsid w:val="00986A1E"/>
    <w:rsid w:val="009872E1"/>
    <w:rsid w:val="00993E3F"/>
    <w:rsid w:val="00996894"/>
    <w:rsid w:val="009A0C66"/>
    <w:rsid w:val="009A3C5B"/>
    <w:rsid w:val="009B04D9"/>
    <w:rsid w:val="009B36A6"/>
    <w:rsid w:val="009B7F42"/>
    <w:rsid w:val="009C0793"/>
    <w:rsid w:val="009C1E78"/>
    <w:rsid w:val="009C2306"/>
    <w:rsid w:val="009C3095"/>
    <w:rsid w:val="009C311A"/>
    <w:rsid w:val="009C3345"/>
    <w:rsid w:val="009C5478"/>
    <w:rsid w:val="009D0F96"/>
    <w:rsid w:val="009D1853"/>
    <w:rsid w:val="009D4224"/>
    <w:rsid w:val="009D4C9A"/>
    <w:rsid w:val="009E5DA6"/>
    <w:rsid w:val="009F0723"/>
    <w:rsid w:val="009F350C"/>
    <w:rsid w:val="009F61D6"/>
    <w:rsid w:val="00A001EC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53439"/>
    <w:rsid w:val="00A55EDF"/>
    <w:rsid w:val="00A5717F"/>
    <w:rsid w:val="00A700E3"/>
    <w:rsid w:val="00A710B2"/>
    <w:rsid w:val="00A83D8A"/>
    <w:rsid w:val="00AA3D17"/>
    <w:rsid w:val="00AA566F"/>
    <w:rsid w:val="00AB0A88"/>
    <w:rsid w:val="00AB3321"/>
    <w:rsid w:val="00AB7ADC"/>
    <w:rsid w:val="00AC4770"/>
    <w:rsid w:val="00AC4A38"/>
    <w:rsid w:val="00AD1313"/>
    <w:rsid w:val="00AD15A9"/>
    <w:rsid w:val="00AD17E9"/>
    <w:rsid w:val="00AD37A6"/>
    <w:rsid w:val="00AD3F7C"/>
    <w:rsid w:val="00AE2E87"/>
    <w:rsid w:val="00AF220A"/>
    <w:rsid w:val="00B062D9"/>
    <w:rsid w:val="00B06B32"/>
    <w:rsid w:val="00B169F1"/>
    <w:rsid w:val="00B179B3"/>
    <w:rsid w:val="00B2197F"/>
    <w:rsid w:val="00B21DB9"/>
    <w:rsid w:val="00B226A3"/>
    <w:rsid w:val="00B236EA"/>
    <w:rsid w:val="00B23BDF"/>
    <w:rsid w:val="00B33BFA"/>
    <w:rsid w:val="00B40302"/>
    <w:rsid w:val="00B43DE2"/>
    <w:rsid w:val="00B50E62"/>
    <w:rsid w:val="00B55333"/>
    <w:rsid w:val="00B55EE1"/>
    <w:rsid w:val="00B60D75"/>
    <w:rsid w:val="00B63B88"/>
    <w:rsid w:val="00B64AAF"/>
    <w:rsid w:val="00B70BF5"/>
    <w:rsid w:val="00B752FE"/>
    <w:rsid w:val="00B833A9"/>
    <w:rsid w:val="00B83C76"/>
    <w:rsid w:val="00B84DD7"/>
    <w:rsid w:val="00B92031"/>
    <w:rsid w:val="00B9240F"/>
    <w:rsid w:val="00B95922"/>
    <w:rsid w:val="00B964AB"/>
    <w:rsid w:val="00BA2D50"/>
    <w:rsid w:val="00BA3AC1"/>
    <w:rsid w:val="00BA69EB"/>
    <w:rsid w:val="00BB50F7"/>
    <w:rsid w:val="00BC0E37"/>
    <w:rsid w:val="00BC1993"/>
    <w:rsid w:val="00BD281A"/>
    <w:rsid w:val="00BD650B"/>
    <w:rsid w:val="00BE6314"/>
    <w:rsid w:val="00BF1A59"/>
    <w:rsid w:val="00BF23C2"/>
    <w:rsid w:val="00BF4AD2"/>
    <w:rsid w:val="00BF5FCE"/>
    <w:rsid w:val="00C00684"/>
    <w:rsid w:val="00C028CA"/>
    <w:rsid w:val="00C03F2A"/>
    <w:rsid w:val="00C07BCE"/>
    <w:rsid w:val="00C15C80"/>
    <w:rsid w:val="00C21AFD"/>
    <w:rsid w:val="00C22797"/>
    <w:rsid w:val="00C27BFB"/>
    <w:rsid w:val="00C34816"/>
    <w:rsid w:val="00C3644F"/>
    <w:rsid w:val="00C366A1"/>
    <w:rsid w:val="00C37927"/>
    <w:rsid w:val="00C41202"/>
    <w:rsid w:val="00C42D73"/>
    <w:rsid w:val="00C534BA"/>
    <w:rsid w:val="00C60926"/>
    <w:rsid w:val="00C65325"/>
    <w:rsid w:val="00C72D38"/>
    <w:rsid w:val="00C73E8E"/>
    <w:rsid w:val="00C7615D"/>
    <w:rsid w:val="00C85FD0"/>
    <w:rsid w:val="00C939AF"/>
    <w:rsid w:val="00CA36BC"/>
    <w:rsid w:val="00CA3E0F"/>
    <w:rsid w:val="00CB1680"/>
    <w:rsid w:val="00CB52E5"/>
    <w:rsid w:val="00CB7E93"/>
    <w:rsid w:val="00CB7FA5"/>
    <w:rsid w:val="00CC03EE"/>
    <w:rsid w:val="00CE0296"/>
    <w:rsid w:val="00CE29B4"/>
    <w:rsid w:val="00CE2FDF"/>
    <w:rsid w:val="00CE361B"/>
    <w:rsid w:val="00CE6308"/>
    <w:rsid w:val="00CF230B"/>
    <w:rsid w:val="00D0006E"/>
    <w:rsid w:val="00D00C6E"/>
    <w:rsid w:val="00D131C0"/>
    <w:rsid w:val="00D1448C"/>
    <w:rsid w:val="00D148ED"/>
    <w:rsid w:val="00D20537"/>
    <w:rsid w:val="00D23127"/>
    <w:rsid w:val="00D240D5"/>
    <w:rsid w:val="00D50EC5"/>
    <w:rsid w:val="00D545F8"/>
    <w:rsid w:val="00D57BA5"/>
    <w:rsid w:val="00D60B80"/>
    <w:rsid w:val="00D60E6A"/>
    <w:rsid w:val="00D64522"/>
    <w:rsid w:val="00D6566E"/>
    <w:rsid w:val="00D7566A"/>
    <w:rsid w:val="00D801A4"/>
    <w:rsid w:val="00D8227C"/>
    <w:rsid w:val="00D90B1B"/>
    <w:rsid w:val="00D949BB"/>
    <w:rsid w:val="00D956D8"/>
    <w:rsid w:val="00D9798E"/>
    <w:rsid w:val="00DA191A"/>
    <w:rsid w:val="00DA55B2"/>
    <w:rsid w:val="00DA62F8"/>
    <w:rsid w:val="00DC0ED3"/>
    <w:rsid w:val="00DC22A7"/>
    <w:rsid w:val="00DC24EA"/>
    <w:rsid w:val="00DC3D75"/>
    <w:rsid w:val="00DC41C5"/>
    <w:rsid w:val="00DC48C1"/>
    <w:rsid w:val="00DC5738"/>
    <w:rsid w:val="00DD1644"/>
    <w:rsid w:val="00DE0BDD"/>
    <w:rsid w:val="00DE11B2"/>
    <w:rsid w:val="00DE25BB"/>
    <w:rsid w:val="00DF2B5A"/>
    <w:rsid w:val="00DF3E13"/>
    <w:rsid w:val="00E03958"/>
    <w:rsid w:val="00E07502"/>
    <w:rsid w:val="00E164D1"/>
    <w:rsid w:val="00E21D07"/>
    <w:rsid w:val="00E31298"/>
    <w:rsid w:val="00E31E10"/>
    <w:rsid w:val="00E32F88"/>
    <w:rsid w:val="00E35149"/>
    <w:rsid w:val="00E35FD2"/>
    <w:rsid w:val="00E42A86"/>
    <w:rsid w:val="00E4395D"/>
    <w:rsid w:val="00E45188"/>
    <w:rsid w:val="00E46008"/>
    <w:rsid w:val="00E4654C"/>
    <w:rsid w:val="00E60B61"/>
    <w:rsid w:val="00E614DC"/>
    <w:rsid w:val="00E6339A"/>
    <w:rsid w:val="00E63B0A"/>
    <w:rsid w:val="00E64C6D"/>
    <w:rsid w:val="00E64D98"/>
    <w:rsid w:val="00E73D66"/>
    <w:rsid w:val="00E774DB"/>
    <w:rsid w:val="00E855F3"/>
    <w:rsid w:val="00E95199"/>
    <w:rsid w:val="00E97417"/>
    <w:rsid w:val="00EA0DF5"/>
    <w:rsid w:val="00EA368A"/>
    <w:rsid w:val="00EA3E37"/>
    <w:rsid w:val="00EA4212"/>
    <w:rsid w:val="00EA4737"/>
    <w:rsid w:val="00EA4B4D"/>
    <w:rsid w:val="00EB2EDD"/>
    <w:rsid w:val="00EB6F65"/>
    <w:rsid w:val="00EC1C86"/>
    <w:rsid w:val="00EC73C3"/>
    <w:rsid w:val="00ED153D"/>
    <w:rsid w:val="00ED3F01"/>
    <w:rsid w:val="00EF127B"/>
    <w:rsid w:val="00EF5013"/>
    <w:rsid w:val="00EF6DA0"/>
    <w:rsid w:val="00F01C75"/>
    <w:rsid w:val="00F10D02"/>
    <w:rsid w:val="00F12449"/>
    <w:rsid w:val="00F1779B"/>
    <w:rsid w:val="00F268F2"/>
    <w:rsid w:val="00F34005"/>
    <w:rsid w:val="00F35259"/>
    <w:rsid w:val="00F37910"/>
    <w:rsid w:val="00F37C9F"/>
    <w:rsid w:val="00F40166"/>
    <w:rsid w:val="00F4089F"/>
    <w:rsid w:val="00F51763"/>
    <w:rsid w:val="00F5232A"/>
    <w:rsid w:val="00F631E6"/>
    <w:rsid w:val="00F641EC"/>
    <w:rsid w:val="00F70411"/>
    <w:rsid w:val="00F715D1"/>
    <w:rsid w:val="00F80AB3"/>
    <w:rsid w:val="00F840CB"/>
    <w:rsid w:val="00F8513E"/>
    <w:rsid w:val="00F85FA2"/>
    <w:rsid w:val="00F941E1"/>
    <w:rsid w:val="00FA4B02"/>
    <w:rsid w:val="00FA73CC"/>
    <w:rsid w:val="00FB259C"/>
    <w:rsid w:val="00FB5451"/>
    <w:rsid w:val="00FC2034"/>
    <w:rsid w:val="00FC26EA"/>
    <w:rsid w:val="00FC3D60"/>
    <w:rsid w:val="00FC5D09"/>
    <w:rsid w:val="00FD01C3"/>
    <w:rsid w:val="00FD1DA0"/>
    <w:rsid w:val="00FD5A1B"/>
    <w:rsid w:val="00FD5AC5"/>
    <w:rsid w:val="00FE3E56"/>
    <w:rsid w:val="00FE6EA3"/>
    <w:rsid w:val="00FE71D1"/>
    <w:rsid w:val="00FE7F15"/>
    <w:rsid w:val="00FF01C8"/>
    <w:rsid w:val="00FF181C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EDBB-F2C0-4112-9400-3B21FDC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BA9A-106F-4156-938C-65CBC166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Галина Сакаева</cp:lastModifiedBy>
  <cp:revision>133</cp:revision>
  <cp:lastPrinted>2021-10-09T12:17:00Z</cp:lastPrinted>
  <dcterms:created xsi:type="dcterms:W3CDTF">2015-10-01T12:34:00Z</dcterms:created>
  <dcterms:modified xsi:type="dcterms:W3CDTF">2021-10-20T07:14:00Z</dcterms:modified>
</cp:coreProperties>
</file>