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49423E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0C48E1" w:rsidP="000C4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406" w:rsidRDefault="00414406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№20 "Светлячок"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1440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№20 "Светлячок"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1440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№20 "Светлячок"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41440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356020, Ставропольский край, </w:t>
            </w:r>
            <w:proofErr w:type="spellStart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Керамик х, Заводская </w:t>
            </w:r>
            <w:proofErr w:type="spellStart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414406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356020, Ставропольский край, </w:t>
            </w:r>
            <w:proofErr w:type="spellStart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Керамик х, Заводская </w:t>
            </w:r>
            <w:proofErr w:type="spellStart"/>
            <w:r w:rsidRPr="0041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6D7392" w:rsidRPr="006D7392" w:rsidRDefault="006D7392" w:rsidP="006D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2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6D7392" w:rsidRPr="006D7392" w:rsidRDefault="006D7392" w:rsidP="006D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2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6D7392" w:rsidRDefault="006D7392" w:rsidP="006D7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6D7392" w:rsidRDefault="006D739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6D7392" w:rsidRDefault="0049423E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оказываются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</w:t>
            </w: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(правовыми) актами                           </w:t>
            </w:r>
          </w:p>
        </w:tc>
        <w:tc>
          <w:tcPr>
            <w:tcW w:w="2546" w:type="dxa"/>
          </w:tcPr>
          <w:p w:rsidR="009F3211" w:rsidRPr="006D7392" w:rsidRDefault="0049423E" w:rsidP="00494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разрешительных документов (с указанием    номеров, даты выдачи и срока действия), на</w:t>
            </w:r>
            <w:r w:rsidR="003B6B57"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2546" w:type="dxa"/>
          </w:tcPr>
          <w:p w:rsidR="009F3211" w:rsidRPr="006D7392" w:rsidRDefault="006D739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№3595 от 28.11.2013 г.; Лицензия </w:t>
            </w:r>
            <w:r w:rsidRPr="006D7392">
              <w:rPr>
                <w:rFonts w:ascii="Times New Roman" w:hAnsi="Times New Roman" w:cs="Times New Roman"/>
                <w:sz w:val="24"/>
                <w:szCs w:val="24"/>
              </w:rPr>
              <w:t>26Л01 0001992 5738 от 03.04.2017г.; ОГРН 1022602826531 25.12.2002 г.; устав 22.06.2006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414406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6D7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49423E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17 040,08 руб. 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49423E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423E" w:rsidRDefault="003B6B57" w:rsidP="00AE3AE9">
            <w:pPr>
              <w:ind w:left="38"/>
            </w:pPr>
            <w:r w:rsidRPr="0049423E"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49423E" w:rsidRDefault="003B6B57" w:rsidP="00AE3AE9">
            <w:pPr>
              <w:ind w:left="38"/>
            </w:pPr>
            <w:r w:rsidRPr="0049423E"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Без категории- 1 чел.;</w:t>
            </w:r>
          </w:p>
          <w:p w:rsidR="0049423E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23E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</w:t>
            </w:r>
          </w:p>
          <w:p w:rsidR="0049423E" w:rsidRPr="0049423E" w:rsidRDefault="0049423E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3E">
              <w:rPr>
                <w:rFonts w:ascii="Times New Roman" w:hAnsi="Times New Roman" w:cs="Times New Roman"/>
                <w:sz w:val="24"/>
                <w:szCs w:val="24"/>
              </w:rPr>
              <w:t>Первая категория- 1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0168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0168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-2,56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A0168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41440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0168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423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423E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E57747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2524,06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2176,62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2456,36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D739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D739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583,95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1440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175,14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423E" w:rsidP="0049423E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49423E" w:rsidRDefault="0049423E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Перунова</w:t>
      </w:r>
      <w:proofErr w:type="spellEnd"/>
      <w:r w:rsidRPr="0049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Владимировна</w:t>
      </w:r>
      <w:r w:rsidR="00E148B4" w:rsidRPr="0049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0C48E1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8F5894" w:rsidRPr="00E148B4" w:rsidRDefault="008F589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49423E" w:rsidRDefault="0049423E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48E1"/>
    <w:rsid w:val="000C7DC3"/>
    <w:rsid w:val="00153DA3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414406"/>
    <w:rsid w:val="004910DE"/>
    <w:rsid w:val="0049423E"/>
    <w:rsid w:val="00500554"/>
    <w:rsid w:val="005260E1"/>
    <w:rsid w:val="005771CE"/>
    <w:rsid w:val="0059723C"/>
    <w:rsid w:val="005C0476"/>
    <w:rsid w:val="005D11FD"/>
    <w:rsid w:val="00611934"/>
    <w:rsid w:val="006503F5"/>
    <w:rsid w:val="006D7392"/>
    <w:rsid w:val="006F25E1"/>
    <w:rsid w:val="0072311B"/>
    <w:rsid w:val="00785350"/>
    <w:rsid w:val="00823A50"/>
    <w:rsid w:val="008F5894"/>
    <w:rsid w:val="009B7B8D"/>
    <w:rsid w:val="009C040B"/>
    <w:rsid w:val="009F3211"/>
    <w:rsid w:val="00A01681"/>
    <w:rsid w:val="00A7242B"/>
    <w:rsid w:val="00AE3AE9"/>
    <w:rsid w:val="00AF494A"/>
    <w:rsid w:val="00C03713"/>
    <w:rsid w:val="00C415EA"/>
    <w:rsid w:val="00C63B05"/>
    <w:rsid w:val="00CD34C2"/>
    <w:rsid w:val="00D91CC1"/>
    <w:rsid w:val="00DB1AD5"/>
    <w:rsid w:val="00DC200B"/>
    <w:rsid w:val="00E148B4"/>
    <w:rsid w:val="00E47B65"/>
    <w:rsid w:val="00E50D42"/>
    <w:rsid w:val="00E57747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3616-A333-4E50-9CE9-31353FA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68</cp:revision>
  <cp:lastPrinted>2019-03-14T12:57:00Z</cp:lastPrinted>
  <dcterms:created xsi:type="dcterms:W3CDTF">2019-02-06T06:49:00Z</dcterms:created>
  <dcterms:modified xsi:type="dcterms:W3CDTF">2019-03-19T05:34:00Z</dcterms:modified>
</cp:coreProperties>
</file>