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C8" w:rsidRDefault="002C2FC8" w:rsidP="002C2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3251" w:rsidRPr="002C2FC8" w:rsidRDefault="002C2FC8" w:rsidP="002C2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B3251" w:rsidRPr="002C2FC8">
        <w:rPr>
          <w:rFonts w:ascii="Times New Roman" w:hAnsi="Times New Roman" w:cs="Times New Roman"/>
          <w:b/>
          <w:sz w:val="28"/>
          <w:szCs w:val="28"/>
        </w:rPr>
        <w:t>б изменениях в применении кадастровой стоимости недвижимости в качестве налоговой базы</w:t>
      </w:r>
    </w:p>
    <w:p w:rsidR="003B3251" w:rsidRPr="002A1528" w:rsidRDefault="003B3251" w:rsidP="002C2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28">
        <w:rPr>
          <w:rFonts w:ascii="Times New Roman" w:hAnsi="Times New Roman" w:cs="Times New Roman"/>
          <w:sz w:val="28"/>
          <w:szCs w:val="28"/>
        </w:rPr>
        <w:t>С 2021 года </w:t>
      </w:r>
      <w:r w:rsidRPr="006458C5">
        <w:rPr>
          <w:rFonts w:ascii="Times New Roman" w:hAnsi="Times New Roman" w:cs="Times New Roman"/>
          <w:sz w:val="28"/>
          <w:szCs w:val="28"/>
        </w:rPr>
        <w:t>изменение</w:t>
      </w:r>
      <w:r w:rsidRPr="002A1528">
        <w:rPr>
          <w:rFonts w:ascii="Times New Roman" w:hAnsi="Times New Roman" w:cs="Times New Roman"/>
          <w:sz w:val="28"/>
          <w:szCs w:val="28"/>
        </w:rPr>
        <w:t xml:space="preserve"> кадастровой стоимости объектов налогообложения по налогу на имущество организаций, земельному налогу и налогу на имущество физических лиц в течение налогового периода не учитывается при определении налоговой базы в этом и предыдущих периодах, если иное не предусмотрено законодательством, регулирующим проведение государственной кадастровой оценки, и </w:t>
      </w:r>
      <w:r w:rsidR="006458C5">
        <w:rPr>
          <w:rFonts w:ascii="Times New Roman" w:hAnsi="Times New Roman" w:cs="Times New Roman"/>
          <w:sz w:val="28"/>
          <w:szCs w:val="28"/>
        </w:rPr>
        <w:t>Налоговым кодексом</w:t>
      </w:r>
      <w:r w:rsidRPr="002A1528">
        <w:rPr>
          <w:rFonts w:ascii="Times New Roman" w:hAnsi="Times New Roman" w:cs="Times New Roman"/>
          <w:sz w:val="28"/>
          <w:szCs w:val="28"/>
        </w:rPr>
        <w:t>.</w:t>
      </w:r>
    </w:p>
    <w:p w:rsidR="003B3251" w:rsidRPr="002A1528" w:rsidRDefault="006458C5" w:rsidP="002C2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B3251" w:rsidRPr="002A1528">
        <w:rPr>
          <w:rFonts w:ascii="Times New Roman" w:hAnsi="Times New Roman" w:cs="Times New Roman"/>
          <w:sz w:val="28"/>
          <w:szCs w:val="28"/>
        </w:rPr>
        <w:t>адастровая стоимость применяется при условии её внесения в Единый государственный реестр недвижимости (ЕГРН). При этом дата начала применения кадастровой стоимости может не совпадать с датой ее внесения в ЕГРН. К таким случаям, например, относится исправление технической ошибки в сведениях ЕГРН, которые послужили основанием для изменения кадастровой стоимости, а также уменьшение кадастровой стоимости путем внесения изменений в акт об утверждении результатов государственной кадастровой оценки. В перечисленных случаях кадастровая стоимость применяется со дня начала применения её измененного значения. Если имеется несколько кадастровых стоимостей, определенных на одну дату, применяется наименьшая из них.</w:t>
      </w:r>
    </w:p>
    <w:p w:rsidR="003B3251" w:rsidRPr="002A1528" w:rsidRDefault="003B3251" w:rsidP="002C2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28">
        <w:rPr>
          <w:rFonts w:ascii="Times New Roman" w:hAnsi="Times New Roman" w:cs="Times New Roman"/>
          <w:sz w:val="28"/>
          <w:szCs w:val="28"/>
        </w:rPr>
        <w:t>Кроме того, с 2021 года если кадастровая стоимость объекта меняется из-за установления его рыночной стоимости, сведения об этом, внесенные в ЕГРН, учитываются при определении налоговой базы с даты начала применения для целей налогообложения сведений об изменяемой кадастровой.</w:t>
      </w:r>
    </w:p>
    <w:sectPr w:rsidR="003B3251" w:rsidRPr="002A1528" w:rsidSect="002C2F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51"/>
    <w:rsid w:val="000D0596"/>
    <w:rsid w:val="002A1528"/>
    <w:rsid w:val="002C2FC8"/>
    <w:rsid w:val="003B3251"/>
    <w:rsid w:val="006458C5"/>
    <w:rsid w:val="00BF12D4"/>
    <w:rsid w:val="00F6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CED37-5221-4530-9DCB-FB5912B1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Людмила Савочкина</cp:lastModifiedBy>
  <cp:revision>3</cp:revision>
  <dcterms:created xsi:type="dcterms:W3CDTF">2021-01-20T15:21:00Z</dcterms:created>
  <dcterms:modified xsi:type="dcterms:W3CDTF">2021-02-19T11:00:00Z</dcterms:modified>
</cp:coreProperties>
</file>