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A4" w:rsidRPr="006B62D4" w:rsidRDefault="006B2225" w:rsidP="00B81FA4">
      <w:pPr>
        <w:ind w:left="510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Утверждена</w:t>
      </w:r>
      <w:r w:rsidR="00B81FA4" w:rsidRPr="006B62D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</w:p>
    <w:p w:rsidR="00B81FA4" w:rsidRDefault="00B81FA4" w:rsidP="00B81FA4">
      <w:pPr>
        <w:ind w:left="5103"/>
        <w:jc w:val="right"/>
        <w:rPr>
          <w:sz w:val="28"/>
          <w:szCs w:val="28"/>
        </w:rPr>
      </w:pPr>
      <w:r w:rsidRPr="006B62D4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</w:t>
      </w:r>
    </w:p>
    <w:p w:rsidR="00B81FA4" w:rsidRDefault="00B81FA4" w:rsidP="00B81FA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</w:p>
    <w:p w:rsidR="00B81FA4" w:rsidRDefault="00B81FA4" w:rsidP="00B81FA4">
      <w:pPr>
        <w:ind w:left="510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</w:t>
      </w:r>
    </w:p>
    <w:p w:rsidR="00B81FA4" w:rsidRDefault="00B81FA4" w:rsidP="00B81FA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B81FA4" w:rsidRDefault="00B81FA4" w:rsidP="00B81FA4">
      <w:pPr>
        <w:ind w:left="510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23 апреля 2019 года № 26/310</w:t>
      </w:r>
    </w:p>
    <w:p w:rsidR="00B81FA4" w:rsidRDefault="00B81FA4" w:rsidP="00B81FA4">
      <w:pPr>
        <w:widowControl w:val="0"/>
        <w:jc w:val="center"/>
        <w:rPr>
          <w:rFonts w:eastAsia="Calibri"/>
          <w:sz w:val="28"/>
          <w:szCs w:val="28"/>
        </w:rPr>
      </w:pPr>
    </w:p>
    <w:p w:rsidR="00B81FA4" w:rsidRDefault="00B81FA4" w:rsidP="00B81FA4">
      <w:pPr>
        <w:widowControl w:val="0"/>
        <w:jc w:val="center"/>
        <w:rPr>
          <w:rFonts w:eastAsia="Calibri"/>
          <w:sz w:val="28"/>
          <w:szCs w:val="28"/>
        </w:rPr>
      </w:pPr>
    </w:p>
    <w:p w:rsidR="00B81FA4" w:rsidRPr="008563E9" w:rsidRDefault="00B81FA4" w:rsidP="00B81FA4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Информация</w:t>
      </w:r>
    </w:p>
    <w:p w:rsidR="00B81FA4" w:rsidRPr="008563E9" w:rsidRDefault="00B81FA4" w:rsidP="00B81FA4">
      <w:pPr>
        <w:widowControl w:val="0"/>
        <w:jc w:val="center"/>
        <w:rPr>
          <w:rFonts w:eastAsia="Calibri"/>
          <w:sz w:val="28"/>
          <w:szCs w:val="28"/>
        </w:rPr>
      </w:pPr>
      <w:proofErr w:type="gramStart"/>
      <w:r w:rsidRPr="008563E9">
        <w:rPr>
          <w:rFonts w:eastAsia="Calibri"/>
          <w:sz w:val="28"/>
          <w:szCs w:val="28"/>
        </w:rPr>
        <w:t>об</w:t>
      </w:r>
      <w:proofErr w:type="gramEnd"/>
      <w:r w:rsidRPr="008563E9">
        <w:rPr>
          <w:rFonts w:eastAsia="Calibri"/>
          <w:sz w:val="28"/>
          <w:szCs w:val="28"/>
        </w:rPr>
        <w:t xml:space="preserve"> исполнении основных показателей социально-экономического развития Новоалександровского </w:t>
      </w:r>
      <w:r>
        <w:rPr>
          <w:rFonts w:eastAsia="Calibri"/>
          <w:sz w:val="28"/>
          <w:szCs w:val="28"/>
        </w:rPr>
        <w:t>городского округа Ставропольского края за 2018</w:t>
      </w:r>
      <w:r w:rsidRPr="008563E9">
        <w:rPr>
          <w:rFonts w:eastAsia="Calibri"/>
          <w:sz w:val="28"/>
          <w:szCs w:val="28"/>
        </w:rPr>
        <w:t xml:space="preserve"> год</w:t>
      </w:r>
    </w:p>
    <w:p w:rsidR="00B81FA4" w:rsidRDefault="00B81FA4" w:rsidP="00B81FA4">
      <w:pPr>
        <w:jc w:val="center"/>
        <w:rPr>
          <w:sz w:val="28"/>
          <w:szCs w:val="28"/>
        </w:rPr>
      </w:pPr>
    </w:p>
    <w:p w:rsidR="00B81FA4" w:rsidRPr="006D4C66" w:rsidRDefault="00B81FA4" w:rsidP="00B81FA4">
      <w:pPr>
        <w:jc w:val="center"/>
        <w:rPr>
          <w:sz w:val="28"/>
          <w:szCs w:val="28"/>
        </w:rPr>
      </w:pPr>
      <w:r w:rsidRPr="006D4C66">
        <w:rPr>
          <w:sz w:val="28"/>
          <w:szCs w:val="28"/>
        </w:rPr>
        <w:t>Экономика</w:t>
      </w:r>
    </w:p>
    <w:p w:rsidR="00B81FA4" w:rsidRPr="00F2538D" w:rsidRDefault="00B81FA4" w:rsidP="00B81FA4">
      <w:pPr>
        <w:ind w:firstLine="708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Структура экономики Новоалександровского городского округа Ставропольского края формируется в соответствии с задачами, связанными с развитием имеющегося агропромышленного комплекса и производственного потенциала.</w:t>
      </w:r>
    </w:p>
    <w:p w:rsidR="00B81FA4" w:rsidRPr="00F2538D" w:rsidRDefault="00B81FA4" w:rsidP="00B81FA4">
      <w:pPr>
        <w:ind w:firstLine="708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За 2018 год оборот крупных и средних организаций по всем видам экономической деятельности в действующих ценах составил 17 млрд. 775,8 млн. руб., и увеличился к 2017 году на 19,7% (2017 г. - 14 млрд. 848,5 млн. руб.).</w:t>
      </w:r>
    </w:p>
    <w:p w:rsidR="00B81FA4" w:rsidRPr="00F2538D" w:rsidRDefault="00B81FA4" w:rsidP="00B81FA4">
      <w:pPr>
        <w:ind w:firstLine="708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Оборот организаций отражает коммерческую деятельность предприятий и включает в себя стоимость отгруженных товаров собственного производства, выполненных работ и услуг собственными силами, а также выручку от продажи приобретённых на стороне товаров (без налога на добавленную стоимость, акцизов и других аналогичных обязательных платежей).</w:t>
      </w:r>
    </w:p>
    <w:p w:rsidR="00B81FA4" w:rsidRPr="00F2538D" w:rsidRDefault="00B81FA4" w:rsidP="00B81FA4">
      <w:pPr>
        <w:pStyle w:val="ab"/>
        <w:jc w:val="both"/>
        <w:rPr>
          <w:rFonts w:cs="Times New Roman"/>
          <w:b/>
          <w:sz w:val="28"/>
          <w:szCs w:val="28"/>
        </w:rPr>
      </w:pPr>
    </w:p>
    <w:p w:rsidR="00B81FA4" w:rsidRPr="00F661C1" w:rsidRDefault="00B81FA4" w:rsidP="00B81FA4">
      <w:pPr>
        <w:pStyle w:val="ab"/>
        <w:jc w:val="center"/>
        <w:rPr>
          <w:rFonts w:cs="Times New Roman"/>
          <w:sz w:val="28"/>
          <w:szCs w:val="28"/>
        </w:rPr>
      </w:pPr>
      <w:r w:rsidRPr="00F661C1">
        <w:rPr>
          <w:rFonts w:cs="Times New Roman"/>
          <w:sz w:val="28"/>
          <w:szCs w:val="28"/>
        </w:rPr>
        <w:t>Финансовый результат деятельности предприят</w:t>
      </w:r>
      <w:r>
        <w:rPr>
          <w:rFonts w:cs="Times New Roman"/>
          <w:sz w:val="28"/>
          <w:szCs w:val="28"/>
        </w:rPr>
        <w:t>ий</w:t>
      </w:r>
    </w:p>
    <w:p w:rsidR="00B81FA4" w:rsidRPr="00F2538D" w:rsidRDefault="00B81FA4" w:rsidP="00B81FA4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По данным Северо-</w:t>
      </w:r>
      <w:proofErr w:type="spellStart"/>
      <w:r w:rsidRPr="00F2538D">
        <w:rPr>
          <w:rFonts w:cs="Times New Roman"/>
          <w:sz w:val="28"/>
          <w:szCs w:val="28"/>
        </w:rPr>
        <w:t>Кавказстата</w:t>
      </w:r>
      <w:proofErr w:type="spellEnd"/>
      <w:r w:rsidRPr="00F2538D">
        <w:rPr>
          <w:rFonts w:cs="Times New Roman"/>
          <w:sz w:val="28"/>
          <w:szCs w:val="28"/>
        </w:rPr>
        <w:t xml:space="preserve"> в Новоалександровском городском округе по итогам 2018 года по крупным и средним предприятиям сложился положительный финансовый результат (прибыль минус убыток) и составил 2223,9 млн. руб. (2017 г. – прибыль в сумме 1912,5 млн. руб.).</w:t>
      </w:r>
    </w:p>
    <w:p w:rsidR="00B81FA4" w:rsidRPr="00F2538D" w:rsidRDefault="00B81FA4" w:rsidP="00B81FA4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Прибыль получена по следующим видам экономической деятельности:</w:t>
      </w:r>
    </w:p>
    <w:p w:rsidR="00B81FA4" w:rsidRPr="00F2538D" w:rsidRDefault="00B81FA4" w:rsidP="00B81FA4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- промышленное производство – 7,3 млн. рублей;</w:t>
      </w:r>
    </w:p>
    <w:p w:rsidR="00B81FA4" w:rsidRPr="00F2538D" w:rsidRDefault="00B81FA4" w:rsidP="00B81FA4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- сельское хозяйство – 1930,8 млн. рублей;</w:t>
      </w:r>
    </w:p>
    <w:p w:rsidR="00B81FA4" w:rsidRPr="00F2538D" w:rsidRDefault="00B81FA4" w:rsidP="00B81FA4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- торговля оптовая и розничная – 2129,7 млн. рублей.</w:t>
      </w:r>
    </w:p>
    <w:p w:rsidR="00B81FA4" w:rsidRPr="00F2538D" w:rsidRDefault="00B81FA4" w:rsidP="00B81FA4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Из 22 наблюдаемых предприятий в 18 получена прибыль в сумме 2291,4 млн. руб. (2017 г. - прибыль получена в 19 наблюдаемых предприятия</w:t>
      </w:r>
      <w:r>
        <w:rPr>
          <w:rFonts w:cs="Times New Roman"/>
          <w:sz w:val="28"/>
          <w:szCs w:val="28"/>
        </w:rPr>
        <w:t xml:space="preserve">х </w:t>
      </w:r>
      <w:r w:rsidRPr="00F2538D">
        <w:rPr>
          <w:rFonts w:cs="Times New Roman"/>
          <w:sz w:val="28"/>
          <w:szCs w:val="28"/>
        </w:rPr>
        <w:t>в сумме 1920,8 млн. руб.).</w:t>
      </w:r>
    </w:p>
    <w:p w:rsidR="00B81FA4" w:rsidRPr="00F2538D" w:rsidRDefault="00B81FA4" w:rsidP="00B81FA4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Доля прибыльных предприятий составила 81,8 % (2017 г. – 86,3 %).</w:t>
      </w:r>
    </w:p>
    <w:p w:rsidR="00B81FA4" w:rsidRPr="00F2538D" w:rsidRDefault="00B81FA4" w:rsidP="00B81FA4">
      <w:pPr>
        <w:pStyle w:val="31"/>
        <w:ind w:left="0" w:firstLine="708"/>
        <w:jc w:val="both"/>
        <w:rPr>
          <w:rFonts w:cs="Times New Roman"/>
          <w:szCs w:val="28"/>
        </w:rPr>
      </w:pPr>
      <w:r w:rsidRPr="00F2538D">
        <w:rPr>
          <w:rFonts w:cs="Times New Roman"/>
          <w:szCs w:val="28"/>
        </w:rPr>
        <w:t>Убыток получен 4 предприятиями в сумме 67,5 млн. руб. (2017 г. – убыток в 3-х предприятиях в сумме 8,3 млн. руб.).</w:t>
      </w:r>
    </w:p>
    <w:p w:rsidR="00B81FA4" w:rsidRDefault="00B81FA4" w:rsidP="00B81FA4">
      <w:pPr>
        <w:jc w:val="center"/>
        <w:rPr>
          <w:b/>
          <w:sz w:val="28"/>
          <w:szCs w:val="28"/>
        </w:rPr>
      </w:pPr>
    </w:p>
    <w:p w:rsidR="00B81FA4" w:rsidRDefault="00B81FA4" w:rsidP="00B81FA4">
      <w:pPr>
        <w:jc w:val="center"/>
        <w:rPr>
          <w:b/>
          <w:sz w:val="28"/>
          <w:szCs w:val="28"/>
        </w:rPr>
      </w:pPr>
    </w:p>
    <w:p w:rsidR="00B81FA4" w:rsidRPr="00F661C1" w:rsidRDefault="00B81FA4" w:rsidP="00B81FA4">
      <w:pPr>
        <w:jc w:val="center"/>
        <w:rPr>
          <w:sz w:val="28"/>
          <w:szCs w:val="28"/>
        </w:rPr>
      </w:pPr>
      <w:r w:rsidRPr="00F661C1">
        <w:rPr>
          <w:sz w:val="28"/>
          <w:szCs w:val="28"/>
        </w:rPr>
        <w:lastRenderedPageBreak/>
        <w:t>Состояние расчетов</w:t>
      </w:r>
      <w:r>
        <w:rPr>
          <w:sz w:val="28"/>
          <w:szCs w:val="28"/>
        </w:rPr>
        <w:t xml:space="preserve"> на предприятиях и организациях</w:t>
      </w:r>
    </w:p>
    <w:p w:rsidR="00B81FA4" w:rsidRPr="00F2538D" w:rsidRDefault="00B81FA4" w:rsidP="00B81FA4">
      <w:pPr>
        <w:ind w:firstLine="709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На 1 января 2019 года суммарная задолженность по обязательствам (кредиторская задолженность, задолженность по кредитам банков и займам) по кругу отчитывающихся организаций Новоалександровского городского округа составила 7269,8 млн. руб. (2017 г. – 6968,0 млн. руб.). Причем, из общей суммы кредиторской задолженности 74,3 % прихо</w:t>
      </w:r>
      <w:r>
        <w:rPr>
          <w:sz w:val="28"/>
          <w:szCs w:val="28"/>
        </w:rPr>
        <w:t xml:space="preserve">дится на кредиты банка и займы. </w:t>
      </w:r>
      <w:r w:rsidRPr="00F2538D">
        <w:rPr>
          <w:sz w:val="28"/>
          <w:szCs w:val="28"/>
        </w:rPr>
        <w:t>Задолженность по полученным кредитам банков и займов составила 5403,9 млн. рублей. Основными заёмщиками являются сельскохозяйственные предприятия - 42,6% и оптовая и розничная торговля -38,6%.</w:t>
      </w:r>
    </w:p>
    <w:p w:rsidR="00B81FA4" w:rsidRPr="00F2538D" w:rsidRDefault="00B81FA4" w:rsidP="00B81FA4">
      <w:pPr>
        <w:ind w:firstLine="709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Кредиторская задолженность составила 1865,9 млн. рублей, произошло снижение к соответствующему периоду прошлого года на 23,6 % (2017 г.- 2441,1 млн. руб.</w:t>
      </w:r>
      <w:r>
        <w:rPr>
          <w:sz w:val="28"/>
          <w:szCs w:val="28"/>
        </w:rPr>
        <w:t xml:space="preserve">), дебиторская задолженность - </w:t>
      </w:r>
      <w:r w:rsidRPr="00F2538D">
        <w:rPr>
          <w:sz w:val="28"/>
          <w:szCs w:val="28"/>
        </w:rPr>
        <w:t>5420,6 млн. руб., и увеличилась на 1060,2 млн. руб. (2017 г. – 4360,4 млн. руб.). Удельный вес</w:t>
      </w:r>
      <w:r w:rsidRPr="00F2538D">
        <w:rPr>
          <w:b/>
          <w:sz w:val="28"/>
          <w:szCs w:val="28"/>
        </w:rPr>
        <w:t xml:space="preserve"> </w:t>
      </w:r>
      <w:r w:rsidRPr="00F2538D">
        <w:rPr>
          <w:sz w:val="28"/>
          <w:szCs w:val="28"/>
        </w:rPr>
        <w:t>просроченной дебиторской задолженности в общем объеме дебиторской задолженности составил 4,9 %. (2017 г. – 6,3 %).</w:t>
      </w:r>
    </w:p>
    <w:p w:rsidR="00B81FA4" w:rsidRPr="00F2538D" w:rsidRDefault="00B81FA4" w:rsidP="00B81FA4">
      <w:pPr>
        <w:ind w:firstLine="708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В отраслевой структуре дебиторской задолженности 12,9 % приходится на обрабатывающие производства, 51,1 % - на сельское хозяйство.</w:t>
      </w:r>
    </w:p>
    <w:p w:rsidR="00B81FA4" w:rsidRPr="00F2538D" w:rsidRDefault="00B81FA4" w:rsidP="00B81FA4">
      <w:pPr>
        <w:ind w:firstLine="708"/>
        <w:jc w:val="both"/>
        <w:rPr>
          <w:sz w:val="28"/>
          <w:szCs w:val="28"/>
        </w:rPr>
      </w:pPr>
    </w:p>
    <w:p w:rsidR="00B81FA4" w:rsidRPr="00805941" w:rsidRDefault="00B81FA4" w:rsidP="00B81FA4">
      <w:pPr>
        <w:pStyle w:val="ad"/>
        <w:rPr>
          <w:b w:val="0"/>
          <w:szCs w:val="28"/>
        </w:rPr>
      </w:pPr>
      <w:r w:rsidRPr="00805941">
        <w:rPr>
          <w:b w:val="0"/>
          <w:szCs w:val="28"/>
        </w:rPr>
        <w:t xml:space="preserve">Исполнение доходов консолидированного бюджета </w:t>
      </w:r>
    </w:p>
    <w:p w:rsidR="00B81FA4" w:rsidRPr="00805941" w:rsidRDefault="00B81FA4" w:rsidP="00B81FA4">
      <w:pPr>
        <w:jc w:val="center"/>
        <w:rPr>
          <w:bCs/>
          <w:sz w:val="28"/>
          <w:szCs w:val="28"/>
        </w:rPr>
      </w:pPr>
      <w:proofErr w:type="gramStart"/>
      <w:r w:rsidRPr="00805941">
        <w:rPr>
          <w:bCs/>
          <w:sz w:val="28"/>
          <w:szCs w:val="28"/>
        </w:rPr>
        <w:t>по</w:t>
      </w:r>
      <w:proofErr w:type="gramEnd"/>
      <w:r w:rsidRPr="00805941">
        <w:rPr>
          <w:bCs/>
          <w:sz w:val="28"/>
          <w:szCs w:val="28"/>
        </w:rPr>
        <w:t xml:space="preserve"> Новоалександровскому </w:t>
      </w:r>
      <w:r>
        <w:rPr>
          <w:bCs/>
          <w:sz w:val="28"/>
          <w:szCs w:val="28"/>
        </w:rPr>
        <w:t>городскому округу</w:t>
      </w:r>
    </w:p>
    <w:p w:rsidR="00B81FA4" w:rsidRPr="00F2538D" w:rsidRDefault="00B81FA4" w:rsidP="00B81FA4">
      <w:pPr>
        <w:pStyle w:val="a5"/>
        <w:spacing w:after="0"/>
        <w:ind w:firstLine="709"/>
        <w:contextualSpacing/>
        <w:jc w:val="both"/>
        <w:rPr>
          <w:szCs w:val="28"/>
        </w:rPr>
      </w:pPr>
      <w:r w:rsidRPr="00F2538D">
        <w:rPr>
          <w:szCs w:val="28"/>
        </w:rPr>
        <w:t>Доходная часть бюджета Новоалександровского городского округа за 2018 год выполнена в сумме 1711058,09 тыс. руб., что в целом составляет 99,4 % к годовым плановым назначениям с учетом изменений.</w:t>
      </w:r>
    </w:p>
    <w:p w:rsidR="00B81FA4" w:rsidRPr="00F2538D" w:rsidRDefault="00B81FA4" w:rsidP="00B81FA4">
      <w:pPr>
        <w:pStyle w:val="a5"/>
        <w:spacing w:after="0"/>
        <w:ind w:firstLine="709"/>
        <w:contextualSpacing/>
        <w:jc w:val="both"/>
        <w:rPr>
          <w:szCs w:val="28"/>
        </w:rPr>
      </w:pPr>
      <w:r w:rsidRPr="00F2538D">
        <w:rPr>
          <w:szCs w:val="28"/>
        </w:rPr>
        <w:t>В структуре доходов территории фактическое поступление налоговых и неналоговых доходов составляет 24,4 %, или 417312,59 тыс. руб.; безвозмездные поступления – 75,6 %, или 1293745,50 тыс. руб.</w:t>
      </w:r>
    </w:p>
    <w:p w:rsidR="00B81FA4" w:rsidRPr="00F2538D" w:rsidRDefault="00B81FA4" w:rsidP="00B81FA4">
      <w:pPr>
        <w:pStyle w:val="a9"/>
        <w:tabs>
          <w:tab w:val="clear" w:pos="4153"/>
          <w:tab w:val="clear" w:pos="8306"/>
        </w:tabs>
        <w:ind w:firstLine="851"/>
        <w:contextualSpacing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В общей структуре налоговых и неналоговых доходов доля поступлений следующих групп доходов составила:</w:t>
      </w:r>
    </w:p>
    <w:p w:rsidR="00B81FA4" w:rsidRPr="00F2538D" w:rsidRDefault="00B81FA4" w:rsidP="00B81FA4">
      <w:pPr>
        <w:pStyle w:val="a5"/>
        <w:spacing w:after="0"/>
        <w:contextualSpacing/>
        <w:jc w:val="both"/>
        <w:rPr>
          <w:szCs w:val="28"/>
        </w:rPr>
      </w:pPr>
      <w:r w:rsidRPr="00F2538D">
        <w:rPr>
          <w:szCs w:val="28"/>
        </w:rPr>
        <w:t>- налог на доходы физических лиц –</w:t>
      </w:r>
      <w:r>
        <w:rPr>
          <w:szCs w:val="28"/>
        </w:rPr>
        <w:t>33,4 % или 139520,98 тыс. руб.;</w:t>
      </w:r>
    </w:p>
    <w:p w:rsidR="00B81FA4" w:rsidRPr="00F2538D" w:rsidRDefault="00B81FA4" w:rsidP="00B81FA4">
      <w:pPr>
        <w:pStyle w:val="a5"/>
        <w:spacing w:after="0"/>
        <w:contextualSpacing/>
        <w:jc w:val="both"/>
        <w:rPr>
          <w:szCs w:val="28"/>
        </w:rPr>
      </w:pPr>
      <w:r w:rsidRPr="00F2538D">
        <w:rPr>
          <w:szCs w:val="28"/>
        </w:rPr>
        <w:t>- налоги на товары (работы, услуги), реализуемые на территории Российской федерации (акцизы) – 5,8% или 24017,10 тыс. руб.;</w:t>
      </w:r>
    </w:p>
    <w:p w:rsidR="00B81FA4" w:rsidRPr="00F2538D" w:rsidRDefault="00B81FA4" w:rsidP="00B81FA4">
      <w:pPr>
        <w:pStyle w:val="a5"/>
        <w:spacing w:after="0"/>
        <w:contextualSpacing/>
        <w:jc w:val="both"/>
        <w:rPr>
          <w:szCs w:val="28"/>
        </w:rPr>
      </w:pPr>
      <w:r w:rsidRPr="00F2538D">
        <w:rPr>
          <w:szCs w:val="28"/>
        </w:rPr>
        <w:t>- налоги на совокупный доход –19,4 % или 80946,45 тыс. руб., из них на поступление единого сельскохозяйственного налога приходится 57834,02 тыс. руб., или 13,9 %;</w:t>
      </w:r>
    </w:p>
    <w:p w:rsidR="00B81FA4" w:rsidRPr="00F2538D" w:rsidRDefault="00B81FA4" w:rsidP="00B81FA4">
      <w:pPr>
        <w:pStyle w:val="a5"/>
        <w:spacing w:after="0"/>
        <w:contextualSpacing/>
        <w:jc w:val="both"/>
        <w:rPr>
          <w:szCs w:val="28"/>
        </w:rPr>
      </w:pPr>
      <w:r w:rsidRPr="00F2538D">
        <w:rPr>
          <w:szCs w:val="28"/>
        </w:rPr>
        <w:t>- налоги на имущество – 25,1% или 104788,05 тыс. руб., из них наибольший удельный вес занимает поступление земельного налога – 22,7 % или 94898,71 тыс. руб.;</w:t>
      </w:r>
    </w:p>
    <w:p w:rsidR="00B81FA4" w:rsidRPr="00F2538D" w:rsidRDefault="00B81FA4" w:rsidP="00B81FA4">
      <w:pPr>
        <w:pStyle w:val="a5"/>
        <w:spacing w:after="0"/>
        <w:contextualSpacing/>
        <w:jc w:val="both"/>
        <w:rPr>
          <w:szCs w:val="28"/>
        </w:rPr>
      </w:pPr>
      <w:r w:rsidRPr="00F2538D">
        <w:rPr>
          <w:szCs w:val="28"/>
        </w:rPr>
        <w:t>- доходы от использования имущества – 8,8 % или 36655,14 тыс. руб., в том числе доходы, получаемые в виде арендной платы за земельные участки, государственная собственность на которые не разграничена – 7,7 % (32084,03 тыс. руб.);</w:t>
      </w:r>
    </w:p>
    <w:p w:rsidR="00B81FA4" w:rsidRPr="00F2538D" w:rsidRDefault="00B81FA4" w:rsidP="00B81FA4">
      <w:pPr>
        <w:pStyle w:val="a5"/>
        <w:spacing w:after="0"/>
        <w:contextualSpacing/>
        <w:jc w:val="both"/>
        <w:rPr>
          <w:szCs w:val="28"/>
        </w:rPr>
      </w:pPr>
      <w:r w:rsidRPr="00F2538D">
        <w:rPr>
          <w:szCs w:val="28"/>
        </w:rPr>
        <w:t>- доходы от оказания платных услуг и компенсации затрат государства – 2,4 % или 10209,15 тыс. руб.;</w:t>
      </w:r>
    </w:p>
    <w:p w:rsidR="00B81FA4" w:rsidRPr="00F2538D" w:rsidRDefault="00B81FA4" w:rsidP="00B81FA4">
      <w:pPr>
        <w:pStyle w:val="a5"/>
        <w:spacing w:after="0"/>
        <w:contextualSpacing/>
        <w:jc w:val="both"/>
        <w:rPr>
          <w:szCs w:val="28"/>
        </w:rPr>
      </w:pPr>
      <w:r w:rsidRPr="00F2538D">
        <w:rPr>
          <w:szCs w:val="28"/>
        </w:rPr>
        <w:lastRenderedPageBreak/>
        <w:t>- доходы от продажи материальных и нематериальных активов – 1,9 % или 8078,58 тыс. руб.;</w:t>
      </w:r>
    </w:p>
    <w:p w:rsidR="00B81FA4" w:rsidRPr="00F2538D" w:rsidRDefault="00B81FA4" w:rsidP="00B81FA4">
      <w:pPr>
        <w:pStyle w:val="a5"/>
        <w:spacing w:after="0"/>
        <w:contextualSpacing/>
        <w:jc w:val="both"/>
        <w:rPr>
          <w:szCs w:val="28"/>
        </w:rPr>
      </w:pPr>
      <w:r w:rsidRPr="00F2538D">
        <w:rPr>
          <w:szCs w:val="28"/>
        </w:rPr>
        <w:t>- штрафы, санкции, возмещение ущерба – 1,4 % или 5777,5 тыс. руб.;</w:t>
      </w:r>
    </w:p>
    <w:p w:rsidR="00B81FA4" w:rsidRPr="00F2538D" w:rsidRDefault="00B81FA4" w:rsidP="00B81FA4">
      <w:pPr>
        <w:pStyle w:val="a5"/>
        <w:spacing w:after="0"/>
        <w:contextualSpacing/>
        <w:jc w:val="both"/>
        <w:rPr>
          <w:szCs w:val="28"/>
        </w:rPr>
      </w:pPr>
      <w:r w:rsidRPr="00F2538D">
        <w:rPr>
          <w:szCs w:val="28"/>
        </w:rPr>
        <w:t>- прочие налоговые и неналоговые доходы (госпошлина; плата за негативное воздействие на окружающую среду и др.) – 1,8 % (7319,6 тыс. руб.).</w:t>
      </w:r>
    </w:p>
    <w:p w:rsidR="00B81FA4" w:rsidRPr="00F2538D" w:rsidRDefault="00B81FA4" w:rsidP="00B81FA4">
      <w:pPr>
        <w:pStyle w:val="a5"/>
        <w:spacing w:after="0"/>
        <w:ind w:firstLine="708"/>
        <w:contextualSpacing/>
        <w:jc w:val="both"/>
        <w:rPr>
          <w:szCs w:val="28"/>
        </w:rPr>
      </w:pPr>
      <w:r w:rsidRPr="00F2538D">
        <w:rPr>
          <w:szCs w:val="28"/>
        </w:rPr>
        <w:t>За 2018 год задание по поступлению налоговых и неналоговых доходов в бюджет Новоалександровского городск</w:t>
      </w:r>
      <w:r>
        <w:rPr>
          <w:szCs w:val="28"/>
        </w:rPr>
        <w:t>ого округа выполнено на 102,2%.</w:t>
      </w:r>
    </w:p>
    <w:p w:rsidR="00B81FA4" w:rsidRPr="00F2538D" w:rsidRDefault="00B81FA4" w:rsidP="00B81FA4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F2538D">
        <w:rPr>
          <w:rFonts w:eastAsia="Calibri"/>
          <w:sz w:val="28"/>
          <w:szCs w:val="28"/>
        </w:rPr>
        <w:t>Межбюджетные трансферты поступили в объеме 1293745,50</w:t>
      </w:r>
      <w:r w:rsidRPr="00F2538D">
        <w:rPr>
          <w:sz w:val="28"/>
          <w:szCs w:val="28"/>
        </w:rPr>
        <w:t xml:space="preserve"> тыс. руб</w:t>
      </w:r>
      <w:r w:rsidRPr="00F2538D">
        <w:rPr>
          <w:rFonts w:eastAsia="Calibri"/>
          <w:sz w:val="28"/>
          <w:szCs w:val="28"/>
        </w:rPr>
        <w:t>., что составляет 98,5% к годовым плановым назначениям 2018 года; в том числе:</w:t>
      </w:r>
    </w:p>
    <w:p w:rsidR="00B81FA4" w:rsidRPr="00F2538D" w:rsidRDefault="00B81FA4" w:rsidP="00B81FA4">
      <w:pPr>
        <w:ind w:firstLine="709"/>
        <w:contextualSpacing/>
        <w:jc w:val="both"/>
        <w:rPr>
          <w:sz w:val="28"/>
          <w:szCs w:val="28"/>
        </w:rPr>
      </w:pPr>
      <w:r w:rsidRPr="00F2538D">
        <w:rPr>
          <w:sz w:val="28"/>
          <w:szCs w:val="28"/>
        </w:rPr>
        <w:t>- дотации на выравнивание бюджетной обеспеченности поступили в сумме 91137,15 тыс. рублей или 100% к плановым назначениям;</w:t>
      </w:r>
    </w:p>
    <w:p w:rsidR="00B81FA4" w:rsidRPr="00F2538D" w:rsidRDefault="00B81FA4" w:rsidP="00B81FA4">
      <w:pPr>
        <w:ind w:firstLine="708"/>
        <w:contextualSpacing/>
        <w:jc w:val="both"/>
        <w:rPr>
          <w:i/>
          <w:sz w:val="28"/>
          <w:szCs w:val="28"/>
        </w:rPr>
      </w:pPr>
      <w:r w:rsidRPr="00F2538D">
        <w:rPr>
          <w:sz w:val="28"/>
          <w:szCs w:val="28"/>
        </w:rPr>
        <w:t>- субсидии поступили в сумме 496179,75 тыс. рублей и исполнены на 96,4% к плановым назначениям 2018 года;</w:t>
      </w:r>
    </w:p>
    <w:p w:rsidR="00B81FA4" w:rsidRPr="00F2538D" w:rsidRDefault="00B81FA4" w:rsidP="00B81FA4">
      <w:pPr>
        <w:ind w:firstLine="709"/>
        <w:contextualSpacing/>
        <w:jc w:val="both"/>
        <w:rPr>
          <w:sz w:val="28"/>
          <w:szCs w:val="28"/>
        </w:rPr>
      </w:pPr>
      <w:r w:rsidRPr="00F2538D">
        <w:rPr>
          <w:sz w:val="28"/>
          <w:szCs w:val="28"/>
        </w:rPr>
        <w:t>- субвенции в объеме 688597,69 тыс. руб., и исполнены на 99,8% к плановым назначениям 2018 года;</w:t>
      </w:r>
    </w:p>
    <w:p w:rsidR="00B81FA4" w:rsidRPr="00F2538D" w:rsidRDefault="00B81FA4" w:rsidP="00B81FA4">
      <w:pPr>
        <w:ind w:firstLine="709"/>
        <w:contextualSpacing/>
        <w:jc w:val="both"/>
        <w:rPr>
          <w:i/>
          <w:sz w:val="28"/>
          <w:szCs w:val="28"/>
        </w:rPr>
      </w:pPr>
      <w:r w:rsidRPr="00F2538D">
        <w:rPr>
          <w:sz w:val="28"/>
          <w:szCs w:val="28"/>
        </w:rPr>
        <w:t>- иные межбюджетные трансферты в сумме 8738,20 тыс. руб., что составляет 99,3% к плановым назначениям 2018 года;</w:t>
      </w:r>
    </w:p>
    <w:p w:rsidR="00B81FA4" w:rsidRPr="00F2538D" w:rsidRDefault="00B81FA4" w:rsidP="00B81FA4">
      <w:pPr>
        <w:ind w:firstLine="709"/>
        <w:contextualSpacing/>
        <w:jc w:val="both"/>
        <w:rPr>
          <w:sz w:val="28"/>
          <w:szCs w:val="28"/>
        </w:rPr>
      </w:pPr>
      <w:r w:rsidRPr="00F2538D">
        <w:rPr>
          <w:sz w:val="28"/>
          <w:szCs w:val="28"/>
        </w:rPr>
        <w:t>- прочие безвозмездные поступления в сумме 9780,01 тыс. рублей;</w:t>
      </w:r>
    </w:p>
    <w:p w:rsidR="00B81FA4" w:rsidRPr="00F2538D" w:rsidRDefault="00B81FA4" w:rsidP="00B81FA4">
      <w:pPr>
        <w:ind w:firstLine="709"/>
        <w:contextualSpacing/>
        <w:jc w:val="both"/>
        <w:rPr>
          <w:sz w:val="28"/>
          <w:szCs w:val="28"/>
        </w:rPr>
      </w:pPr>
      <w:r w:rsidRPr="00F2538D">
        <w:rPr>
          <w:sz w:val="28"/>
          <w:szCs w:val="28"/>
        </w:rPr>
        <w:t>-возврат остатков субсидий, субвенций и иных межбюджетных трансфертов прошлых лет) – в объеме минус 687,3тыс. рублей (в процессе исполнения бюджета, остатки, сложившиеся по состоянию на 01.01.2018 года возвращены главными администраторами доходов в краевой бюджет).</w:t>
      </w:r>
    </w:p>
    <w:p w:rsidR="00B81FA4" w:rsidRPr="00F2538D" w:rsidRDefault="00B81FA4" w:rsidP="00B81FA4">
      <w:pPr>
        <w:jc w:val="both"/>
        <w:rPr>
          <w:b/>
          <w:bCs/>
          <w:sz w:val="28"/>
          <w:szCs w:val="28"/>
        </w:rPr>
      </w:pPr>
    </w:p>
    <w:p w:rsidR="00B81FA4" w:rsidRDefault="00B81FA4" w:rsidP="00B81FA4">
      <w:pPr>
        <w:pStyle w:val="ab"/>
        <w:jc w:val="center"/>
        <w:rPr>
          <w:rFonts w:cs="Times New Roman"/>
          <w:sz w:val="28"/>
          <w:szCs w:val="28"/>
        </w:rPr>
      </w:pPr>
      <w:r w:rsidRPr="00B63E5C">
        <w:rPr>
          <w:rFonts w:cs="Times New Roman"/>
          <w:sz w:val="28"/>
          <w:szCs w:val="28"/>
        </w:rPr>
        <w:t>Инвестиции</w:t>
      </w:r>
    </w:p>
    <w:p w:rsidR="00B81FA4" w:rsidRPr="00B63E5C" w:rsidRDefault="00B81FA4" w:rsidP="00B81FA4">
      <w:pPr>
        <w:pStyle w:val="ab"/>
        <w:ind w:firstLine="708"/>
        <w:jc w:val="both"/>
        <w:rPr>
          <w:rFonts w:cs="Times New Roman"/>
          <w:sz w:val="28"/>
          <w:szCs w:val="28"/>
        </w:rPr>
      </w:pPr>
      <w:r w:rsidRPr="00B63E5C">
        <w:rPr>
          <w:color w:val="000000"/>
          <w:sz w:val="28"/>
          <w:szCs w:val="28"/>
        </w:rPr>
        <w:t xml:space="preserve">Инвестиции играют одну из ключевых ролей в экономике </w:t>
      </w:r>
      <w:r>
        <w:rPr>
          <w:color w:val="000000"/>
          <w:sz w:val="28"/>
          <w:szCs w:val="28"/>
        </w:rPr>
        <w:t>Новоалександровс</w:t>
      </w:r>
      <w:r w:rsidRPr="00B63E5C">
        <w:rPr>
          <w:color w:val="000000"/>
          <w:sz w:val="28"/>
          <w:szCs w:val="28"/>
        </w:rPr>
        <w:t>кого городского округа, обеспечивая воспроизводство основных фондов и повышение конкурентного преимущества территории</w:t>
      </w:r>
      <w:r>
        <w:rPr>
          <w:color w:val="000000"/>
          <w:sz w:val="28"/>
          <w:szCs w:val="28"/>
        </w:rPr>
        <w:t>.</w:t>
      </w:r>
    </w:p>
    <w:p w:rsidR="00B81FA4" w:rsidRDefault="00B81FA4" w:rsidP="00B81FA4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 xml:space="preserve">По данным </w:t>
      </w:r>
      <w:proofErr w:type="spellStart"/>
      <w:r w:rsidRPr="00F2538D">
        <w:rPr>
          <w:rFonts w:cs="Times New Roman"/>
          <w:sz w:val="28"/>
          <w:szCs w:val="28"/>
        </w:rPr>
        <w:t>Северо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F2538D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F2538D">
        <w:rPr>
          <w:rFonts w:cs="Times New Roman"/>
          <w:sz w:val="28"/>
          <w:szCs w:val="28"/>
        </w:rPr>
        <w:t>Кавказстата</w:t>
      </w:r>
      <w:proofErr w:type="spellEnd"/>
      <w:r w:rsidRPr="00F2538D">
        <w:rPr>
          <w:rFonts w:cs="Times New Roman"/>
          <w:sz w:val="28"/>
          <w:szCs w:val="28"/>
        </w:rPr>
        <w:t xml:space="preserve"> в 2018 году в экономику городского округа вложено инвестиций в основной капитал по крупным и средним организациям на сумму 1629,4 млн. руб., что больше уровня 2017 года на 129,8 млн. руб. (2017 г. – 1499,6 млн. руб.).</w:t>
      </w:r>
      <w:r>
        <w:rPr>
          <w:rFonts w:cs="Times New Roman"/>
          <w:sz w:val="28"/>
          <w:szCs w:val="28"/>
        </w:rPr>
        <w:t xml:space="preserve"> </w:t>
      </w:r>
    </w:p>
    <w:p w:rsidR="00B81FA4" w:rsidRDefault="00B81FA4" w:rsidP="00B81FA4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B63E5C">
        <w:rPr>
          <w:rFonts w:cs="Times New Roman"/>
          <w:sz w:val="28"/>
          <w:szCs w:val="28"/>
        </w:rPr>
        <w:t>Источники финансирования инвестиций в основной капитал по крупным и средним организациям:</w:t>
      </w:r>
    </w:p>
    <w:p w:rsidR="00B81FA4" w:rsidRDefault="00B81FA4" w:rsidP="00B81FA4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B63E5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r w:rsidRPr="00B63E5C">
        <w:rPr>
          <w:rFonts w:cs="Times New Roman"/>
          <w:sz w:val="28"/>
          <w:szCs w:val="28"/>
        </w:rPr>
        <w:t>собственные средства предприятий – 1260,4 млн. руб.;</w:t>
      </w:r>
    </w:p>
    <w:p w:rsidR="00B81FA4" w:rsidRPr="00B53904" w:rsidRDefault="00B81FA4" w:rsidP="00B81FA4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B63E5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r w:rsidRPr="00B63E5C">
        <w:rPr>
          <w:rFonts w:cs="Times New Roman"/>
          <w:sz w:val="28"/>
          <w:szCs w:val="28"/>
        </w:rPr>
        <w:t>привлеченные средства – 369 млн. руб., из них: бюджетные средства – 110,0 млн. руб.; кредиты банков – 235,1 млн. руб.; заемные средства других организаций - 4,9</w:t>
      </w:r>
      <w:r w:rsidRPr="00B63E5C">
        <w:rPr>
          <w:rFonts w:cs="Times New Roman"/>
          <w:sz w:val="28"/>
          <w:szCs w:val="28"/>
        </w:rPr>
        <w:tab/>
        <w:t>млн. руб.;</w:t>
      </w:r>
      <w:r>
        <w:rPr>
          <w:rFonts w:cs="Times New Roman"/>
          <w:sz w:val="28"/>
          <w:szCs w:val="28"/>
        </w:rPr>
        <w:t xml:space="preserve"> </w:t>
      </w:r>
      <w:r w:rsidRPr="00B53904">
        <w:rPr>
          <w:rFonts w:cs="Times New Roman"/>
          <w:sz w:val="28"/>
          <w:szCs w:val="28"/>
        </w:rPr>
        <w:t>прочие – 19,0 млн. рублей.</w:t>
      </w:r>
    </w:p>
    <w:p w:rsidR="00B81FA4" w:rsidRDefault="00B81FA4" w:rsidP="00B81FA4">
      <w:pPr>
        <w:pStyle w:val="ab"/>
        <w:ind w:firstLine="708"/>
        <w:jc w:val="both"/>
        <w:rPr>
          <w:rFonts w:cs="Times New Roman"/>
          <w:sz w:val="28"/>
          <w:szCs w:val="28"/>
        </w:rPr>
      </w:pPr>
      <w:r w:rsidRPr="00327179">
        <w:rPr>
          <w:rFonts w:cs="Times New Roman"/>
          <w:sz w:val="28"/>
          <w:szCs w:val="28"/>
        </w:rPr>
        <w:t>Инвестиции вложены на строительство жилых зданий и помещений – 61,4 млн. рублей;</w:t>
      </w:r>
    </w:p>
    <w:p w:rsidR="00B81FA4" w:rsidRDefault="00B81FA4" w:rsidP="00B81FA4">
      <w:pPr>
        <w:pStyle w:val="ab"/>
        <w:ind w:firstLine="567"/>
        <w:jc w:val="both"/>
        <w:rPr>
          <w:rFonts w:cs="Times New Roman"/>
          <w:sz w:val="28"/>
          <w:szCs w:val="28"/>
        </w:rPr>
      </w:pPr>
      <w:r w:rsidRPr="00327179">
        <w:rPr>
          <w:rFonts w:cs="Times New Roman"/>
          <w:sz w:val="28"/>
          <w:szCs w:val="28"/>
        </w:rPr>
        <w:t xml:space="preserve"> - строительство зданий (кроме жилых) и сооружений, расходы на улучшение земель – 301,4 млн. руб.;</w:t>
      </w:r>
    </w:p>
    <w:p w:rsidR="00B81FA4" w:rsidRDefault="00B81FA4" w:rsidP="00B81FA4">
      <w:pPr>
        <w:pStyle w:val="ab"/>
        <w:ind w:firstLine="567"/>
        <w:jc w:val="both"/>
        <w:rPr>
          <w:rFonts w:cs="Times New Roman"/>
          <w:sz w:val="28"/>
          <w:szCs w:val="28"/>
        </w:rPr>
      </w:pPr>
      <w:r w:rsidRPr="00327179">
        <w:rPr>
          <w:rFonts w:cs="Times New Roman"/>
          <w:sz w:val="28"/>
          <w:szCs w:val="28"/>
        </w:rPr>
        <w:t xml:space="preserve"> -</w:t>
      </w:r>
      <w:r>
        <w:rPr>
          <w:rFonts w:cs="Times New Roman"/>
          <w:sz w:val="28"/>
          <w:szCs w:val="28"/>
        </w:rPr>
        <w:t xml:space="preserve"> </w:t>
      </w:r>
      <w:r w:rsidRPr="00327179">
        <w:rPr>
          <w:rFonts w:cs="Times New Roman"/>
          <w:sz w:val="28"/>
          <w:szCs w:val="28"/>
        </w:rPr>
        <w:t>приобретение машин, оборудования, включая хозяйственный инвентарь – 1114,8 млн. руб.;</w:t>
      </w:r>
    </w:p>
    <w:p w:rsidR="00B81FA4" w:rsidRDefault="00B81FA4" w:rsidP="00B81FA4">
      <w:pPr>
        <w:pStyle w:val="ab"/>
        <w:ind w:firstLine="708"/>
        <w:jc w:val="both"/>
        <w:rPr>
          <w:rFonts w:cs="Times New Roman"/>
          <w:sz w:val="28"/>
          <w:szCs w:val="28"/>
        </w:rPr>
      </w:pPr>
      <w:r w:rsidRPr="00327179">
        <w:rPr>
          <w:rFonts w:cs="Times New Roman"/>
          <w:sz w:val="28"/>
          <w:szCs w:val="28"/>
        </w:rPr>
        <w:t xml:space="preserve"> - объекты интеллектуальной собственности - 0,5 млн. руб.;</w:t>
      </w:r>
    </w:p>
    <w:p w:rsidR="00B81FA4" w:rsidRPr="00327179" w:rsidRDefault="00B81FA4" w:rsidP="00B81FA4">
      <w:pPr>
        <w:pStyle w:val="ab"/>
        <w:ind w:firstLine="708"/>
        <w:jc w:val="both"/>
        <w:rPr>
          <w:rFonts w:cs="Times New Roman"/>
          <w:sz w:val="28"/>
          <w:szCs w:val="28"/>
        </w:rPr>
      </w:pPr>
      <w:r w:rsidRPr="00327179">
        <w:rPr>
          <w:rFonts w:cs="Times New Roman"/>
          <w:sz w:val="28"/>
          <w:szCs w:val="28"/>
        </w:rPr>
        <w:lastRenderedPageBreak/>
        <w:t xml:space="preserve"> - прочее – 151,3 млн. руб. (затраты на формирование рабочего и продуктивного скота, затраты на выращивание многолетних насаждений и многолетних культур). </w:t>
      </w:r>
    </w:p>
    <w:p w:rsidR="00B81FA4" w:rsidRPr="00F2538D" w:rsidRDefault="00B81FA4" w:rsidP="00B81FA4">
      <w:pPr>
        <w:pStyle w:val="31"/>
        <w:tabs>
          <w:tab w:val="clear" w:pos="180"/>
          <w:tab w:val="clear" w:pos="720"/>
          <w:tab w:val="clear" w:pos="900"/>
          <w:tab w:val="clear" w:pos="1080"/>
          <w:tab w:val="clear" w:pos="1260"/>
          <w:tab w:val="clear" w:pos="1440"/>
          <w:tab w:val="left" w:pos="0"/>
        </w:tabs>
        <w:ind w:left="0"/>
        <w:jc w:val="both"/>
        <w:rPr>
          <w:rFonts w:cs="Times New Roman"/>
          <w:szCs w:val="28"/>
        </w:rPr>
      </w:pPr>
      <w:r w:rsidRPr="00F2538D">
        <w:rPr>
          <w:rFonts w:cs="Times New Roman"/>
          <w:szCs w:val="28"/>
        </w:rPr>
        <w:t>В 2018 году на территории Новоалександровского городского округа выдано 37 разрешений на ввод в эксплуатацию объект</w:t>
      </w:r>
      <w:r w:rsidR="00065130">
        <w:rPr>
          <w:rFonts w:cs="Times New Roman"/>
          <w:szCs w:val="28"/>
        </w:rPr>
        <w:t>ов различного назначения (в 2017</w:t>
      </w:r>
      <w:r w:rsidRPr="00F2538D">
        <w:rPr>
          <w:rFonts w:cs="Times New Roman"/>
          <w:szCs w:val="28"/>
        </w:rPr>
        <w:t xml:space="preserve"> году – 34), в том числе:</w:t>
      </w:r>
    </w:p>
    <w:p w:rsidR="00B81FA4" w:rsidRPr="00F2538D" w:rsidRDefault="00B81FA4" w:rsidP="00B81FA4">
      <w:pPr>
        <w:pStyle w:val="31"/>
        <w:ind w:left="0"/>
        <w:jc w:val="both"/>
        <w:rPr>
          <w:rFonts w:cs="Times New Roman"/>
          <w:szCs w:val="28"/>
        </w:rPr>
      </w:pPr>
      <w:r w:rsidRPr="00F2538D">
        <w:rPr>
          <w:rFonts w:cs="Times New Roman"/>
          <w:szCs w:val="28"/>
        </w:rPr>
        <w:t>- торговли - 15;</w:t>
      </w:r>
    </w:p>
    <w:p w:rsidR="00B81FA4" w:rsidRPr="00F2538D" w:rsidRDefault="00B81FA4" w:rsidP="00B81FA4">
      <w:pPr>
        <w:pStyle w:val="31"/>
        <w:ind w:left="0"/>
        <w:jc w:val="both"/>
        <w:rPr>
          <w:rFonts w:cs="Times New Roman"/>
          <w:szCs w:val="28"/>
        </w:rPr>
      </w:pPr>
      <w:r w:rsidRPr="00F2538D">
        <w:rPr>
          <w:rFonts w:cs="Times New Roman"/>
          <w:szCs w:val="28"/>
        </w:rPr>
        <w:t>- не жилых административно - бытовых зданий - 12;</w:t>
      </w:r>
    </w:p>
    <w:p w:rsidR="00B81FA4" w:rsidRPr="00F2538D" w:rsidRDefault="00B81FA4" w:rsidP="00B81FA4">
      <w:pPr>
        <w:pStyle w:val="31"/>
        <w:ind w:left="0"/>
        <w:jc w:val="both"/>
        <w:rPr>
          <w:rFonts w:cs="Times New Roman"/>
          <w:szCs w:val="28"/>
        </w:rPr>
      </w:pPr>
      <w:r w:rsidRPr="00F2538D">
        <w:rPr>
          <w:rFonts w:cs="Times New Roman"/>
          <w:szCs w:val="28"/>
        </w:rPr>
        <w:t>- автомобильных дорог - 3;</w:t>
      </w:r>
    </w:p>
    <w:p w:rsidR="00B81FA4" w:rsidRPr="00F2538D" w:rsidRDefault="00B81FA4" w:rsidP="00B81FA4">
      <w:pPr>
        <w:pStyle w:val="31"/>
        <w:ind w:left="0"/>
        <w:jc w:val="both"/>
        <w:rPr>
          <w:rFonts w:cs="Times New Roman"/>
          <w:szCs w:val="28"/>
        </w:rPr>
      </w:pPr>
      <w:r w:rsidRPr="00F2538D">
        <w:rPr>
          <w:rFonts w:cs="Times New Roman"/>
          <w:szCs w:val="28"/>
        </w:rPr>
        <w:t>- жилых зданий – 2;</w:t>
      </w:r>
    </w:p>
    <w:p w:rsidR="00B81FA4" w:rsidRDefault="00B81FA4" w:rsidP="00B81FA4">
      <w:pPr>
        <w:pStyle w:val="31"/>
        <w:ind w:left="0"/>
        <w:jc w:val="both"/>
        <w:rPr>
          <w:rFonts w:cs="Times New Roman"/>
          <w:szCs w:val="28"/>
        </w:rPr>
      </w:pPr>
      <w:r w:rsidRPr="00F2538D">
        <w:rPr>
          <w:rFonts w:cs="Times New Roman"/>
          <w:szCs w:val="28"/>
        </w:rPr>
        <w:t>- производственных зданий – 5.</w:t>
      </w:r>
    </w:p>
    <w:p w:rsidR="00B81FA4" w:rsidRPr="00F2538D" w:rsidRDefault="00B81FA4" w:rsidP="00B81FA4">
      <w:pPr>
        <w:pStyle w:val="31"/>
        <w:tabs>
          <w:tab w:val="clear" w:pos="180"/>
          <w:tab w:val="clear" w:pos="720"/>
          <w:tab w:val="clear" w:pos="900"/>
          <w:tab w:val="clear" w:pos="1080"/>
          <w:tab w:val="clear" w:pos="1260"/>
          <w:tab w:val="clear" w:pos="1440"/>
          <w:tab w:val="left" w:pos="0"/>
        </w:tabs>
        <w:ind w:left="0"/>
        <w:jc w:val="both"/>
        <w:rPr>
          <w:rFonts w:cs="Times New Roman"/>
          <w:szCs w:val="28"/>
        </w:rPr>
      </w:pPr>
      <w:r w:rsidRPr="00F2538D">
        <w:rPr>
          <w:rFonts w:cs="Times New Roman"/>
          <w:szCs w:val="28"/>
        </w:rPr>
        <w:t>Выдано разрешен</w:t>
      </w:r>
      <w:r>
        <w:rPr>
          <w:rFonts w:cs="Times New Roman"/>
          <w:szCs w:val="28"/>
        </w:rPr>
        <w:t>ий на строительство – 41 объекта</w:t>
      </w:r>
      <w:r w:rsidRPr="00F2538D">
        <w:rPr>
          <w:rFonts w:cs="Times New Roman"/>
          <w:szCs w:val="28"/>
        </w:rPr>
        <w:t xml:space="preserve"> (в 2017 г. – 35).</w:t>
      </w:r>
    </w:p>
    <w:p w:rsidR="00B81FA4" w:rsidRPr="00F2538D" w:rsidRDefault="00B81FA4" w:rsidP="00B81FA4">
      <w:pPr>
        <w:ind w:firstLine="567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В 2018 году введен в эксплуатацию:</w:t>
      </w:r>
    </w:p>
    <w:p w:rsidR="00B81FA4" w:rsidRPr="00F2538D" w:rsidRDefault="00B81FA4" w:rsidP="00B81FA4">
      <w:pPr>
        <w:jc w:val="both"/>
        <w:rPr>
          <w:sz w:val="28"/>
          <w:szCs w:val="28"/>
        </w:rPr>
      </w:pPr>
      <w:r w:rsidRPr="00F2538D">
        <w:rPr>
          <w:sz w:val="28"/>
          <w:szCs w:val="28"/>
        </w:rPr>
        <w:t xml:space="preserve">- пятый 3-х этажный 18-ти квартирный жилой дом (жилой комплекс Новоград») ИП </w:t>
      </w:r>
      <w:proofErr w:type="spellStart"/>
      <w:r w:rsidRPr="00F2538D">
        <w:rPr>
          <w:sz w:val="28"/>
          <w:szCs w:val="28"/>
        </w:rPr>
        <w:t>Картишко</w:t>
      </w:r>
      <w:proofErr w:type="spellEnd"/>
      <w:r w:rsidRPr="00F2538D">
        <w:rPr>
          <w:sz w:val="28"/>
          <w:szCs w:val="28"/>
        </w:rPr>
        <w:t xml:space="preserve"> Д.С. (19.11.2018г.);</w:t>
      </w:r>
    </w:p>
    <w:p w:rsidR="00B81FA4" w:rsidRPr="00F2538D" w:rsidRDefault="00B81FA4" w:rsidP="00B81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538D">
        <w:rPr>
          <w:sz w:val="28"/>
          <w:szCs w:val="28"/>
        </w:rPr>
        <w:t>24-х квартирный жилой дом, г. Новоалександровск, ул. Тургенева (01.08.2018г.).</w:t>
      </w:r>
    </w:p>
    <w:p w:rsidR="00B81FA4" w:rsidRDefault="00B81FA4" w:rsidP="00B81FA4">
      <w:pPr>
        <w:pStyle w:val="31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Наиболее значимым проектом</w:t>
      </w:r>
      <w:r w:rsidRPr="00F2538D">
        <w:rPr>
          <w:rFonts w:cs="Times New Roman"/>
          <w:szCs w:val="28"/>
        </w:rPr>
        <w:t xml:space="preserve"> в отрасли сельского хозяйства стал проект по строительству современного высокотехнологического комплек</w:t>
      </w:r>
      <w:r>
        <w:rPr>
          <w:rFonts w:cs="Times New Roman"/>
          <w:szCs w:val="28"/>
        </w:rPr>
        <w:t>са по производству мяса индейки</w:t>
      </w:r>
      <w:r w:rsidRPr="00F2538D">
        <w:rPr>
          <w:rFonts w:cs="Times New Roman"/>
          <w:szCs w:val="28"/>
        </w:rPr>
        <w:t xml:space="preserve"> на территории Новоалександровского городского округа Ставропольского края, инвестор - общество с ограниченной ответственностью «Агро-Плюс». В п. </w:t>
      </w:r>
      <w:proofErr w:type="spellStart"/>
      <w:r w:rsidRPr="00F2538D">
        <w:rPr>
          <w:rFonts w:cs="Times New Roman"/>
          <w:szCs w:val="28"/>
        </w:rPr>
        <w:t>Темижбекском</w:t>
      </w:r>
      <w:proofErr w:type="spellEnd"/>
      <w:r w:rsidRPr="00F2538D">
        <w:rPr>
          <w:rFonts w:cs="Times New Roman"/>
          <w:szCs w:val="28"/>
        </w:rPr>
        <w:t xml:space="preserve"> и п. </w:t>
      </w:r>
      <w:proofErr w:type="spellStart"/>
      <w:r w:rsidRPr="00F2538D">
        <w:rPr>
          <w:rFonts w:cs="Times New Roman"/>
          <w:szCs w:val="28"/>
        </w:rPr>
        <w:t>Славенском</w:t>
      </w:r>
      <w:proofErr w:type="spellEnd"/>
      <w:r w:rsidRPr="00F2538D">
        <w:rPr>
          <w:rFonts w:cs="Times New Roman"/>
          <w:szCs w:val="28"/>
        </w:rPr>
        <w:t xml:space="preserve"> построены птицефермы по откорму индейки. Капитальные затраты по проекту составили более 850 млн. рублей, создано 22 рабочих места.</w:t>
      </w:r>
    </w:p>
    <w:p w:rsidR="00B81FA4" w:rsidRPr="00F2538D" w:rsidRDefault="00B81FA4" w:rsidP="00B81FA4">
      <w:pPr>
        <w:pStyle w:val="31"/>
        <w:ind w:left="0" w:firstLine="567"/>
        <w:jc w:val="both"/>
        <w:rPr>
          <w:rFonts w:cs="Times New Roman"/>
          <w:szCs w:val="28"/>
        </w:rPr>
      </w:pPr>
      <w:r w:rsidRPr="00F2538D">
        <w:rPr>
          <w:rFonts w:cs="Times New Roman"/>
          <w:szCs w:val="28"/>
        </w:rPr>
        <w:t>В 2019 году продолжатся работы:</w:t>
      </w:r>
    </w:p>
    <w:p w:rsidR="00B81FA4" w:rsidRPr="00F2538D" w:rsidRDefault="00B81FA4" w:rsidP="00B81FA4">
      <w:pPr>
        <w:ind w:firstLine="709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538D">
        <w:rPr>
          <w:sz w:val="28"/>
          <w:szCs w:val="28"/>
        </w:rPr>
        <w:t>по завершению стро</w:t>
      </w:r>
      <w:r>
        <w:rPr>
          <w:sz w:val="28"/>
          <w:szCs w:val="28"/>
        </w:rPr>
        <w:t xml:space="preserve">ительства спортивного комплекса в </w:t>
      </w:r>
      <w:r w:rsidRPr="00F2538D">
        <w:rPr>
          <w:sz w:val="28"/>
          <w:szCs w:val="28"/>
        </w:rPr>
        <w:t>г</w:t>
      </w:r>
      <w:r>
        <w:rPr>
          <w:sz w:val="28"/>
          <w:szCs w:val="28"/>
        </w:rPr>
        <w:t>ороде</w:t>
      </w:r>
      <w:r w:rsidRPr="00F2538D">
        <w:rPr>
          <w:sz w:val="28"/>
          <w:szCs w:val="28"/>
        </w:rPr>
        <w:t xml:space="preserve"> Новоалександровск</w:t>
      </w:r>
      <w:r>
        <w:rPr>
          <w:sz w:val="28"/>
          <w:szCs w:val="28"/>
        </w:rPr>
        <w:t>е</w:t>
      </w:r>
      <w:r w:rsidRPr="00F2538D">
        <w:rPr>
          <w:sz w:val="28"/>
          <w:szCs w:val="28"/>
        </w:rPr>
        <w:t>;</w:t>
      </w:r>
    </w:p>
    <w:p w:rsidR="00B81FA4" w:rsidRPr="00F2538D" w:rsidRDefault="00B81FA4" w:rsidP="00B81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реконструкции</w:t>
      </w:r>
      <w:r w:rsidRPr="00F2538D">
        <w:rPr>
          <w:sz w:val="28"/>
          <w:szCs w:val="28"/>
        </w:rPr>
        <w:t xml:space="preserve"> стадиона Дружба</w:t>
      </w:r>
      <w:r w:rsidRPr="00AE7E0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2538D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ороде</w:t>
      </w:r>
      <w:r w:rsidRPr="00F2538D">
        <w:rPr>
          <w:sz w:val="28"/>
          <w:szCs w:val="28"/>
        </w:rPr>
        <w:t xml:space="preserve"> Новоалександровск</w:t>
      </w:r>
      <w:r>
        <w:rPr>
          <w:sz w:val="28"/>
          <w:szCs w:val="28"/>
        </w:rPr>
        <w:t>е</w:t>
      </w:r>
      <w:r w:rsidRPr="00F2538D">
        <w:rPr>
          <w:sz w:val="28"/>
          <w:szCs w:val="28"/>
        </w:rPr>
        <w:t>;</w:t>
      </w:r>
    </w:p>
    <w:p w:rsidR="00B81FA4" w:rsidRPr="00F2538D" w:rsidRDefault="00B81FA4" w:rsidP="00B81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строительству</w:t>
      </w:r>
      <w:r w:rsidRPr="00F2538D">
        <w:rPr>
          <w:sz w:val="28"/>
          <w:szCs w:val="28"/>
        </w:rPr>
        <w:t xml:space="preserve"> птицефермы по откорму индейки в</w:t>
      </w:r>
      <w:r>
        <w:rPr>
          <w:sz w:val="28"/>
          <w:szCs w:val="28"/>
        </w:rPr>
        <w:t xml:space="preserve"> </w:t>
      </w:r>
      <w:r w:rsidRPr="00F2538D">
        <w:rPr>
          <w:sz w:val="28"/>
          <w:szCs w:val="28"/>
        </w:rPr>
        <w:t xml:space="preserve">п. </w:t>
      </w:r>
      <w:proofErr w:type="spellStart"/>
      <w:r w:rsidRPr="00F2538D">
        <w:rPr>
          <w:sz w:val="28"/>
          <w:szCs w:val="28"/>
        </w:rPr>
        <w:t>Краснокубанский</w:t>
      </w:r>
      <w:proofErr w:type="spellEnd"/>
      <w:r w:rsidRPr="00F2538D">
        <w:rPr>
          <w:sz w:val="28"/>
          <w:szCs w:val="28"/>
        </w:rPr>
        <w:t>.</w:t>
      </w:r>
    </w:p>
    <w:p w:rsidR="00B81FA4" w:rsidRPr="00F2538D" w:rsidRDefault="00B81FA4" w:rsidP="00B81FA4">
      <w:pPr>
        <w:ind w:firstLine="708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В стадии реализации крупный инвестиционный проект предприятия пищевой перерабатывающей промышленности ООО СХП «</w:t>
      </w:r>
      <w:proofErr w:type="spellStart"/>
      <w:r w:rsidRPr="00F2538D">
        <w:rPr>
          <w:sz w:val="28"/>
          <w:szCs w:val="28"/>
        </w:rPr>
        <w:t>Югроспром</w:t>
      </w:r>
      <w:proofErr w:type="spellEnd"/>
      <w:r w:rsidRPr="00F2538D">
        <w:rPr>
          <w:sz w:val="28"/>
          <w:szCs w:val="28"/>
        </w:rPr>
        <w:t>», который</w:t>
      </w:r>
      <w:r w:rsidRPr="00F2538D">
        <w:rPr>
          <w:bCs/>
          <w:sz w:val="28"/>
          <w:szCs w:val="28"/>
        </w:rPr>
        <w:t xml:space="preserve"> предусматривает строительство нового современного колбасного цеха и логистического склада для готовой продукции. Оценочная стоимость проекта составит 500 млн. рублей. Данный проект отвечает одному из приоритетных направлений развития экономики городского округа по созданию перерабатывающих производств с высокой добавленной стоимостью.</w:t>
      </w:r>
    </w:p>
    <w:p w:rsidR="00B81FA4" w:rsidRPr="00F2538D" w:rsidRDefault="00B81FA4" w:rsidP="00B81FA4">
      <w:pPr>
        <w:ind w:firstLine="708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Ростелеком продолжит работы по прокладке оптико-волоконной связи к оставшимся двум населенным пунктам (п. Равнинный и х. Воровский), таким образом обеспечит жителей широкополосным интернетом в соответствии с реализуемой государственной программой «Устранение цифрового неравенства».</w:t>
      </w:r>
    </w:p>
    <w:p w:rsidR="00B81FA4" w:rsidRDefault="00B81FA4" w:rsidP="00B81FA4">
      <w:pPr>
        <w:ind w:firstLine="708"/>
        <w:jc w:val="both"/>
        <w:rPr>
          <w:b/>
          <w:sz w:val="28"/>
          <w:szCs w:val="28"/>
        </w:rPr>
      </w:pPr>
    </w:p>
    <w:p w:rsidR="00B81FA4" w:rsidRDefault="00B81FA4" w:rsidP="00B81FA4">
      <w:pPr>
        <w:ind w:firstLine="708"/>
        <w:jc w:val="both"/>
        <w:rPr>
          <w:b/>
          <w:sz w:val="28"/>
          <w:szCs w:val="28"/>
        </w:rPr>
      </w:pPr>
    </w:p>
    <w:p w:rsidR="00B81FA4" w:rsidRPr="001360BE" w:rsidRDefault="00B81FA4" w:rsidP="00B81FA4">
      <w:pPr>
        <w:ind w:firstLine="708"/>
        <w:jc w:val="center"/>
        <w:rPr>
          <w:sz w:val="28"/>
          <w:szCs w:val="28"/>
        </w:rPr>
      </w:pPr>
      <w:r w:rsidRPr="001360BE">
        <w:rPr>
          <w:sz w:val="28"/>
          <w:szCs w:val="28"/>
        </w:rPr>
        <w:lastRenderedPageBreak/>
        <w:t>Реализация федеральных, краевых, муниципальных программ</w:t>
      </w:r>
    </w:p>
    <w:p w:rsidR="00B81FA4" w:rsidRPr="00166EEF" w:rsidRDefault="00B81FA4" w:rsidP="00B81FA4">
      <w:pPr>
        <w:ind w:firstLine="708"/>
        <w:jc w:val="both"/>
        <w:rPr>
          <w:b/>
          <w:sz w:val="28"/>
          <w:szCs w:val="28"/>
        </w:rPr>
      </w:pPr>
      <w:r w:rsidRPr="00F2538D">
        <w:rPr>
          <w:sz w:val="28"/>
          <w:szCs w:val="28"/>
        </w:rPr>
        <w:t xml:space="preserve">В 2018 году Новоалександровский городской округ Ставропольского края участвовал в </w:t>
      </w:r>
      <w:proofErr w:type="spellStart"/>
      <w:r w:rsidRPr="00F2538D">
        <w:rPr>
          <w:sz w:val="28"/>
          <w:szCs w:val="28"/>
        </w:rPr>
        <w:t>софинансировании</w:t>
      </w:r>
      <w:proofErr w:type="spellEnd"/>
      <w:r w:rsidRPr="00F2538D">
        <w:rPr>
          <w:sz w:val="28"/>
          <w:szCs w:val="28"/>
        </w:rPr>
        <w:t xml:space="preserve"> федер</w:t>
      </w:r>
      <w:r>
        <w:rPr>
          <w:sz w:val="28"/>
          <w:szCs w:val="28"/>
        </w:rPr>
        <w:t>альной государственной программы</w:t>
      </w:r>
      <w:r w:rsidRPr="00F2538D">
        <w:rPr>
          <w:sz w:val="28"/>
          <w:szCs w:val="28"/>
        </w:rPr>
        <w:t xml:space="preserve"> Российской Федерации «Социальная поддержка граждан». </w:t>
      </w:r>
      <w:r w:rsidRPr="00F2538D">
        <w:rPr>
          <w:color w:val="000000"/>
          <w:sz w:val="28"/>
          <w:szCs w:val="28"/>
        </w:rPr>
        <w:t>На финансирование мероприятий в 2018 году предусмотрены средства – 94093,65 тыс. рублей, исполнено</w:t>
      </w:r>
      <w:r>
        <w:rPr>
          <w:color w:val="000000"/>
          <w:sz w:val="28"/>
          <w:szCs w:val="28"/>
        </w:rPr>
        <w:t xml:space="preserve"> 94079,25 тыс. рублей (99,98 %);</w:t>
      </w:r>
    </w:p>
    <w:p w:rsidR="00B81FA4" w:rsidRDefault="00B81FA4" w:rsidP="00B81FA4">
      <w:pPr>
        <w:pStyle w:val="a7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F2538D">
        <w:rPr>
          <w:sz w:val="28"/>
          <w:szCs w:val="28"/>
        </w:rPr>
        <w:t>раевых</w:t>
      </w:r>
      <w:proofErr w:type="gramEnd"/>
      <w:r w:rsidRPr="00F2538D">
        <w:rPr>
          <w:sz w:val="28"/>
          <w:szCs w:val="28"/>
        </w:rPr>
        <w:t xml:space="preserve"> программах:</w:t>
      </w:r>
    </w:p>
    <w:p w:rsidR="00B81FA4" w:rsidRDefault="00B81FA4" w:rsidP="00B81FA4">
      <w:pPr>
        <w:pStyle w:val="a7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538D">
        <w:rPr>
          <w:sz w:val="28"/>
          <w:szCs w:val="28"/>
        </w:rPr>
        <w:t>государственная программа Ставропольского края «Развитие энергетики, промышленности и связи»;</w:t>
      </w:r>
    </w:p>
    <w:p w:rsidR="00B81FA4" w:rsidRDefault="00B81FA4" w:rsidP="00B81FA4">
      <w:pPr>
        <w:pStyle w:val="a7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538D">
        <w:rPr>
          <w:sz w:val="28"/>
          <w:szCs w:val="28"/>
        </w:rPr>
        <w:t>государственная программа Ставропольского края «Развитие транспортной системы и обеспечение безопасности дорожного движения»;</w:t>
      </w:r>
      <w:r>
        <w:rPr>
          <w:sz w:val="28"/>
          <w:szCs w:val="28"/>
        </w:rPr>
        <w:t xml:space="preserve"> </w:t>
      </w:r>
      <w:r w:rsidRPr="00F253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538D">
        <w:rPr>
          <w:sz w:val="28"/>
          <w:szCs w:val="28"/>
        </w:rPr>
        <w:t>государственная программа Ставропольского края «Развитие сельского хозяйства»;</w:t>
      </w:r>
    </w:p>
    <w:p w:rsidR="00B81FA4" w:rsidRPr="00F2538D" w:rsidRDefault="00B81FA4" w:rsidP="00B81FA4">
      <w:pPr>
        <w:pStyle w:val="a7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proofErr w:type="gramStart"/>
      <w:r w:rsidRPr="00F2538D">
        <w:rPr>
          <w:sz w:val="28"/>
          <w:szCs w:val="28"/>
        </w:rPr>
        <w:t>государственная</w:t>
      </w:r>
      <w:proofErr w:type="gramEnd"/>
      <w:r w:rsidRPr="00F2538D">
        <w:rPr>
          <w:sz w:val="28"/>
          <w:szCs w:val="28"/>
        </w:rPr>
        <w:t xml:space="preserve"> программа Ставропольского края «Развитие образования»;</w:t>
      </w:r>
    </w:p>
    <w:p w:rsidR="00B81FA4" w:rsidRPr="00F2538D" w:rsidRDefault="00B81FA4" w:rsidP="00B81FA4">
      <w:pPr>
        <w:pStyle w:val="a7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538D">
        <w:rPr>
          <w:sz w:val="28"/>
          <w:szCs w:val="28"/>
        </w:rPr>
        <w:t>государственная программа Ставропольского края «Культура и туристско-рекреационный комплекс»;</w:t>
      </w:r>
    </w:p>
    <w:p w:rsidR="00B81FA4" w:rsidRPr="00F2538D" w:rsidRDefault="00B81FA4" w:rsidP="00B81FA4">
      <w:pPr>
        <w:pStyle w:val="a7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538D">
        <w:rPr>
          <w:sz w:val="28"/>
          <w:szCs w:val="28"/>
        </w:rPr>
        <w:t>государственная программа Ставропольского края «Социальная поддержка граждан»;</w:t>
      </w:r>
    </w:p>
    <w:p w:rsidR="00B81FA4" w:rsidRPr="00F2538D" w:rsidRDefault="00B81FA4" w:rsidP="00B81FA4">
      <w:pPr>
        <w:pStyle w:val="a7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538D">
        <w:rPr>
          <w:sz w:val="28"/>
          <w:szCs w:val="28"/>
        </w:rPr>
        <w:t>государственная программа Ставропольского края «Развитие физической культуры и спорта»;</w:t>
      </w:r>
    </w:p>
    <w:p w:rsidR="00B81FA4" w:rsidRPr="00F2538D" w:rsidRDefault="00B81FA4" w:rsidP="00B81FA4">
      <w:pPr>
        <w:pStyle w:val="a7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538D">
        <w:rPr>
          <w:sz w:val="28"/>
          <w:szCs w:val="28"/>
        </w:rPr>
        <w:t>государственная программа Ставропольского края «Развитие жилищно-коммунального хозяйства, защита население и территории от чрезвычайных ситуаций»;</w:t>
      </w:r>
    </w:p>
    <w:p w:rsidR="00B81FA4" w:rsidRDefault="00B81FA4" w:rsidP="00B81FA4">
      <w:pPr>
        <w:pStyle w:val="a7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538D">
        <w:rPr>
          <w:sz w:val="28"/>
          <w:szCs w:val="28"/>
        </w:rPr>
        <w:t>программа поддержки местных инициатив Ставропольского края.</w:t>
      </w:r>
      <w:r>
        <w:rPr>
          <w:sz w:val="28"/>
          <w:szCs w:val="28"/>
        </w:rPr>
        <w:t xml:space="preserve"> </w:t>
      </w:r>
    </w:p>
    <w:p w:rsidR="00B81FA4" w:rsidRPr="00F2538D" w:rsidRDefault="00B81FA4" w:rsidP="00B81FA4">
      <w:pPr>
        <w:pStyle w:val="a7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F2538D"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со</w:t>
      </w:r>
      <w:r w:rsidRPr="00F2538D">
        <w:rPr>
          <w:color w:val="000000"/>
          <w:sz w:val="28"/>
          <w:szCs w:val="28"/>
        </w:rPr>
        <w:t>финансирование</w:t>
      </w:r>
      <w:proofErr w:type="spellEnd"/>
      <w:r w:rsidRPr="00F2538D">
        <w:rPr>
          <w:color w:val="000000"/>
          <w:sz w:val="28"/>
          <w:szCs w:val="28"/>
        </w:rPr>
        <w:t xml:space="preserve"> мероприятий </w:t>
      </w:r>
      <w:r>
        <w:rPr>
          <w:color w:val="000000"/>
          <w:sz w:val="28"/>
          <w:szCs w:val="28"/>
        </w:rPr>
        <w:t xml:space="preserve">программ </w:t>
      </w:r>
      <w:r w:rsidRPr="00F2538D">
        <w:rPr>
          <w:color w:val="000000"/>
          <w:sz w:val="28"/>
          <w:szCs w:val="28"/>
        </w:rPr>
        <w:t>в 2018 году предусмотрены средства - 838419,68 тыс. рублей, исполнено - 769761,87 рублей (91,81 %).</w:t>
      </w:r>
    </w:p>
    <w:p w:rsidR="00B81FA4" w:rsidRPr="00F2538D" w:rsidRDefault="00B81FA4" w:rsidP="00B81FA4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На территории Новоалександровского городского округа Ставропольского края в 2018 году реализовывалось 14 муниципальных программ.</w:t>
      </w:r>
    </w:p>
    <w:p w:rsidR="00B81FA4" w:rsidRDefault="00B81FA4" w:rsidP="00B81FA4">
      <w:pPr>
        <w:pStyle w:val="a7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F2538D">
        <w:rPr>
          <w:color w:val="000000"/>
          <w:sz w:val="28"/>
          <w:szCs w:val="28"/>
        </w:rPr>
        <w:t xml:space="preserve">На финансирование мероприятий муниципальных программ в 2018 году за счет всех источников финансирования предусмотрены средства в объеме 1649956,5 тыс. рублей, из них за счет средств федерального бюджета – 94093,65 тыс. рублей (5,7 % от общего объема финансирования на 2018 г.), бюджета Ставропольского края </w:t>
      </w:r>
      <w:r w:rsidRPr="00F2538D">
        <w:rPr>
          <w:sz w:val="28"/>
          <w:szCs w:val="28"/>
        </w:rPr>
        <w:t xml:space="preserve">(далее - краевой бюджет) – 838419,68 </w:t>
      </w:r>
      <w:r w:rsidRPr="00F2538D">
        <w:rPr>
          <w:color w:val="000000"/>
          <w:sz w:val="28"/>
          <w:szCs w:val="28"/>
        </w:rPr>
        <w:t>тыс. рублей (50,8 %), бюджета Новоалександровского городского округа Ставропольского края (далее местный бюджет) – 714613,45 тыс. рублей (43,3 %), средства участников программы – 2829,72 тыс. рублей (0,2%). Кассовое исполнение мероприятий программ за счет всех источников финансирования составило 1541243,41 тыс. рублей (93,41% от предусмотренного финансирования на 2018 г.), в том числе за счет средств федерального бюджета – 94079,25 тыс. рублей (99,98 %), краевого бюджета –769761,87 тыс. рублей (91,81%), местного бюджета – 674572,57 тыс. рублей (94,4 %), средства участников программы -2829,72 (100%).</w:t>
      </w:r>
    </w:p>
    <w:p w:rsidR="00B81FA4" w:rsidRDefault="00B81FA4" w:rsidP="00B81FA4">
      <w:pPr>
        <w:ind w:firstLine="709"/>
        <w:jc w:val="center"/>
        <w:rPr>
          <w:sz w:val="28"/>
          <w:szCs w:val="28"/>
        </w:rPr>
      </w:pPr>
    </w:p>
    <w:p w:rsidR="00B81FA4" w:rsidRDefault="00B81FA4" w:rsidP="00B81FA4">
      <w:pPr>
        <w:ind w:firstLine="709"/>
        <w:jc w:val="center"/>
        <w:rPr>
          <w:sz w:val="28"/>
          <w:szCs w:val="28"/>
        </w:rPr>
      </w:pPr>
    </w:p>
    <w:p w:rsidR="00B81FA4" w:rsidRPr="001D7023" w:rsidRDefault="00B81FA4" w:rsidP="00B81FA4">
      <w:pPr>
        <w:ind w:firstLine="709"/>
        <w:jc w:val="center"/>
        <w:rPr>
          <w:sz w:val="28"/>
          <w:szCs w:val="28"/>
        </w:rPr>
      </w:pPr>
      <w:r w:rsidRPr="001D7023">
        <w:rPr>
          <w:sz w:val="28"/>
          <w:szCs w:val="28"/>
        </w:rPr>
        <w:lastRenderedPageBreak/>
        <w:t>Сельское хозяйство</w:t>
      </w:r>
    </w:p>
    <w:p w:rsidR="00065130" w:rsidRPr="00684464" w:rsidRDefault="00065130" w:rsidP="00065130">
      <w:pPr>
        <w:ind w:firstLine="540"/>
        <w:jc w:val="both"/>
        <w:rPr>
          <w:sz w:val="28"/>
          <w:szCs w:val="28"/>
        </w:rPr>
      </w:pPr>
      <w:r w:rsidRPr="001D7023">
        <w:rPr>
          <w:sz w:val="28"/>
          <w:szCs w:val="28"/>
        </w:rPr>
        <w:t xml:space="preserve">На протяжении долгих лет сельское хозяйство остается локомотивом </w:t>
      </w:r>
      <w:r w:rsidRPr="00684464">
        <w:rPr>
          <w:sz w:val="28"/>
          <w:szCs w:val="28"/>
        </w:rPr>
        <w:t>экономики городского округа. В структуре валового производства доля сельскохозяйственной отрасли составляет от 65 до 70 %.</w:t>
      </w:r>
    </w:p>
    <w:p w:rsidR="00065130" w:rsidRDefault="00065130" w:rsidP="00065130">
      <w:pPr>
        <w:ind w:firstLine="540"/>
        <w:jc w:val="both"/>
        <w:rPr>
          <w:bCs/>
          <w:sz w:val="28"/>
          <w:szCs w:val="28"/>
        </w:rPr>
      </w:pPr>
      <w:r w:rsidRPr="00751304">
        <w:rPr>
          <w:sz w:val="28"/>
          <w:szCs w:val="28"/>
        </w:rPr>
        <w:t xml:space="preserve">Аграрный сектор включает 5 крупных сельскохозяйственных предприятий, </w:t>
      </w:r>
      <w:r>
        <w:rPr>
          <w:sz w:val="28"/>
          <w:szCs w:val="28"/>
        </w:rPr>
        <w:t>46</w:t>
      </w:r>
      <w:r w:rsidRPr="00751304">
        <w:rPr>
          <w:bCs/>
          <w:sz w:val="28"/>
          <w:szCs w:val="28"/>
        </w:rPr>
        <w:t xml:space="preserve"> предприятий малых форм собственности</w:t>
      </w:r>
      <w:r>
        <w:rPr>
          <w:bCs/>
          <w:sz w:val="28"/>
          <w:szCs w:val="28"/>
        </w:rPr>
        <w:t>,</w:t>
      </w:r>
      <w:r w:rsidRPr="00751304">
        <w:rPr>
          <w:sz w:val="28"/>
          <w:szCs w:val="28"/>
        </w:rPr>
        <w:t xml:space="preserve"> </w:t>
      </w:r>
      <w:r>
        <w:rPr>
          <w:sz w:val="28"/>
          <w:szCs w:val="28"/>
        </w:rPr>
        <w:t>494</w:t>
      </w:r>
      <w:r w:rsidRPr="00751304">
        <w:rPr>
          <w:sz w:val="28"/>
          <w:szCs w:val="28"/>
        </w:rPr>
        <w:t xml:space="preserve"> крестьянских - фермерских хозяйств</w:t>
      </w:r>
      <w:r w:rsidRPr="00751304">
        <w:rPr>
          <w:bCs/>
          <w:sz w:val="28"/>
          <w:szCs w:val="28"/>
        </w:rPr>
        <w:t>, 443 индивидуальных предпринимателей</w:t>
      </w:r>
      <w:r>
        <w:rPr>
          <w:bCs/>
          <w:sz w:val="28"/>
          <w:szCs w:val="28"/>
        </w:rPr>
        <w:t>.</w:t>
      </w:r>
    </w:p>
    <w:p w:rsidR="00B81FA4" w:rsidRPr="001D7023" w:rsidRDefault="00B81FA4" w:rsidP="00065130">
      <w:pPr>
        <w:ind w:firstLine="540"/>
        <w:jc w:val="both"/>
        <w:rPr>
          <w:sz w:val="28"/>
          <w:szCs w:val="28"/>
        </w:rPr>
      </w:pPr>
      <w:r w:rsidRPr="001D7023">
        <w:rPr>
          <w:sz w:val="28"/>
          <w:szCs w:val="28"/>
        </w:rPr>
        <w:t>Основные направления развития отрасли сельского хозяйства Новоалександровского городского округа Ставропольского края на 2018 г. были определены Государственной программой Ставропольского края «Развитие сельского хозяйства</w:t>
      </w:r>
      <w:r>
        <w:rPr>
          <w:sz w:val="28"/>
          <w:szCs w:val="28"/>
        </w:rPr>
        <w:t>»</w:t>
      </w:r>
      <w:r w:rsidRPr="001D7023">
        <w:rPr>
          <w:sz w:val="28"/>
          <w:szCs w:val="28"/>
        </w:rPr>
        <w:t xml:space="preserve">, это - растениеводство, животноводство, производство и реализация </w:t>
      </w:r>
      <w:r>
        <w:rPr>
          <w:sz w:val="28"/>
          <w:szCs w:val="28"/>
        </w:rPr>
        <w:t>сельскохозяйственной продукции.</w:t>
      </w:r>
    </w:p>
    <w:p w:rsidR="00B81FA4" w:rsidRPr="001D7023" w:rsidRDefault="00B81FA4" w:rsidP="00B81FA4">
      <w:pPr>
        <w:ind w:firstLine="540"/>
        <w:jc w:val="both"/>
        <w:rPr>
          <w:sz w:val="28"/>
          <w:szCs w:val="28"/>
        </w:rPr>
      </w:pPr>
      <w:r w:rsidRPr="001D7023">
        <w:rPr>
          <w:sz w:val="28"/>
          <w:szCs w:val="28"/>
        </w:rPr>
        <w:t>В структуре посевных площадей наибольший удельный вес приходится на следующие культуры:</w:t>
      </w:r>
      <w:r>
        <w:rPr>
          <w:sz w:val="28"/>
          <w:szCs w:val="28"/>
        </w:rPr>
        <w:t xml:space="preserve"> з</w:t>
      </w:r>
      <w:r w:rsidRPr="001D7023">
        <w:rPr>
          <w:sz w:val="28"/>
          <w:szCs w:val="28"/>
        </w:rPr>
        <w:t>ерновые и зернобобовые с кукурузой</w:t>
      </w:r>
      <w:r>
        <w:rPr>
          <w:sz w:val="28"/>
          <w:szCs w:val="28"/>
        </w:rPr>
        <w:t xml:space="preserve"> -</w:t>
      </w:r>
      <w:r w:rsidRPr="001D7023">
        <w:rPr>
          <w:sz w:val="28"/>
          <w:szCs w:val="28"/>
        </w:rPr>
        <w:t xml:space="preserve"> 68 %</w:t>
      </w:r>
      <w:r>
        <w:rPr>
          <w:sz w:val="28"/>
          <w:szCs w:val="28"/>
        </w:rPr>
        <w:t>, п</w:t>
      </w:r>
      <w:r w:rsidRPr="001D7023">
        <w:rPr>
          <w:sz w:val="28"/>
          <w:szCs w:val="28"/>
        </w:rPr>
        <w:t xml:space="preserve">одсолнечник </w:t>
      </w:r>
      <w:r>
        <w:rPr>
          <w:sz w:val="28"/>
          <w:szCs w:val="28"/>
        </w:rPr>
        <w:t>-</w:t>
      </w:r>
      <w:r w:rsidRPr="001D7023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%, с</w:t>
      </w:r>
      <w:r w:rsidRPr="001D7023">
        <w:rPr>
          <w:sz w:val="28"/>
          <w:szCs w:val="28"/>
        </w:rPr>
        <w:t xml:space="preserve">ахарная свекла </w:t>
      </w:r>
      <w:r>
        <w:rPr>
          <w:sz w:val="28"/>
          <w:szCs w:val="28"/>
        </w:rPr>
        <w:t>-</w:t>
      </w:r>
      <w:r w:rsidRPr="001D7023">
        <w:rPr>
          <w:sz w:val="28"/>
          <w:szCs w:val="28"/>
        </w:rPr>
        <w:t xml:space="preserve"> 8 %</w:t>
      </w:r>
      <w:r>
        <w:rPr>
          <w:sz w:val="28"/>
          <w:szCs w:val="28"/>
        </w:rPr>
        <w:t xml:space="preserve">, кормовые культуры - 5 </w:t>
      </w:r>
      <w:proofErr w:type="gramStart"/>
      <w:r>
        <w:rPr>
          <w:sz w:val="28"/>
          <w:szCs w:val="28"/>
        </w:rPr>
        <w:t>%,о</w:t>
      </w:r>
      <w:r w:rsidRPr="001D7023">
        <w:rPr>
          <w:sz w:val="28"/>
          <w:szCs w:val="28"/>
        </w:rPr>
        <w:t>вощи</w:t>
      </w:r>
      <w:proofErr w:type="gramEnd"/>
      <w:r w:rsidRPr="001D702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D7023">
        <w:rPr>
          <w:sz w:val="28"/>
          <w:szCs w:val="28"/>
        </w:rPr>
        <w:t>0,5 %</w:t>
      </w:r>
      <w:r>
        <w:rPr>
          <w:sz w:val="28"/>
          <w:szCs w:val="28"/>
        </w:rPr>
        <w:t>.</w:t>
      </w:r>
    </w:p>
    <w:p w:rsidR="00B81FA4" w:rsidRPr="001D7023" w:rsidRDefault="00B81FA4" w:rsidP="00B81FA4">
      <w:pPr>
        <w:ind w:firstLine="540"/>
        <w:jc w:val="both"/>
        <w:rPr>
          <w:rFonts w:eastAsia="Calibri"/>
          <w:sz w:val="28"/>
          <w:szCs w:val="28"/>
        </w:rPr>
      </w:pPr>
      <w:r w:rsidRPr="001D7023">
        <w:rPr>
          <w:rFonts w:eastAsia="Calibri"/>
          <w:sz w:val="28"/>
          <w:szCs w:val="28"/>
        </w:rPr>
        <w:t>В рамках</w:t>
      </w:r>
      <w:r w:rsidRPr="001D7023">
        <w:rPr>
          <w:sz w:val="28"/>
          <w:szCs w:val="28"/>
          <w:lang w:eastAsia="ru-RU"/>
        </w:rPr>
        <w:t xml:space="preserve"> Государственной программы «Развития сельского хозяйства</w:t>
      </w:r>
      <w:r>
        <w:rPr>
          <w:sz w:val="28"/>
          <w:szCs w:val="28"/>
          <w:lang w:eastAsia="ru-RU"/>
        </w:rPr>
        <w:t>»</w:t>
      </w:r>
      <w:r w:rsidRPr="001D7023">
        <w:rPr>
          <w:sz w:val="28"/>
          <w:szCs w:val="28"/>
          <w:lang w:eastAsia="ru-RU"/>
        </w:rPr>
        <w:t xml:space="preserve"> </w:t>
      </w:r>
      <w:r w:rsidRPr="001D7023">
        <w:rPr>
          <w:rFonts w:eastAsia="Calibri"/>
          <w:sz w:val="28"/>
          <w:szCs w:val="28"/>
        </w:rPr>
        <w:t>в полном объеме выполнены целевые индикаторы мероприятий.</w:t>
      </w:r>
    </w:p>
    <w:p w:rsidR="00B81FA4" w:rsidRPr="001D7023" w:rsidRDefault="00B81FA4" w:rsidP="00B81FA4">
      <w:pPr>
        <w:ind w:firstLine="709"/>
        <w:jc w:val="both"/>
        <w:rPr>
          <w:sz w:val="28"/>
          <w:szCs w:val="28"/>
        </w:rPr>
      </w:pPr>
      <w:r w:rsidRPr="001D7023">
        <w:rPr>
          <w:sz w:val="28"/>
          <w:szCs w:val="28"/>
        </w:rPr>
        <w:t>В 2018 году произведено 698 тыс. тонн зерна (по соглашению – 5</w:t>
      </w:r>
      <w:r>
        <w:rPr>
          <w:sz w:val="28"/>
          <w:szCs w:val="28"/>
        </w:rPr>
        <w:t>44 тыс. тонн) или 128 % к плану,</w:t>
      </w:r>
      <w:r w:rsidRPr="001D702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D7023">
        <w:rPr>
          <w:sz w:val="28"/>
          <w:szCs w:val="28"/>
        </w:rPr>
        <w:t xml:space="preserve">одсолнечника </w:t>
      </w:r>
      <w:r>
        <w:rPr>
          <w:sz w:val="28"/>
          <w:szCs w:val="28"/>
        </w:rPr>
        <w:t>-</w:t>
      </w:r>
      <w:r w:rsidRPr="001D7023">
        <w:rPr>
          <w:sz w:val="28"/>
          <w:szCs w:val="28"/>
        </w:rPr>
        <w:t xml:space="preserve"> 54,8 тыс. тонн при урожайности 28,3 ц/га (по соглашению – 39,5 тыс. тонн) или 139 % к плану</w:t>
      </w:r>
      <w:r>
        <w:rPr>
          <w:sz w:val="28"/>
          <w:szCs w:val="28"/>
        </w:rPr>
        <w:t>, с</w:t>
      </w:r>
      <w:r w:rsidRPr="001D7023">
        <w:rPr>
          <w:sz w:val="28"/>
          <w:szCs w:val="28"/>
        </w:rPr>
        <w:t>ахарной свеклы произведено 561 тыс. тонн с урожайностью 425,8 ц/га (по соглашению – 50</w:t>
      </w:r>
      <w:r>
        <w:rPr>
          <w:sz w:val="28"/>
          <w:szCs w:val="28"/>
        </w:rPr>
        <w:t>0 тыс. тонн) или 112 % к плану.</w:t>
      </w:r>
    </w:p>
    <w:p w:rsidR="00B81FA4" w:rsidRDefault="00B81FA4" w:rsidP="00B81FA4">
      <w:pPr>
        <w:ind w:firstLine="709"/>
        <w:jc w:val="both"/>
        <w:rPr>
          <w:sz w:val="28"/>
          <w:szCs w:val="28"/>
        </w:rPr>
      </w:pPr>
      <w:r w:rsidRPr="001D7023">
        <w:rPr>
          <w:sz w:val="28"/>
          <w:szCs w:val="28"/>
        </w:rPr>
        <w:t>На протяжении ряда последних лет городской округ занимает лидирующие места в крае по валовому производству и урожайности зерно</w:t>
      </w:r>
      <w:r>
        <w:rPr>
          <w:sz w:val="28"/>
          <w:szCs w:val="28"/>
        </w:rPr>
        <w:t>вых и зернобобовых с кукурузой.</w:t>
      </w:r>
    </w:p>
    <w:p w:rsidR="00B81FA4" w:rsidRPr="001D7023" w:rsidRDefault="00B81FA4" w:rsidP="00B81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7023">
        <w:rPr>
          <w:sz w:val="28"/>
          <w:szCs w:val="28"/>
        </w:rPr>
        <w:t>о итогам 2018 г</w:t>
      </w:r>
      <w:r>
        <w:rPr>
          <w:sz w:val="28"/>
          <w:szCs w:val="28"/>
        </w:rPr>
        <w:t>ода</w:t>
      </w:r>
      <w:r w:rsidRPr="001D7023">
        <w:rPr>
          <w:sz w:val="28"/>
          <w:szCs w:val="28"/>
        </w:rPr>
        <w:t xml:space="preserve"> городской округ занял 1-е место в крае по валовому сбору зерновых</w:t>
      </w:r>
      <w:r>
        <w:rPr>
          <w:sz w:val="28"/>
          <w:szCs w:val="28"/>
        </w:rPr>
        <w:t xml:space="preserve"> и зернобобовых с кукурузой, </w:t>
      </w:r>
      <w:r w:rsidRPr="001D7023">
        <w:rPr>
          <w:sz w:val="28"/>
          <w:szCs w:val="28"/>
        </w:rPr>
        <w:t>валовой сбор составил 698 тыс.</w:t>
      </w:r>
      <w:r>
        <w:rPr>
          <w:sz w:val="28"/>
          <w:szCs w:val="28"/>
        </w:rPr>
        <w:t xml:space="preserve"> </w:t>
      </w:r>
      <w:r w:rsidRPr="001D7023">
        <w:rPr>
          <w:sz w:val="28"/>
          <w:szCs w:val="28"/>
        </w:rPr>
        <w:t>т</w:t>
      </w:r>
      <w:r>
        <w:rPr>
          <w:sz w:val="28"/>
          <w:szCs w:val="28"/>
        </w:rPr>
        <w:t>онн (</w:t>
      </w:r>
      <w:r w:rsidRPr="001D7023">
        <w:rPr>
          <w:sz w:val="28"/>
          <w:szCs w:val="28"/>
        </w:rPr>
        <w:t>2-</w:t>
      </w:r>
      <w:r>
        <w:rPr>
          <w:sz w:val="28"/>
          <w:szCs w:val="28"/>
        </w:rPr>
        <w:t>е место</w:t>
      </w:r>
      <w:r w:rsidRPr="001D7023">
        <w:rPr>
          <w:sz w:val="28"/>
          <w:szCs w:val="28"/>
        </w:rPr>
        <w:t xml:space="preserve"> </w:t>
      </w:r>
      <w:proofErr w:type="spellStart"/>
      <w:r w:rsidRPr="001D7023">
        <w:rPr>
          <w:sz w:val="28"/>
          <w:szCs w:val="28"/>
        </w:rPr>
        <w:t>Ипатовский</w:t>
      </w:r>
      <w:proofErr w:type="spellEnd"/>
      <w:r w:rsidRPr="001D702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  <w:r w:rsidRPr="001D702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D7023">
        <w:rPr>
          <w:sz w:val="28"/>
          <w:szCs w:val="28"/>
        </w:rPr>
        <w:t xml:space="preserve"> 683 тыс.</w:t>
      </w:r>
      <w:r>
        <w:rPr>
          <w:sz w:val="28"/>
          <w:szCs w:val="28"/>
        </w:rPr>
        <w:t xml:space="preserve"> </w:t>
      </w:r>
      <w:r w:rsidRPr="001D7023">
        <w:rPr>
          <w:sz w:val="28"/>
          <w:szCs w:val="28"/>
        </w:rPr>
        <w:t>т</w:t>
      </w:r>
      <w:r>
        <w:rPr>
          <w:sz w:val="28"/>
          <w:szCs w:val="28"/>
        </w:rPr>
        <w:t>онн</w:t>
      </w:r>
      <w:r w:rsidRPr="001D70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7023">
        <w:rPr>
          <w:sz w:val="28"/>
          <w:szCs w:val="28"/>
        </w:rPr>
        <w:t>3-</w:t>
      </w:r>
      <w:r>
        <w:rPr>
          <w:sz w:val="28"/>
          <w:szCs w:val="28"/>
        </w:rPr>
        <w:t>е место</w:t>
      </w:r>
      <w:r w:rsidRPr="001D7023">
        <w:rPr>
          <w:sz w:val="28"/>
          <w:szCs w:val="28"/>
        </w:rPr>
        <w:t xml:space="preserve"> Красногвардейский район - 594 тыс.</w:t>
      </w:r>
      <w:r>
        <w:rPr>
          <w:sz w:val="28"/>
          <w:szCs w:val="28"/>
        </w:rPr>
        <w:t xml:space="preserve"> </w:t>
      </w:r>
      <w:r w:rsidRPr="001D7023">
        <w:rPr>
          <w:sz w:val="28"/>
          <w:szCs w:val="28"/>
        </w:rPr>
        <w:t>т</w:t>
      </w:r>
      <w:r>
        <w:rPr>
          <w:sz w:val="28"/>
          <w:szCs w:val="28"/>
        </w:rPr>
        <w:t>онн).</w:t>
      </w:r>
    </w:p>
    <w:p w:rsidR="00B81FA4" w:rsidRPr="001D7023" w:rsidRDefault="00B81FA4" w:rsidP="00B81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 итогам </w:t>
      </w:r>
      <w:r w:rsidRPr="001D7023">
        <w:rPr>
          <w:sz w:val="28"/>
          <w:szCs w:val="28"/>
        </w:rPr>
        <w:t>2018 год</w:t>
      </w:r>
      <w:r>
        <w:rPr>
          <w:sz w:val="28"/>
          <w:szCs w:val="28"/>
        </w:rPr>
        <w:t>а</w:t>
      </w:r>
      <w:r w:rsidRPr="001D7023">
        <w:rPr>
          <w:sz w:val="28"/>
          <w:szCs w:val="28"/>
        </w:rPr>
        <w:t xml:space="preserve"> Новоалександровский городской округ занял 1-е место в крае по урожайности зерновых и зернобобовых культур с кукурузой</w:t>
      </w:r>
      <w:r>
        <w:rPr>
          <w:sz w:val="28"/>
          <w:szCs w:val="28"/>
        </w:rPr>
        <w:t>, урожайность составила</w:t>
      </w:r>
      <w:r w:rsidRPr="001D7023">
        <w:rPr>
          <w:sz w:val="28"/>
          <w:szCs w:val="28"/>
        </w:rPr>
        <w:t xml:space="preserve"> 43,7 ц/га</w:t>
      </w:r>
      <w:r>
        <w:rPr>
          <w:sz w:val="28"/>
          <w:szCs w:val="28"/>
        </w:rPr>
        <w:t xml:space="preserve"> (</w:t>
      </w:r>
      <w:r w:rsidRPr="001D7023">
        <w:rPr>
          <w:sz w:val="28"/>
          <w:szCs w:val="28"/>
        </w:rPr>
        <w:t>2-</w:t>
      </w:r>
      <w:r>
        <w:rPr>
          <w:sz w:val="28"/>
          <w:szCs w:val="28"/>
        </w:rPr>
        <w:t>е</w:t>
      </w:r>
      <w:r w:rsidRPr="001D7023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1D7023">
        <w:rPr>
          <w:sz w:val="28"/>
          <w:szCs w:val="28"/>
        </w:rPr>
        <w:t xml:space="preserve"> </w:t>
      </w:r>
      <w:proofErr w:type="spellStart"/>
      <w:r w:rsidRPr="001D7023">
        <w:rPr>
          <w:sz w:val="28"/>
          <w:szCs w:val="28"/>
        </w:rPr>
        <w:t>Кочубеевский</w:t>
      </w:r>
      <w:proofErr w:type="spellEnd"/>
      <w:r w:rsidRPr="001D702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-</w:t>
      </w:r>
      <w:r w:rsidRPr="001D7023">
        <w:rPr>
          <w:sz w:val="28"/>
          <w:szCs w:val="28"/>
        </w:rPr>
        <w:t xml:space="preserve"> 43,3 ц/га, 3</w:t>
      </w:r>
      <w:r>
        <w:rPr>
          <w:sz w:val="28"/>
          <w:szCs w:val="28"/>
        </w:rPr>
        <w:t xml:space="preserve"> </w:t>
      </w:r>
      <w:r w:rsidRPr="001D7023">
        <w:rPr>
          <w:sz w:val="28"/>
          <w:szCs w:val="28"/>
        </w:rPr>
        <w:t>-</w:t>
      </w:r>
      <w:r>
        <w:rPr>
          <w:sz w:val="28"/>
          <w:szCs w:val="28"/>
        </w:rPr>
        <w:t xml:space="preserve"> е</w:t>
      </w:r>
      <w:r w:rsidRPr="001D7023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1D7023">
        <w:rPr>
          <w:sz w:val="28"/>
          <w:szCs w:val="28"/>
        </w:rPr>
        <w:t xml:space="preserve"> Красногвардейский район</w:t>
      </w:r>
      <w:r>
        <w:rPr>
          <w:sz w:val="28"/>
          <w:szCs w:val="28"/>
        </w:rPr>
        <w:t xml:space="preserve"> -</w:t>
      </w:r>
      <w:r w:rsidRPr="001D7023">
        <w:rPr>
          <w:sz w:val="28"/>
          <w:szCs w:val="28"/>
        </w:rPr>
        <w:t xml:space="preserve"> 34,3 ц/га</w:t>
      </w:r>
      <w:r>
        <w:rPr>
          <w:sz w:val="28"/>
          <w:szCs w:val="28"/>
        </w:rPr>
        <w:t>)</w:t>
      </w:r>
      <w:r w:rsidRPr="001D7023">
        <w:rPr>
          <w:sz w:val="28"/>
          <w:szCs w:val="28"/>
        </w:rPr>
        <w:t>.</w:t>
      </w:r>
    </w:p>
    <w:p w:rsidR="00B81FA4" w:rsidRPr="001D7023" w:rsidRDefault="00B81FA4" w:rsidP="00B81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</w:t>
      </w:r>
      <w:r w:rsidRPr="001D7023">
        <w:rPr>
          <w:sz w:val="28"/>
          <w:szCs w:val="28"/>
        </w:rPr>
        <w:t xml:space="preserve"> внесение минеральных удобрений составило 22,8 тыс. тонн в действующем веществе (по соглашению – 18,7 тыс. тонн) или 122 % к плану.</w:t>
      </w:r>
      <w:r>
        <w:rPr>
          <w:sz w:val="28"/>
          <w:szCs w:val="28"/>
        </w:rPr>
        <w:t xml:space="preserve"> </w:t>
      </w:r>
      <w:r w:rsidRPr="001D7023">
        <w:rPr>
          <w:sz w:val="28"/>
          <w:szCs w:val="28"/>
        </w:rPr>
        <w:t>На протяжении ряда последних лет городской округ стабильно занимает 1-е место в</w:t>
      </w:r>
      <w:r>
        <w:rPr>
          <w:sz w:val="28"/>
          <w:szCs w:val="28"/>
        </w:rPr>
        <w:t xml:space="preserve"> крае по объемам внесенных удобрений и</w:t>
      </w:r>
      <w:r w:rsidRPr="001D7023">
        <w:rPr>
          <w:sz w:val="28"/>
          <w:szCs w:val="28"/>
        </w:rPr>
        <w:t xml:space="preserve"> 2018 г</w:t>
      </w:r>
      <w:r>
        <w:rPr>
          <w:sz w:val="28"/>
          <w:szCs w:val="28"/>
        </w:rPr>
        <w:t>од</w:t>
      </w:r>
      <w:r w:rsidRPr="001D7023">
        <w:rPr>
          <w:sz w:val="28"/>
          <w:szCs w:val="28"/>
        </w:rPr>
        <w:t xml:space="preserve"> не стал исключением</w:t>
      </w:r>
      <w:r>
        <w:rPr>
          <w:sz w:val="28"/>
          <w:szCs w:val="28"/>
        </w:rPr>
        <w:t xml:space="preserve"> (</w:t>
      </w:r>
      <w:r w:rsidRPr="001D7023">
        <w:rPr>
          <w:sz w:val="28"/>
          <w:szCs w:val="28"/>
        </w:rPr>
        <w:t>2-</w:t>
      </w:r>
      <w:r>
        <w:rPr>
          <w:sz w:val="28"/>
          <w:szCs w:val="28"/>
        </w:rPr>
        <w:t>е</w:t>
      </w:r>
      <w:r w:rsidRPr="001D7023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1D7023">
        <w:rPr>
          <w:sz w:val="28"/>
          <w:szCs w:val="28"/>
        </w:rPr>
        <w:t xml:space="preserve"> </w:t>
      </w:r>
      <w:proofErr w:type="spellStart"/>
      <w:r w:rsidRPr="001D7023">
        <w:rPr>
          <w:sz w:val="28"/>
          <w:szCs w:val="28"/>
        </w:rPr>
        <w:t>Ипатовский</w:t>
      </w:r>
      <w:proofErr w:type="spellEnd"/>
      <w:r w:rsidRPr="001D702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 -</w:t>
      </w:r>
      <w:r w:rsidRPr="001D7023">
        <w:rPr>
          <w:sz w:val="28"/>
          <w:szCs w:val="28"/>
        </w:rPr>
        <w:t xml:space="preserve"> 19,16 тыс.</w:t>
      </w:r>
      <w:r>
        <w:rPr>
          <w:sz w:val="28"/>
          <w:szCs w:val="28"/>
        </w:rPr>
        <w:t xml:space="preserve"> </w:t>
      </w:r>
      <w:r w:rsidRPr="001D7023">
        <w:rPr>
          <w:sz w:val="28"/>
          <w:szCs w:val="28"/>
        </w:rPr>
        <w:t xml:space="preserve">тонн в действующем веществе, </w:t>
      </w:r>
      <w:r>
        <w:rPr>
          <w:sz w:val="28"/>
          <w:szCs w:val="28"/>
        </w:rPr>
        <w:t>3-е</w:t>
      </w:r>
      <w:r w:rsidRPr="001D7023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1D7023">
        <w:rPr>
          <w:sz w:val="28"/>
          <w:szCs w:val="28"/>
        </w:rPr>
        <w:t xml:space="preserve"> </w:t>
      </w:r>
      <w:proofErr w:type="spellStart"/>
      <w:r w:rsidRPr="001D7023">
        <w:rPr>
          <w:sz w:val="28"/>
          <w:szCs w:val="28"/>
        </w:rPr>
        <w:t>Кочубеевский</w:t>
      </w:r>
      <w:proofErr w:type="spellEnd"/>
      <w:r w:rsidRPr="001D7023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-</w:t>
      </w:r>
      <w:r w:rsidRPr="001D7023">
        <w:rPr>
          <w:sz w:val="28"/>
          <w:szCs w:val="28"/>
        </w:rPr>
        <w:t>18,2 тыс.</w:t>
      </w:r>
      <w:r>
        <w:rPr>
          <w:sz w:val="28"/>
          <w:szCs w:val="28"/>
        </w:rPr>
        <w:t xml:space="preserve"> </w:t>
      </w:r>
      <w:r w:rsidRPr="001D7023">
        <w:rPr>
          <w:sz w:val="28"/>
          <w:szCs w:val="28"/>
        </w:rPr>
        <w:t>тонн в действующем веществе.</w:t>
      </w:r>
      <w:r>
        <w:rPr>
          <w:sz w:val="28"/>
          <w:szCs w:val="28"/>
        </w:rPr>
        <w:t>)</w:t>
      </w:r>
    </w:p>
    <w:p w:rsidR="00B81FA4" w:rsidRPr="001D7023" w:rsidRDefault="00B81FA4" w:rsidP="00B81FA4">
      <w:pPr>
        <w:ind w:firstLine="709"/>
        <w:jc w:val="both"/>
        <w:rPr>
          <w:sz w:val="28"/>
          <w:szCs w:val="28"/>
        </w:rPr>
      </w:pPr>
      <w:r w:rsidRPr="001D7023">
        <w:rPr>
          <w:sz w:val="28"/>
          <w:szCs w:val="28"/>
        </w:rPr>
        <w:t>В животноводстве Новоалександровский городской округ так же занимает лидирующие позиции.</w:t>
      </w:r>
    </w:p>
    <w:p w:rsidR="00B81FA4" w:rsidRDefault="00B81FA4" w:rsidP="00B81FA4">
      <w:pPr>
        <w:ind w:firstLine="709"/>
        <w:jc w:val="both"/>
        <w:rPr>
          <w:b/>
          <w:sz w:val="28"/>
          <w:szCs w:val="28"/>
        </w:rPr>
      </w:pPr>
      <w:r w:rsidRPr="001D7023">
        <w:rPr>
          <w:sz w:val="28"/>
          <w:szCs w:val="28"/>
        </w:rPr>
        <w:t>Во всех категориях хозяйств содержится 14623 гол</w:t>
      </w:r>
      <w:proofErr w:type="gramStart"/>
      <w:r>
        <w:rPr>
          <w:sz w:val="28"/>
          <w:szCs w:val="28"/>
        </w:rPr>
        <w:t>.</w:t>
      </w:r>
      <w:r w:rsidRPr="001D7023">
        <w:rPr>
          <w:sz w:val="28"/>
          <w:szCs w:val="28"/>
        </w:rPr>
        <w:t xml:space="preserve"> крупного</w:t>
      </w:r>
      <w:proofErr w:type="gramEnd"/>
      <w:r w:rsidRPr="001D7023">
        <w:rPr>
          <w:sz w:val="28"/>
          <w:szCs w:val="28"/>
        </w:rPr>
        <w:t xml:space="preserve"> рогатого скота, в том числе в сельхозпредприятиях - 9368 гол</w:t>
      </w:r>
      <w:r>
        <w:rPr>
          <w:sz w:val="28"/>
          <w:szCs w:val="28"/>
        </w:rPr>
        <w:t xml:space="preserve">., </w:t>
      </w:r>
      <w:r w:rsidRPr="001D7023">
        <w:rPr>
          <w:sz w:val="28"/>
          <w:szCs w:val="28"/>
        </w:rPr>
        <w:t xml:space="preserve">в крестьянских </w:t>
      </w:r>
      <w:r w:rsidRPr="001D7023">
        <w:rPr>
          <w:sz w:val="28"/>
          <w:szCs w:val="28"/>
        </w:rPr>
        <w:lastRenderedPageBreak/>
        <w:t xml:space="preserve">фермерских хозяйствах </w:t>
      </w:r>
      <w:r>
        <w:rPr>
          <w:sz w:val="28"/>
          <w:szCs w:val="28"/>
        </w:rPr>
        <w:t>-</w:t>
      </w:r>
      <w:r w:rsidRPr="001D7023">
        <w:rPr>
          <w:sz w:val="28"/>
          <w:szCs w:val="28"/>
        </w:rPr>
        <w:t xml:space="preserve"> 530 голов, в личных подсобных хозяйствах </w:t>
      </w:r>
      <w:r>
        <w:rPr>
          <w:sz w:val="28"/>
          <w:szCs w:val="28"/>
        </w:rPr>
        <w:t>-</w:t>
      </w:r>
      <w:r w:rsidRPr="001D7023">
        <w:rPr>
          <w:sz w:val="28"/>
          <w:szCs w:val="28"/>
        </w:rPr>
        <w:t xml:space="preserve"> 4735 гол. Увеличение поголовья к 2017 году составило 150 голов </w:t>
      </w:r>
      <w:r w:rsidRPr="00E8640B">
        <w:rPr>
          <w:sz w:val="28"/>
          <w:szCs w:val="28"/>
        </w:rPr>
        <w:t>(1%).</w:t>
      </w:r>
    </w:p>
    <w:p w:rsidR="00B81FA4" w:rsidRPr="001D7023" w:rsidRDefault="00B81FA4" w:rsidP="00B81F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D7023">
        <w:rPr>
          <w:sz w:val="28"/>
          <w:szCs w:val="28"/>
        </w:rPr>
        <w:t>Молочных коров во всех категориях хозяйств - 5862 голов, в том числе в сельхозпредприятиях</w:t>
      </w:r>
      <w:r>
        <w:rPr>
          <w:sz w:val="28"/>
          <w:szCs w:val="28"/>
        </w:rPr>
        <w:t xml:space="preserve"> -</w:t>
      </w:r>
      <w:r w:rsidRPr="001D7023">
        <w:rPr>
          <w:sz w:val="28"/>
          <w:szCs w:val="28"/>
        </w:rPr>
        <w:t xml:space="preserve"> 3142 голов, в крестьянских фермерских хозяйствах – 200 голов, в личных подсобных хозяйствах – 2570 голов. Увеличение поголовья к 2017 году составило 80 голов (</w:t>
      </w:r>
      <w:r>
        <w:rPr>
          <w:sz w:val="28"/>
          <w:szCs w:val="28"/>
        </w:rPr>
        <w:t>1,3%).</w:t>
      </w:r>
    </w:p>
    <w:p w:rsidR="00B81FA4" w:rsidRPr="001D7023" w:rsidRDefault="00B81FA4" w:rsidP="00B81FA4">
      <w:pPr>
        <w:ind w:firstLine="709"/>
        <w:jc w:val="both"/>
        <w:rPr>
          <w:sz w:val="28"/>
          <w:szCs w:val="28"/>
        </w:rPr>
      </w:pPr>
      <w:r w:rsidRPr="001D7023">
        <w:rPr>
          <w:sz w:val="28"/>
          <w:szCs w:val="28"/>
        </w:rPr>
        <w:t>Продуктивность молочных коров выросла на 260 кг и составила 6490 кг на фуражную корову</w:t>
      </w:r>
      <w:r>
        <w:rPr>
          <w:sz w:val="28"/>
          <w:szCs w:val="28"/>
        </w:rPr>
        <w:t xml:space="preserve"> (2017г. - 6230 кг)</w:t>
      </w:r>
      <w:r w:rsidRPr="001D7023">
        <w:rPr>
          <w:sz w:val="28"/>
          <w:szCs w:val="28"/>
        </w:rPr>
        <w:t xml:space="preserve">. </w:t>
      </w:r>
    </w:p>
    <w:p w:rsidR="00B81FA4" w:rsidRPr="001D7023" w:rsidRDefault="00B81FA4" w:rsidP="00B81FA4">
      <w:pPr>
        <w:ind w:firstLine="709"/>
        <w:jc w:val="both"/>
        <w:rPr>
          <w:sz w:val="28"/>
          <w:szCs w:val="28"/>
        </w:rPr>
      </w:pPr>
      <w:r w:rsidRPr="001D7023">
        <w:rPr>
          <w:sz w:val="28"/>
          <w:szCs w:val="28"/>
        </w:rPr>
        <w:t xml:space="preserve">Среди </w:t>
      </w:r>
      <w:r>
        <w:rPr>
          <w:sz w:val="28"/>
          <w:szCs w:val="28"/>
        </w:rPr>
        <w:t>26 городских округов и муниципальных районов Ставропольского края</w:t>
      </w:r>
      <w:r w:rsidRPr="001D7023">
        <w:rPr>
          <w:sz w:val="28"/>
          <w:szCs w:val="28"/>
        </w:rPr>
        <w:t xml:space="preserve"> Новоалександровский городской округ входит в список лидирующих по производству молока </w:t>
      </w:r>
      <w:r w:rsidRPr="00E8640B">
        <w:rPr>
          <w:sz w:val="28"/>
          <w:szCs w:val="28"/>
        </w:rPr>
        <w:t>(2 место),</w:t>
      </w:r>
      <w:r w:rsidRPr="001D7023">
        <w:rPr>
          <w:sz w:val="28"/>
          <w:szCs w:val="28"/>
        </w:rPr>
        <w:t xml:space="preserve"> по производству мяса на убой </w:t>
      </w:r>
      <w:r w:rsidRPr="00E8640B">
        <w:rPr>
          <w:sz w:val="28"/>
          <w:szCs w:val="28"/>
        </w:rPr>
        <w:t>(10 место).</w:t>
      </w:r>
      <w:r>
        <w:rPr>
          <w:sz w:val="28"/>
          <w:szCs w:val="28"/>
        </w:rPr>
        <w:t xml:space="preserve"> </w:t>
      </w:r>
      <w:r w:rsidRPr="001D7023">
        <w:rPr>
          <w:sz w:val="28"/>
          <w:szCs w:val="28"/>
        </w:rPr>
        <w:t>За 2018 год произведено 35,2 тыс. тонн молока, что составляет 10</w:t>
      </w:r>
      <w:r>
        <w:rPr>
          <w:sz w:val="28"/>
          <w:szCs w:val="28"/>
        </w:rPr>
        <w:t>2</w:t>
      </w:r>
      <w:r w:rsidRPr="001D7023">
        <w:rPr>
          <w:sz w:val="28"/>
          <w:szCs w:val="28"/>
        </w:rPr>
        <w:t xml:space="preserve"> % к 2017 году, прирост </w:t>
      </w:r>
      <w:r>
        <w:rPr>
          <w:sz w:val="28"/>
          <w:szCs w:val="28"/>
        </w:rPr>
        <w:t>7</w:t>
      </w:r>
      <w:r w:rsidRPr="001D7023">
        <w:rPr>
          <w:sz w:val="28"/>
          <w:szCs w:val="28"/>
        </w:rPr>
        <w:t>00 тонн</w:t>
      </w:r>
      <w:r>
        <w:rPr>
          <w:sz w:val="28"/>
          <w:szCs w:val="28"/>
        </w:rPr>
        <w:t xml:space="preserve"> (2017г. - 34,5 тыс. тонн)</w:t>
      </w:r>
      <w:r w:rsidRPr="001D7023">
        <w:rPr>
          <w:sz w:val="28"/>
          <w:szCs w:val="28"/>
        </w:rPr>
        <w:t>, произведено мяса на убой в живом весе 8,9 тыс. тонн, что составляет 1</w:t>
      </w:r>
      <w:r>
        <w:rPr>
          <w:sz w:val="28"/>
          <w:szCs w:val="28"/>
        </w:rPr>
        <w:t>02,3</w:t>
      </w:r>
      <w:r w:rsidRPr="001D7023">
        <w:rPr>
          <w:sz w:val="28"/>
          <w:szCs w:val="28"/>
        </w:rPr>
        <w:t xml:space="preserve"> % к уровню 2017 года</w:t>
      </w:r>
      <w:r>
        <w:rPr>
          <w:sz w:val="28"/>
          <w:szCs w:val="28"/>
        </w:rPr>
        <w:t xml:space="preserve"> (2017г. - 8,7 тыс. тонн)</w:t>
      </w:r>
      <w:r w:rsidRPr="001D7023">
        <w:rPr>
          <w:sz w:val="28"/>
          <w:szCs w:val="28"/>
        </w:rPr>
        <w:t>.</w:t>
      </w:r>
    </w:p>
    <w:p w:rsidR="00B81FA4" w:rsidRPr="001D7023" w:rsidRDefault="00B81FA4" w:rsidP="00B81FA4">
      <w:pPr>
        <w:ind w:firstLine="709"/>
        <w:jc w:val="both"/>
        <w:rPr>
          <w:rFonts w:eastAsia="Calibri"/>
          <w:sz w:val="28"/>
          <w:szCs w:val="28"/>
        </w:rPr>
      </w:pPr>
      <w:r w:rsidRPr="001D7023">
        <w:rPr>
          <w:rFonts w:eastAsia="Calibri"/>
          <w:sz w:val="28"/>
          <w:szCs w:val="28"/>
        </w:rPr>
        <w:t>В 2015-2018 годах, в рамках реализации ведомственной целевой программы «Поддержка начинающих фермеров в Ставропольском крае на 2015-201</w:t>
      </w:r>
      <w:r>
        <w:rPr>
          <w:rFonts w:eastAsia="Calibri"/>
          <w:sz w:val="28"/>
          <w:szCs w:val="28"/>
        </w:rPr>
        <w:t>8</w:t>
      </w:r>
      <w:r w:rsidRPr="001D7023">
        <w:rPr>
          <w:rFonts w:eastAsia="Calibri"/>
          <w:sz w:val="28"/>
          <w:szCs w:val="28"/>
        </w:rPr>
        <w:t xml:space="preserve"> годы», в результате конкурсного отбора, 25 крестьянским фермерским хозяйствам выделено грантов на общую сумму 27,7 млн. рублей на развитие молочного и мясного скотоводства и развитие овощеводства.</w:t>
      </w:r>
    </w:p>
    <w:p w:rsidR="00B81FA4" w:rsidRPr="001D7023" w:rsidRDefault="00B81FA4" w:rsidP="00B81FA4">
      <w:pPr>
        <w:ind w:firstLine="709"/>
        <w:jc w:val="both"/>
        <w:rPr>
          <w:rFonts w:eastAsia="Calibri"/>
          <w:sz w:val="28"/>
          <w:szCs w:val="28"/>
        </w:rPr>
      </w:pPr>
      <w:r w:rsidRPr="001D7023">
        <w:rPr>
          <w:rFonts w:eastAsia="Calibri"/>
          <w:sz w:val="28"/>
          <w:szCs w:val="28"/>
        </w:rPr>
        <w:t xml:space="preserve">В 2018 году, в рамках реализации ведомственной целевой программы «Развитие семейных животноводческих ферм на базе крестьянских (фермерских) хозяйств Ставропольского края на 2015-2018 годы», главе КФХ </w:t>
      </w:r>
      <w:r>
        <w:rPr>
          <w:rFonts w:eastAsia="Calibri"/>
          <w:sz w:val="28"/>
          <w:szCs w:val="28"/>
        </w:rPr>
        <w:t xml:space="preserve">(семейная животноводческая ферма) </w:t>
      </w:r>
      <w:r w:rsidRPr="001D7023">
        <w:rPr>
          <w:rFonts w:eastAsia="Calibri"/>
          <w:sz w:val="28"/>
          <w:szCs w:val="28"/>
        </w:rPr>
        <w:t>выделен грант на сумму 5,5 млн. рублей,</w:t>
      </w:r>
      <w:r>
        <w:rPr>
          <w:rFonts w:eastAsia="Calibri"/>
          <w:sz w:val="28"/>
          <w:szCs w:val="28"/>
        </w:rPr>
        <w:t xml:space="preserve"> </w:t>
      </w:r>
      <w:r w:rsidRPr="001D7023">
        <w:rPr>
          <w:rFonts w:eastAsia="Calibri"/>
          <w:sz w:val="28"/>
          <w:szCs w:val="28"/>
        </w:rPr>
        <w:t>главе КФХ</w:t>
      </w:r>
      <w:r>
        <w:rPr>
          <w:rFonts w:eastAsia="Calibri"/>
          <w:sz w:val="28"/>
          <w:szCs w:val="28"/>
        </w:rPr>
        <w:t xml:space="preserve"> (начинающий фермер, на молочное </w:t>
      </w:r>
      <w:proofErr w:type="gramStart"/>
      <w:r>
        <w:rPr>
          <w:rFonts w:eastAsia="Calibri"/>
          <w:sz w:val="28"/>
          <w:szCs w:val="28"/>
        </w:rPr>
        <w:t>скотоводство)-</w:t>
      </w:r>
      <w:proofErr w:type="gramEnd"/>
      <w:r>
        <w:rPr>
          <w:rFonts w:eastAsia="Calibri"/>
          <w:sz w:val="28"/>
          <w:szCs w:val="28"/>
        </w:rPr>
        <w:t xml:space="preserve"> гранд в </w:t>
      </w:r>
      <w:r w:rsidRPr="001D7023">
        <w:rPr>
          <w:rFonts w:eastAsia="Calibri"/>
          <w:sz w:val="28"/>
          <w:szCs w:val="28"/>
        </w:rPr>
        <w:t xml:space="preserve"> сумм</w:t>
      </w:r>
      <w:r>
        <w:rPr>
          <w:rFonts w:eastAsia="Calibri"/>
          <w:sz w:val="28"/>
          <w:szCs w:val="28"/>
        </w:rPr>
        <w:t>е</w:t>
      </w:r>
      <w:r w:rsidRPr="001D7023">
        <w:rPr>
          <w:rFonts w:eastAsia="Calibri"/>
          <w:sz w:val="28"/>
          <w:szCs w:val="28"/>
        </w:rPr>
        <w:t xml:space="preserve"> 3 млн. рублей</w:t>
      </w:r>
      <w:r>
        <w:rPr>
          <w:rFonts w:eastAsia="Calibri"/>
          <w:sz w:val="28"/>
          <w:szCs w:val="28"/>
        </w:rPr>
        <w:t>.</w:t>
      </w:r>
    </w:p>
    <w:p w:rsidR="00B81FA4" w:rsidRPr="001D7023" w:rsidRDefault="00B81FA4" w:rsidP="00B81FA4">
      <w:pPr>
        <w:ind w:firstLine="709"/>
        <w:jc w:val="both"/>
        <w:rPr>
          <w:noProof/>
          <w:sz w:val="28"/>
          <w:szCs w:val="28"/>
          <w:lang w:eastAsia="ru-RU"/>
        </w:rPr>
      </w:pPr>
      <w:r w:rsidRPr="001D7023">
        <w:rPr>
          <w:sz w:val="28"/>
          <w:szCs w:val="28"/>
        </w:rPr>
        <w:t>В 2018 году машинотракторный парк пополнился новой сельскохозяйственной техникой:</w:t>
      </w:r>
      <w:r>
        <w:rPr>
          <w:sz w:val="28"/>
          <w:szCs w:val="28"/>
        </w:rPr>
        <w:t xml:space="preserve"> приобретено тракторов - 48 ед.;</w:t>
      </w:r>
      <w:r w:rsidRPr="001D7023">
        <w:rPr>
          <w:sz w:val="28"/>
          <w:szCs w:val="28"/>
        </w:rPr>
        <w:t xml:space="preserve"> зерноуборочных комбайнов - 8 ед., из них</w:t>
      </w:r>
      <w:r>
        <w:rPr>
          <w:sz w:val="28"/>
          <w:szCs w:val="28"/>
        </w:rPr>
        <w:t xml:space="preserve"> 3 ед. зарубежного производства;</w:t>
      </w:r>
      <w:r w:rsidRPr="001D702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амоходных погрузчиков - 18 ед.; </w:t>
      </w:r>
      <w:r w:rsidRPr="001D7023">
        <w:rPr>
          <w:sz w:val="28"/>
          <w:szCs w:val="28"/>
        </w:rPr>
        <w:t>грузовых автомобилей</w:t>
      </w:r>
      <w:r>
        <w:rPr>
          <w:sz w:val="28"/>
          <w:szCs w:val="28"/>
        </w:rPr>
        <w:t xml:space="preserve"> - 16 ед.;</w:t>
      </w:r>
      <w:r w:rsidRPr="001D7023">
        <w:rPr>
          <w:sz w:val="28"/>
          <w:szCs w:val="28"/>
        </w:rPr>
        <w:t xml:space="preserve"> 148 единиц других сельскохозяйственных машин (сеялки, культиваторы, плуги, бороны, опрыскиватели и др.). Общая сумма </w:t>
      </w:r>
      <w:r>
        <w:rPr>
          <w:sz w:val="28"/>
          <w:szCs w:val="28"/>
        </w:rPr>
        <w:t xml:space="preserve">затрат </w:t>
      </w:r>
      <w:r w:rsidRPr="001D7023">
        <w:rPr>
          <w:sz w:val="28"/>
          <w:szCs w:val="28"/>
        </w:rPr>
        <w:t xml:space="preserve">составила более 620 млн. рублей. За счет обновления машинотракторного парка </w:t>
      </w:r>
      <w:proofErr w:type="spellStart"/>
      <w:r w:rsidRPr="001D7023">
        <w:rPr>
          <w:sz w:val="28"/>
          <w:szCs w:val="28"/>
        </w:rPr>
        <w:t>энергонасыщенной</w:t>
      </w:r>
      <w:proofErr w:type="spellEnd"/>
      <w:r w:rsidRPr="001D7023">
        <w:rPr>
          <w:sz w:val="28"/>
          <w:szCs w:val="28"/>
        </w:rPr>
        <w:t xml:space="preserve"> техникой выросла и общая </w:t>
      </w:r>
      <w:proofErr w:type="spellStart"/>
      <w:r w:rsidRPr="001D7023">
        <w:rPr>
          <w:sz w:val="28"/>
          <w:szCs w:val="28"/>
        </w:rPr>
        <w:t>энергообеспеченность</w:t>
      </w:r>
      <w:proofErr w:type="spellEnd"/>
      <w:r w:rsidRPr="001D7023">
        <w:rPr>
          <w:sz w:val="28"/>
          <w:szCs w:val="28"/>
        </w:rPr>
        <w:t xml:space="preserve"> сельхозпредприятий с 200 до 217 лошадиных сил на 100 га посевной площади (при средне-краевой - 168 л.</w:t>
      </w:r>
      <w:r>
        <w:rPr>
          <w:sz w:val="28"/>
          <w:szCs w:val="28"/>
        </w:rPr>
        <w:t xml:space="preserve"> </w:t>
      </w:r>
      <w:r w:rsidRPr="001D7023">
        <w:rPr>
          <w:sz w:val="28"/>
          <w:szCs w:val="28"/>
        </w:rPr>
        <w:t>с.).</w:t>
      </w:r>
    </w:p>
    <w:p w:rsidR="00B81FA4" w:rsidRPr="001D7023" w:rsidRDefault="00B81FA4" w:rsidP="00B81FA4">
      <w:pPr>
        <w:ind w:firstLine="709"/>
        <w:jc w:val="both"/>
        <w:rPr>
          <w:noProof/>
          <w:sz w:val="28"/>
          <w:szCs w:val="28"/>
          <w:lang w:eastAsia="ru-RU"/>
        </w:rPr>
      </w:pPr>
      <w:r w:rsidRPr="001D7023">
        <w:rPr>
          <w:noProof/>
          <w:sz w:val="28"/>
          <w:szCs w:val="28"/>
          <w:lang w:eastAsia="ru-RU"/>
        </w:rPr>
        <w:t>В целом же работа машинотракторного парка в 2018 году была слаженной и эффективной, что позволило выполнить все необходимые агротехнические мероприятия качественно и в оптимальные сроки.</w:t>
      </w:r>
    </w:p>
    <w:p w:rsidR="00B81FA4" w:rsidRPr="001D7023" w:rsidRDefault="00B81FA4" w:rsidP="00B81FA4">
      <w:pPr>
        <w:ind w:firstLine="709"/>
        <w:jc w:val="both"/>
        <w:rPr>
          <w:sz w:val="28"/>
          <w:szCs w:val="28"/>
          <w:lang w:eastAsia="ru-RU"/>
        </w:rPr>
      </w:pPr>
      <w:r w:rsidRPr="001D7023">
        <w:rPr>
          <w:sz w:val="28"/>
          <w:szCs w:val="28"/>
          <w:lang w:eastAsia="ru-RU"/>
        </w:rPr>
        <w:t>В соответствии с краевым законодательством, а также в рамках Государственной программы «Развития сельского хозяйства</w:t>
      </w:r>
      <w:r>
        <w:rPr>
          <w:sz w:val="28"/>
          <w:szCs w:val="28"/>
          <w:lang w:eastAsia="ru-RU"/>
        </w:rPr>
        <w:t>»</w:t>
      </w:r>
      <w:r w:rsidRPr="001D7023">
        <w:rPr>
          <w:sz w:val="28"/>
          <w:szCs w:val="28"/>
          <w:lang w:eastAsia="ru-RU"/>
        </w:rPr>
        <w:t xml:space="preserve"> по переданным полномочиям в 2018г. доведенные объемы денежных средств на выплату субсидий на возмещение части затрат на приобретение элитных семян </w:t>
      </w:r>
      <w:proofErr w:type="spellStart"/>
      <w:r w:rsidRPr="001D7023">
        <w:rPr>
          <w:sz w:val="28"/>
          <w:szCs w:val="28"/>
          <w:lang w:eastAsia="ru-RU"/>
        </w:rPr>
        <w:t>сельхозкультур</w:t>
      </w:r>
      <w:proofErr w:type="spellEnd"/>
      <w:r w:rsidRPr="001D7023">
        <w:rPr>
          <w:sz w:val="28"/>
          <w:szCs w:val="28"/>
          <w:lang w:eastAsia="ru-RU"/>
        </w:rPr>
        <w:t xml:space="preserve"> составили 10,3 млн. рублей</w:t>
      </w:r>
      <w:r>
        <w:rPr>
          <w:sz w:val="28"/>
          <w:szCs w:val="28"/>
          <w:lang w:eastAsia="ru-RU"/>
        </w:rPr>
        <w:t>, с</w:t>
      </w:r>
      <w:r w:rsidRPr="001D7023">
        <w:rPr>
          <w:sz w:val="28"/>
          <w:szCs w:val="28"/>
          <w:lang w:eastAsia="ru-RU"/>
        </w:rPr>
        <w:t xml:space="preserve">редства получили 32 </w:t>
      </w:r>
      <w:proofErr w:type="spellStart"/>
      <w:r w:rsidRPr="001D7023">
        <w:rPr>
          <w:sz w:val="28"/>
          <w:szCs w:val="28"/>
          <w:lang w:eastAsia="ru-RU"/>
        </w:rPr>
        <w:t>сельхотоваропроизводителя</w:t>
      </w:r>
      <w:proofErr w:type="spellEnd"/>
      <w:r w:rsidRPr="001D7023">
        <w:rPr>
          <w:sz w:val="28"/>
          <w:szCs w:val="28"/>
          <w:lang w:eastAsia="ru-RU"/>
        </w:rPr>
        <w:t>.</w:t>
      </w:r>
    </w:p>
    <w:p w:rsidR="00B81FA4" w:rsidRPr="001D7023" w:rsidRDefault="00B81FA4" w:rsidP="00B81FA4">
      <w:pPr>
        <w:ind w:firstLine="709"/>
        <w:jc w:val="both"/>
        <w:rPr>
          <w:sz w:val="28"/>
          <w:szCs w:val="28"/>
          <w:lang w:eastAsia="ru-RU"/>
        </w:rPr>
      </w:pPr>
      <w:r w:rsidRPr="001D7023">
        <w:rPr>
          <w:sz w:val="28"/>
          <w:szCs w:val="28"/>
          <w:lang w:eastAsia="ru-RU"/>
        </w:rPr>
        <w:lastRenderedPageBreak/>
        <w:t xml:space="preserve">По субсидиям на оказание несвязанной поддержки </w:t>
      </w:r>
      <w:proofErr w:type="spellStart"/>
      <w:r w:rsidRPr="001D7023">
        <w:rPr>
          <w:sz w:val="28"/>
          <w:szCs w:val="28"/>
          <w:lang w:eastAsia="ru-RU"/>
        </w:rPr>
        <w:t>сельхозтоваропроизводителям</w:t>
      </w:r>
      <w:proofErr w:type="spellEnd"/>
      <w:r w:rsidRPr="001D7023">
        <w:rPr>
          <w:sz w:val="28"/>
          <w:szCs w:val="28"/>
          <w:lang w:eastAsia="ru-RU"/>
        </w:rPr>
        <w:t xml:space="preserve"> в области развития производства семенного картофеля и овощей открытого грунта годовой объем предоставленных денежных средств составил 1,6 млн. рублей. Денежные средства освоены в по</w:t>
      </w:r>
      <w:r>
        <w:rPr>
          <w:sz w:val="28"/>
          <w:szCs w:val="28"/>
          <w:lang w:eastAsia="ru-RU"/>
        </w:rPr>
        <w:t>лном объеме, с</w:t>
      </w:r>
      <w:r w:rsidRPr="001D7023">
        <w:rPr>
          <w:sz w:val="28"/>
          <w:szCs w:val="28"/>
          <w:lang w:eastAsia="ru-RU"/>
        </w:rPr>
        <w:t xml:space="preserve">убсидии получили 10 </w:t>
      </w:r>
      <w:proofErr w:type="spellStart"/>
      <w:r w:rsidRPr="001D7023">
        <w:rPr>
          <w:sz w:val="28"/>
          <w:szCs w:val="28"/>
          <w:lang w:eastAsia="ru-RU"/>
        </w:rPr>
        <w:t>сельхозтоваропроизводителей</w:t>
      </w:r>
      <w:proofErr w:type="spellEnd"/>
      <w:r w:rsidRPr="001D7023">
        <w:rPr>
          <w:sz w:val="28"/>
          <w:szCs w:val="28"/>
          <w:lang w:eastAsia="ru-RU"/>
        </w:rPr>
        <w:t>.</w:t>
      </w:r>
    </w:p>
    <w:p w:rsidR="00B81FA4" w:rsidRPr="001D7023" w:rsidRDefault="00B81FA4" w:rsidP="00B81FA4">
      <w:pPr>
        <w:ind w:firstLine="709"/>
        <w:jc w:val="both"/>
        <w:rPr>
          <w:sz w:val="28"/>
          <w:szCs w:val="28"/>
          <w:lang w:eastAsia="ru-RU"/>
        </w:rPr>
      </w:pPr>
      <w:r w:rsidRPr="001D7023">
        <w:rPr>
          <w:sz w:val="28"/>
          <w:szCs w:val="28"/>
          <w:lang w:eastAsia="ru-RU"/>
        </w:rPr>
        <w:t>Расходы краевого бюджета на предупреждение эпидемий в части организации и проведения мероприятий по борьбе с иксодовыми клещами - переносчиками крымской геморрагической лихорадки в природных биотопах (на пастбищах) за 2018 год составили -16,14 тыс. рублей</w:t>
      </w:r>
      <w:r>
        <w:rPr>
          <w:sz w:val="28"/>
          <w:szCs w:val="28"/>
          <w:lang w:eastAsia="ru-RU"/>
        </w:rPr>
        <w:t>, в</w:t>
      </w:r>
      <w:r w:rsidRPr="001D7023">
        <w:rPr>
          <w:sz w:val="28"/>
          <w:szCs w:val="28"/>
          <w:lang w:eastAsia="ru-RU"/>
        </w:rPr>
        <w:t>ыделенные средства освоены в полном объеме.</w:t>
      </w:r>
    </w:p>
    <w:p w:rsidR="00B81FA4" w:rsidRPr="001D7023" w:rsidRDefault="00B81FA4" w:rsidP="00B81FA4">
      <w:pPr>
        <w:ind w:firstLine="709"/>
        <w:jc w:val="both"/>
        <w:rPr>
          <w:sz w:val="28"/>
          <w:szCs w:val="28"/>
          <w:lang w:eastAsia="ru-RU"/>
        </w:rPr>
      </w:pPr>
      <w:r w:rsidRPr="001D7023">
        <w:rPr>
          <w:sz w:val="28"/>
          <w:szCs w:val="28"/>
          <w:lang w:eastAsia="ru-RU"/>
        </w:rPr>
        <w:t xml:space="preserve">Субсидии, выделенные на оказание несвязанной поддержки </w:t>
      </w:r>
      <w:proofErr w:type="spellStart"/>
      <w:r w:rsidRPr="001D7023">
        <w:rPr>
          <w:sz w:val="28"/>
          <w:szCs w:val="28"/>
          <w:lang w:eastAsia="ru-RU"/>
        </w:rPr>
        <w:t>сельхозтоваропроизводителям</w:t>
      </w:r>
      <w:proofErr w:type="spellEnd"/>
      <w:r w:rsidRPr="001D7023">
        <w:rPr>
          <w:sz w:val="28"/>
          <w:szCs w:val="28"/>
          <w:lang w:eastAsia="ru-RU"/>
        </w:rPr>
        <w:t xml:space="preserve"> в области растениеводства (ГСМ) в размере 9,9 млн. рублей осво</w:t>
      </w:r>
      <w:r>
        <w:rPr>
          <w:sz w:val="28"/>
          <w:szCs w:val="28"/>
          <w:lang w:eastAsia="ru-RU"/>
        </w:rPr>
        <w:t>ены полностью, с</w:t>
      </w:r>
      <w:r w:rsidRPr="001D7023">
        <w:rPr>
          <w:sz w:val="28"/>
          <w:szCs w:val="28"/>
          <w:lang w:eastAsia="ru-RU"/>
        </w:rPr>
        <w:t xml:space="preserve">убсидии получили 73 </w:t>
      </w:r>
      <w:proofErr w:type="spellStart"/>
      <w:r w:rsidRPr="001D7023">
        <w:rPr>
          <w:sz w:val="28"/>
          <w:szCs w:val="28"/>
          <w:lang w:eastAsia="ru-RU"/>
        </w:rPr>
        <w:t>сельхозтоваропроизводителя</w:t>
      </w:r>
      <w:proofErr w:type="spellEnd"/>
      <w:r w:rsidRPr="001D7023">
        <w:rPr>
          <w:sz w:val="28"/>
          <w:szCs w:val="28"/>
          <w:lang w:eastAsia="ru-RU"/>
        </w:rPr>
        <w:t>.</w:t>
      </w:r>
    </w:p>
    <w:p w:rsidR="00B81FA4" w:rsidRDefault="00B81FA4" w:rsidP="00B81FA4">
      <w:pPr>
        <w:ind w:firstLine="540"/>
        <w:jc w:val="both"/>
        <w:rPr>
          <w:sz w:val="28"/>
          <w:szCs w:val="28"/>
        </w:rPr>
      </w:pPr>
      <w:r w:rsidRPr="001D7023">
        <w:rPr>
          <w:sz w:val="28"/>
          <w:szCs w:val="28"/>
        </w:rPr>
        <w:t xml:space="preserve">Всего за 2018 год господдержку получили 91 </w:t>
      </w:r>
      <w:proofErr w:type="spellStart"/>
      <w:r w:rsidRPr="001D7023">
        <w:rPr>
          <w:sz w:val="28"/>
          <w:szCs w:val="28"/>
        </w:rPr>
        <w:t>сельхозтоваропроизводитель</w:t>
      </w:r>
      <w:proofErr w:type="spellEnd"/>
      <w:r w:rsidRPr="001D7023">
        <w:rPr>
          <w:sz w:val="28"/>
          <w:szCs w:val="28"/>
        </w:rPr>
        <w:t xml:space="preserve"> на сумму 63,9 млн. рублей (с учетом субсидий, полученных через министерство сельского хозяйства Ставропольского края).</w:t>
      </w:r>
      <w:r>
        <w:rPr>
          <w:sz w:val="28"/>
          <w:szCs w:val="28"/>
        </w:rPr>
        <w:t xml:space="preserve"> </w:t>
      </w:r>
      <w:r w:rsidRPr="00EB12FB">
        <w:rPr>
          <w:sz w:val="28"/>
          <w:szCs w:val="28"/>
        </w:rPr>
        <w:t>За 2018 год произведено продукции сельского хозяйства на сумму 11,95</w:t>
      </w:r>
      <w:r w:rsidRPr="00444B3D">
        <w:rPr>
          <w:b/>
          <w:sz w:val="28"/>
          <w:szCs w:val="28"/>
        </w:rPr>
        <w:t xml:space="preserve"> </w:t>
      </w:r>
      <w:r w:rsidRPr="001D7023">
        <w:rPr>
          <w:sz w:val="28"/>
          <w:szCs w:val="28"/>
        </w:rPr>
        <w:t>млрд. рублей или 114</w:t>
      </w:r>
      <w:r>
        <w:rPr>
          <w:sz w:val="28"/>
          <w:szCs w:val="28"/>
        </w:rPr>
        <w:t>,9</w:t>
      </w:r>
      <w:r w:rsidRPr="001D7023">
        <w:rPr>
          <w:sz w:val="28"/>
          <w:szCs w:val="28"/>
        </w:rPr>
        <w:t>% к соответствующему периоду прошлого года</w:t>
      </w:r>
      <w:r>
        <w:rPr>
          <w:sz w:val="28"/>
          <w:szCs w:val="28"/>
        </w:rPr>
        <w:t xml:space="preserve"> (</w:t>
      </w:r>
      <w:r w:rsidRPr="001D7023">
        <w:rPr>
          <w:sz w:val="28"/>
          <w:szCs w:val="28"/>
        </w:rPr>
        <w:t>2017г.-</w:t>
      </w:r>
      <w:r>
        <w:rPr>
          <w:sz w:val="28"/>
          <w:szCs w:val="28"/>
        </w:rPr>
        <w:t>10,4 млрд. рублей) и</w:t>
      </w:r>
      <w:r w:rsidRPr="001D7023">
        <w:rPr>
          <w:sz w:val="28"/>
          <w:szCs w:val="28"/>
        </w:rPr>
        <w:t xml:space="preserve"> по результатам рейтинга</w:t>
      </w:r>
      <w:r>
        <w:rPr>
          <w:sz w:val="28"/>
          <w:szCs w:val="28"/>
        </w:rPr>
        <w:t xml:space="preserve"> городских округом и</w:t>
      </w:r>
      <w:r w:rsidRPr="001D7023">
        <w:rPr>
          <w:sz w:val="28"/>
          <w:szCs w:val="28"/>
        </w:rPr>
        <w:t xml:space="preserve"> муниципальных районов Ставропольского края </w:t>
      </w:r>
      <w:r>
        <w:rPr>
          <w:sz w:val="28"/>
          <w:szCs w:val="28"/>
        </w:rPr>
        <w:t>(</w:t>
      </w:r>
      <w:r w:rsidRPr="001D7023">
        <w:rPr>
          <w:sz w:val="28"/>
          <w:szCs w:val="28"/>
        </w:rPr>
        <w:t xml:space="preserve">по данным Министерства сельского хозяйства </w:t>
      </w:r>
      <w:r>
        <w:rPr>
          <w:sz w:val="28"/>
          <w:szCs w:val="28"/>
        </w:rPr>
        <w:t xml:space="preserve">Ставропольского края) </w:t>
      </w:r>
      <w:r w:rsidRPr="001D7023">
        <w:rPr>
          <w:sz w:val="28"/>
          <w:szCs w:val="28"/>
        </w:rPr>
        <w:t>за 2018</w:t>
      </w:r>
      <w:r>
        <w:rPr>
          <w:sz w:val="28"/>
          <w:szCs w:val="28"/>
        </w:rPr>
        <w:t xml:space="preserve"> </w:t>
      </w:r>
      <w:r w:rsidRPr="001D7023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1D7023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занял 2 место, уступая</w:t>
      </w:r>
      <w:r w:rsidRPr="001D7023">
        <w:rPr>
          <w:sz w:val="28"/>
          <w:szCs w:val="28"/>
        </w:rPr>
        <w:t xml:space="preserve"> </w:t>
      </w:r>
      <w:r>
        <w:rPr>
          <w:sz w:val="28"/>
          <w:szCs w:val="28"/>
        </w:rPr>
        <w:t>Шпаковскому городскому округу</w:t>
      </w:r>
      <w:r w:rsidRPr="001D7023">
        <w:rPr>
          <w:sz w:val="28"/>
          <w:szCs w:val="28"/>
        </w:rPr>
        <w:t>.</w:t>
      </w:r>
    </w:p>
    <w:p w:rsidR="00B81FA4" w:rsidRPr="001D7023" w:rsidRDefault="00B81FA4" w:rsidP="00B81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2018 года в</w:t>
      </w:r>
      <w:r w:rsidRPr="001D7023">
        <w:rPr>
          <w:sz w:val="28"/>
          <w:szCs w:val="28"/>
        </w:rPr>
        <w:t xml:space="preserve"> растениеводстве выручка увеличилась на 19% и составила 10085 млн. рублей. В животноводстве выручка от реализации продукции выросла на 3</w:t>
      </w:r>
      <w:r>
        <w:rPr>
          <w:sz w:val="28"/>
          <w:szCs w:val="28"/>
        </w:rPr>
        <w:t xml:space="preserve">,3 </w:t>
      </w:r>
      <w:r w:rsidRPr="001D7023">
        <w:rPr>
          <w:sz w:val="28"/>
          <w:szCs w:val="28"/>
        </w:rPr>
        <w:t xml:space="preserve">% и составила 656,6 млн. рублей (2017г. – 635,4 млн. руб.). Рост выручки от реализации продукции </w:t>
      </w:r>
      <w:r>
        <w:rPr>
          <w:sz w:val="28"/>
          <w:szCs w:val="28"/>
        </w:rPr>
        <w:t xml:space="preserve">растениеводства и животноводства </w:t>
      </w:r>
      <w:r w:rsidRPr="001D7023">
        <w:rPr>
          <w:sz w:val="28"/>
          <w:szCs w:val="28"/>
        </w:rPr>
        <w:t>произошел за счет увеличения объемов реализации продукции.</w:t>
      </w:r>
    </w:p>
    <w:p w:rsidR="00B81FA4" w:rsidRPr="001D7023" w:rsidRDefault="00B81FA4" w:rsidP="00B81FA4">
      <w:pPr>
        <w:ind w:firstLine="709"/>
        <w:jc w:val="both"/>
        <w:rPr>
          <w:sz w:val="28"/>
          <w:szCs w:val="28"/>
        </w:rPr>
      </w:pPr>
      <w:r w:rsidRPr="001D7023">
        <w:rPr>
          <w:sz w:val="28"/>
          <w:szCs w:val="28"/>
        </w:rPr>
        <w:t>Сельскохозяйственными предприятиями за 2018</w:t>
      </w:r>
      <w:r>
        <w:rPr>
          <w:sz w:val="28"/>
          <w:szCs w:val="28"/>
        </w:rPr>
        <w:t xml:space="preserve"> год</w:t>
      </w:r>
      <w:r w:rsidRPr="001D7023">
        <w:rPr>
          <w:sz w:val="28"/>
          <w:szCs w:val="28"/>
        </w:rPr>
        <w:t xml:space="preserve"> получено прибыли от реализации продукции, работ и услуг в сумме 2834 млн. рублей, что на 41% больше, чем за 2017 год (2017г. - 2007,7 млн. руб.). </w:t>
      </w:r>
    </w:p>
    <w:p w:rsidR="00B81FA4" w:rsidRDefault="00B81FA4" w:rsidP="00B81FA4">
      <w:pPr>
        <w:ind w:firstLine="709"/>
        <w:jc w:val="both"/>
        <w:rPr>
          <w:sz w:val="28"/>
          <w:szCs w:val="28"/>
        </w:rPr>
      </w:pPr>
      <w:r w:rsidRPr="001D7023">
        <w:rPr>
          <w:sz w:val="28"/>
          <w:szCs w:val="28"/>
        </w:rPr>
        <w:t>Прибыль от реализации продукции растениеводства увеличилась на 871 млн. рублей и составила 2800,0 млн. рублей, (2017 г. – 1929 млн. руб.), в животноводстве уменьшилась на 15,8 млн. рублей и составила – 39,2 млн. руб.  (2017 г. – 55,0 млн. руб.).</w:t>
      </w:r>
    </w:p>
    <w:p w:rsidR="00B81FA4" w:rsidRPr="001D7023" w:rsidRDefault="00B81FA4" w:rsidP="00B81FA4">
      <w:pPr>
        <w:ind w:firstLine="709"/>
        <w:jc w:val="both"/>
        <w:rPr>
          <w:sz w:val="28"/>
          <w:szCs w:val="28"/>
        </w:rPr>
      </w:pPr>
      <w:r w:rsidRPr="001D7023">
        <w:rPr>
          <w:sz w:val="28"/>
          <w:szCs w:val="28"/>
        </w:rPr>
        <w:t>Уровень рентабельности от реализации сельскохозяйственного производства составил 34,6 % (2017г. – 27,6%), в растениеводстве - 38% (2017г. - 25%).</w:t>
      </w:r>
    </w:p>
    <w:p w:rsidR="00B81FA4" w:rsidRPr="001D7023" w:rsidRDefault="00B81FA4" w:rsidP="00B81FA4">
      <w:pPr>
        <w:ind w:firstLine="709"/>
        <w:jc w:val="both"/>
        <w:rPr>
          <w:sz w:val="28"/>
          <w:szCs w:val="28"/>
        </w:rPr>
      </w:pPr>
      <w:r w:rsidRPr="001D7023">
        <w:rPr>
          <w:sz w:val="28"/>
          <w:szCs w:val="28"/>
        </w:rPr>
        <w:t>Сельхозпредприятия городского округа своевременно производят авансирование своих работников. Среднемесячная заработная плата за 2018 год выросла по сравнению с 2017</w:t>
      </w:r>
      <w:r>
        <w:rPr>
          <w:sz w:val="28"/>
          <w:szCs w:val="28"/>
        </w:rPr>
        <w:t xml:space="preserve"> годом</w:t>
      </w:r>
      <w:r w:rsidRPr="001D7023">
        <w:rPr>
          <w:sz w:val="28"/>
          <w:szCs w:val="28"/>
        </w:rPr>
        <w:t xml:space="preserve"> на 3286 рублей и составила 32147 рублей (2017г. – 28861 руб.).</w:t>
      </w:r>
    </w:p>
    <w:p w:rsidR="00B81FA4" w:rsidRDefault="00B81FA4" w:rsidP="00B81FA4">
      <w:pPr>
        <w:ind w:firstLine="567"/>
        <w:jc w:val="both"/>
        <w:rPr>
          <w:sz w:val="28"/>
          <w:szCs w:val="28"/>
        </w:rPr>
      </w:pPr>
      <w:r w:rsidRPr="001D7023">
        <w:rPr>
          <w:sz w:val="28"/>
          <w:szCs w:val="28"/>
        </w:rPr>
        <w:lastRenderedPageBreak/>
        <w:t xml:space="preserve">В 2018 г. сельхозпредприятиями городского округа уплачено налогов и сборов в бюджеты всех уровней на сумму 1,19 млрд. рублей, что на </w:t>
      </w:r>
      <w:r>
        <w:rPr>
          <w:sz w:val="28"/>
          <w:szCs w:val="28"/>
        </w:rPr>
        <w:t>12,2 % больше предыдущего года (</w:t>
      </w:r>
      <w:r w:rsidRPr="001D7023">
        <w:rPr>
          <w:sz w:val="28"/>
          <w:szCs w:val="28"/>
        </w:rPr>
        <w:t>в 2017г.- 1,06 млрд. рублей)</w:t>
      </w:r>
      <w:r>
        <w:rPr>
          <w:sz w:val="28"/>
          <w:szCs w:val="28"/>
        </w:rPr>
        <w:t>.</w:t>
      </w:r>
    </w:p>
    <w:p w:rsidR="00B81FA4" w:rsidRPr="00F2538D" w:rsidRDefault="00B81FA4" w:rsidP="00B81FA4">
      <w:pPr>
        <w:ind w:firstLine="567"/>
        <w:jc w:val="both"/>
        <w:rPr>
          <w:b/>
          <w:sz w:val="28"/>
          <w:szCs w:val="28"/>
        </w:rPr>
      </w:pPr>
      <w:r w:rsidRPr="00AF6B61">
        <w:rPr>
          <w:color w:val="000000" w:themeColor="text1"/>
          <w:sz w:val="28"/>
          <w:szCs w:val="28"/>
        </w:rPr>
        <w:t xml:space="preserve">Третий год успешно работает программа льготного кредитования, запущенная Минсельхозом РФ. Благодаря ей </w:t>
      </w:r>
      <w:proofErr w:type="spellStart"/>
      <w:r w:rsidRPr="00AF6B61">
        <w:rPr>
          <w:color w:val="000000" w:themeColor="text1"/>
          <w:sz w:val="28"/>
          <w:szCs w:val="28"/>
        </w:rPr>
        <w:t>сельхозтоваропроизводители</w:t>
      </w:r>
      <w:proofErr w:type="spellEnd"/>
      <w:r w:rsidRPr="00AF6B61">
        <w:rPr>
          <w:color w:val="000000" w:themeColor="text1"/>
          <w:sz w:val="28"/>
          <w:szCs w:val="28"/>
        </w:rPr>
        <w:t xml:space="preserve"> сразу уплачивают низкую процентную ставку по кредиту (от 2 до 5 % годовых).</w:t>
      </w:r>
      <w:r>
        <w:rPr>
          <w:color w:val="000000" w:themeColor="text1"/>
          <w:sz w:val="28"/>
          <w:szCs w:val="28"/>
        </w:rPr>
        <w:t xml:space="preserve"> </w:t>
      </w:r>
      <w:r w:rsidRPr="001D7023">
        <w:rPr>
          <w:sz w:val="28"/>
          <w:szCs w:val="28"/>
        </w:rPr>
        <w:t>По итогам 2018 года Новоалександровский городской округ</w:t>
      </w:r>
      <w:r w:rsidRPr="001D7023">
        <w:rPr>
          <w:color w:val="000000" w:themeColor="text1"/>
          <w:sz w:val="28"/>
          <w:szCs w:val="28"/>
        </w:rPr>
        <w:t xml:space="preserve"> безусловный лидер</w:t>
      </w:r>
      <w:r w:rsidRPr="001D7023">
        <w:rPr>
          <w:sz w:val="28"/>
          <w:szCs w:val="28"/>
        </w:rPr>
        <w:t xml:space="preserve"> в Ставропольском крае по количеству одобренных заявок по системе льготного кредитования, </w:t>
      </w:r>
      <w:r w:rsidRPr="001D7023">
        <w:rPr>
          <w:color w:val="000000" w:themeColor="text1"/>
          <w:sz w:val="28"/>
          <w:szCs w:val="28"/>
        </w:rPr>
        <w:t>этой возможностью воспользовались 14 СХП и 23 фермера, ими получено льготных кредитов на общую сумму 1 млрд. 133 млн. рублей.</w:t>
      </w:r>
    </w:p>
    <w:p w:rsidR="00B81FA4" w:rsidRDefault="00B81FA4" w:rsidP="00B81FA4">
      <w:pPr>
        <w:jc w:val="center"/>
        <w:rPr>
          <w:sz w:val="28"/>
          <w:szCs w:val="28"/>
        </w:rPr>
      </w:pPr>
    </w:p>
    <w:p w:rsidR="00B81FA4" w:rsidRPr="009A3071" w:rsidRDefault="00B81FA4" w:rsidP="00B81FA4">
      <w:pPr>
        <w:jc w:val="center"/>
        <w:rPr>
          <w:sz w:val="28"/>
          <w:szCs w:val="28"/>
        </w:rPr>
      </w:pPr>
      <w:r w:rsidRPr="009A3071">
        <w:rPr>
          <w:sz w:val="28"/>
          <w:szCs w:val="28"/>
        </w:rPr>
        <w:t>Промышленность</w:t>
      </w:r>
    </w:p>
    <w:p w:rsidR="00B81FA4" w:rsidRPr="00F2538D" w:rsidRDefault="00B81FA4" w:rsidP="00B81FA4">
      <w:pPr>
        <w:ind w:firstLine="708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За январь –декабрь 2018 года объём отгруженных товаров собственного производства, выполненных работ и услуг собственными силами составил</w:t>
      </w:r>
      <w:r>
        <w:rPr>
          <w:sz w:val="28"/>
          <w:szCs w:val="28"/>
        </w:rPr>
        <w:t xml:space="preserve"> </w:t>
      </w:r>
      <w:r w:rsidRPr="00F2538D">
        <w:rPr>
          <w:sz w:val="28"/>
          <w:szCs w:val="28"/>
        </w:rPr>
        <w:t>2 млрд. 771,8 млн. руб., темп роста к 2017 году составил 124,1 % (2017 г. – 2млрд. 233,9 млн. руб.).</w:t>
      </w:r>
    </w:p>
    <w:p w:rsidR="00B81FA4" w:rsidRPr="00F2538D" w:rsidRDefault="00B81FA4" w:rsidP="00B81FA4">
      <w:pPr>
        <w:ind w:firstLine="708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Основная доля промышленных предприятий – это предприятия пищевой и перерабатывающей отрасли, которые активно осваивают как краевые, так и общероссийские рынки сбыта продукции, расширяют ассортимент выпускаемой продукции, внедряют новую технику и технологии.</w:t>
      </w:r>
    </w:p>
    <w:p w:rsidR="00B81FA4" w:rsidRPr="00F2538D" w:rsidRDefault="00B81FA4" w:rsidP="00B81FA4">
      <w:pPr>
        <w:ind w:firstLine="709"/>
        <w:jc w:val="both"/>
        <w:rPr>
          <w:bCs/>
          <w:sz w:val="28"/>
          <w:szCs w:val="28"/>
        </w:rPr>
      </w:pPr>
      <w:r w:rsidRPr="00F2538D">
        <w:rPr>
          <w:bCs/>
          <w:sz w:val="28"/>
          <w:szCs w:val="28"/>
        </w:rPr>
        <w:t>Предприятиями пищевой и перерабатывающей промышленности</w:t>
      </w:r>
      <w:r w:rsidRPr="00F2538D">
        <w:rPr>
          <w:sz w:val="28"/>
          <w:szCs w:val="28"/>
        </w:rPr>
        <w:t xml:space="preserve">, малыми цехами сельхозпредприятий, малыми цехами частных предпринимателей </w:t>
      </w:r>
      <w:r w:rsidRPr="00F2538D">
        <w:rPr>
          <w:bCs/>
          <w:sz w:val="28"/>
          <w:szCs w:val="28"/>
        </w:rPr>
        <w:t xml:space="preserve">за 2018 год произведено продукции на 1383,4 млн. рублей, что в действующих ценах составляет 100,7 % к 2017 году. (2017г. – 1373,2 млн. руб.). </w:t>
      </w:r>
    </w:p>
    <w:p w:rsidR="00B81FA4" w:rsidRPr="00F2538D" w:rsidRDefault="00B81FA4" w:rsidP="00B81FA4">
      <w:pPr>
        <w:ind w:firstLine="708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В округе осуществляют деятельность 41</w:t>
      </w:r>
      <w:r w:rsidRPr="00E3269E">
        <w:rPr>
          <w:sz w:val="28"/>
          <w:szCs w:val="28"/>
        </w:rPr>
        <w:t xml:space="preserve"> </w:t>
      </w:r>
      <w:r w:rsidRPr="00F2538D">
        <w:rPr>
          <w:sz w:val="28"/>
          <w:szCs w:val="28"/>
        </w:rPr>
        <w:t xml:space="preserve">цех малой мощности по переработке сельскохозяйственной продукции: 1 цех по производству полуфабрикатов, 4 убойных, 1 рыбный, 2 колбасных, 3 </w:t>
      </w:r>
      <w:proofErr w:type="spellStart"/>
      <w:r w:rsidRPr="00F2538D">
        <w:rPr>
          <w:sz w:val="28"/>
          <w:szCs w:val="28"/>
        </w:rPr>
        <w:t>крупоцеха</w:t>
      </w:r>
      <w:proofErr w:type="spellEnd"/>
      <w:r w:rsidRPr="00F2538D">
        <w:rPr>
          <w:sz w:val="28"/>
          <w:szCs w:val="28"/>
        </w:rPr>
        <w:t xml:space="preserve">, 2 макаронных, 2 молочных, 1 </w:t>
      </w:r>
      <w:proofErr w:type="spellStart"/>
      <w:r w:rsidRPr="00F2538D">
        <w:rPr>
          <w:sz w:val="28"/>
          <w:szCs w:val="28"/>
        </w:rPr>
        <w:t>маслоцех</w:t>
      </w:r>
      <w:proofErr w:type="spellEnd"/>
      <w:r w:rsidRPr="00F2538D">
        <w:rPr>
          <w:sz w:val="28"/>
          <w:szCs w:val="28"/>
        </w:rPr>
        <w:t>, 1 консервный, 5 кондитерских, 5 кормоцехов, 1 цех по производству семян подсолнечника, 4 мельницы, 8 пекарен и 1 мини-пекарня.</w:t>
      </w:r>
    </w:p>
    <w:p w:rsidR="00B81FA4" w:rsidRPr="00F2538D" w:rsidRDefault="00B81FA4" w:rsidP="00B81FA4">
      <w:pPr>
        <w:ind w:firstLine="709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Вырабатываются хлебобулочные, макаронные, колбасные изделия, хлеб, мука, соки, мясо, молочные продукты и другие важные продукты питания.</w:t>
      </w:r>
    </w:p>
    <w:p w:rsidR="00B81FA4" w:rsidRPr="00F2538D" w:rsidRDefault="00B81FA4" w:rsidP="00B81FA4">
      <w:pPr>
        <w:ind w:firstLine="709"/>
        <w:jc w:val="both"/>
        <w:rPr>
          <w:bCs/>
          <w:sz w:val="28"/>
          <w:szCs w:val="28"/>
        </w:rPr>
      </w:pPr>
      <w:r w:rsidRPr="00F2538D">
        <w:rPr>
          <w:bCs/>
          <w:sz w:val="28"/>
          <w:szCs w:val="28"/>
        </w:rPr>
        <w:t>В сравнении с 2017 годом увеличилось</w:t>
      </w:r>
      <w:r w:rsidRPr="00F2538D">
        <w:rPr>
          <w:b/>
          <w:bCs/>
          <w:sz w:val="28"/>
          <w:szCs w:val="28"/>
        </w:rPr>
        <w:t xml:space="preserve"> </w:t>
      </w:r>
      <w:r w:rsidRPr="00F2538D">
        <w:rPr>
          <w:bCs/>
          <w:sz w:val="28"/>
          <w:szCs w:val="28"/>
        </w:rPr>
        <w:t>производство ряженки на 39,4%, хлеба на 8%, хлебобулочных изделий на 34,0 %, колба</w:t>
      </w:r>
      <w:r>
        <w:rPr>
          <w:bCs/>
          <w:sz w:val="28"/>
          <w:szCs w:val="28"/>
        </w:rPr>
        <w:t>сных изделий на 7,6%, консервных изделий</w:t>
      </w:r>
      <w:r w:rsidRPr="00F2538D">
        <w:rPr>
          <w:bCs/>
          <w:sz w:val="28"/>
          <w:szCs w:val="28"/>
        </w:rPr>
        <w:t xml:space="preserve"> мясны</w:t>
      </w:r>
      <w:r>
        <w:rPr>
          <w:bCs/>
          <w:sz w:val="28"/>
          <w:szCs w:val="28"/>
        </w:rPr>
        <w:t>х на 23,5 %, консервных изделий</w:t>
      </w:r>
      <w:r w:rsidRPr="00F2538D">
        <w:rPr>
          <w:bCs/>
          <w:sz w:val="28"/>
          <w:szCs w:val="28"/>
        </w:rPr>
        <w:t xml:space="preserve"> овощны</w:t>
      </w:r>
      <w:r>
        <w:rPr>
          <w:bCs/>
          <w:sz w:val="28"/>
          <w:szCs w:val="28"/>
        </w:rPr>
        <w:t>х и</w:t>
      </w:r>
      <w:r w:rsidRPr="00F2538D">
        <w:rPr>
          <w:bCs/>
          <w:sz w:val="28"/>
          <w:szCs w:val="28"/>
        </w:rPr>
        <w:t xml:space="preserve"> фруктовы</w:t>
      </w:r>
      <w:r>
        <w:rPr>
          <w:bCs/>
          <w:sz w:val="28"/>
          <w:szCs w:val="28"/>
        </w:rPr>
        <w:t>х</w:t>
      </w:r>
      <w:r w:rsidRPr="00F2538D">
        <w:rPr>
          <w:bCs/>
          <w:sz w:val="28"/>
          <w:szCs w:val="28"/>
        </w:rPr>
        <w:t xml:space="preserve"> на 50,7 %, мясо на 40,7 %, рыбы на 43,8%, </w:t>
      </w:r>
      <w:proofErr w:type="spellStart"/>
      <w:r w:rsidRPr="00F2538D">
        <w:rPr>
          <w:bCs/>
          <w:sz w:val="28"/>
          <w:szCs w:val="28"/>
        </w:rPr>
        <w:t>кормосмеси</w:t>
      </w:r>
      <w:proofErr w:type="spellEnd"/>
      <w:r w:rsidRPr="00F2538D">
        <w:rPr>
          <w:bCs/>
          <w:sz w:val="28"/>
          <w:szCs w:val="28"/>
        </w:rPr>
        <w:t xml:space="preserve"> на 4,7%, масла животного в 1,6 раза, муки в 4 раза, полуфабрикатов в 2 раза.</w:t>
      </w:r>
    </w:p>
    <w:p w:rsidR="00B81FA4" w:rsidRPr="00F2538D" w:rsidRDefault="00B81FA4" w:rsidP="00B81FA4">
      <w:pPr>
        <w:ind w:firstLine="709"/>
        <w:jc w:val="both"/>
        <w:rPr>
          <w:bCs/>
          <w:sz w:val="28"/>
          <w:szCs w:val="28"/>
        </w:rPr>
      </w:pPr>
      <w:r w:rsidRPr="00F2538D">
        <w:rPr>
          <w:bCs/>
          <w:sz w:val="28"/>
          <w:szCs w:val="28"/>
        </w:rPr>
        <w:t>Увеличение объемов производства отдельных видов продукции объясняется следующими причинами:</w:t>
      </w:r>
    </w:p>
    <w:p w:rsidR="00B81FA4" w:rsidRPr="00F2538D" w:rsidRDefault="00B81FA4" w:rsidP="00B81F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2538D">
        <w:rPr>
          <w:bCs/>
          <w:sz w:val="28"/>
          <w:szCs w:val="28"/>
        </w:rPr>
        <w:t>мяса, полуфабрикатов, колбасных изделий (ООО СХП «</w:t>
      </w:r>
      <w:proofErr w:type="spellStart"/>
      <w:r w:rsidRPr="00F2538D">
        <w:rPr>
          <w:bCs/>
          <w:sz w:val="28"/>
          <w:szCs w:val="28"/>
        </w:rPr>
        <w:t>Югроспром</w:t>
      </w:r>
      <w:proofErr w:type="spellEnd"/>
      <w:r w:rsidRPr="00F2538D">
        <w:rPr>
          <w:bCs/>
          <w:sz w:val="28"/>
          <w:szCs w:val="28"/>
        </w:rPr>
        <w:t>») произошло за счет того, что расширяется рынок сбыта, подписываются новые контракты на поставку товаров;</w:t>
      </w:r>
    </w:p>
    <w:p w:rsidR="00B81FA4" w:rsidRPr="00F2538D" w:rsidRDefault="00B81FA4" w:rsidP="00B81F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F2538D">
        <w:rPr>
          <w:bCs/>
          <w:sz w:val="28"/>
          <w:szCs w:val="28"/>
        </w:rPr>
        <w:t>хлебобулочных изделий,</w:t>
      </w:r>
      <w:r>
        <w:rPr>
          <w:bCs/>
          <w:sz w:val="28"/>
          <w:szCs w:val="28"/>
        </w:rPr>
        <w:t xml:space="preserve"> за счет ввода в эксплуатацию кондитерского цеха ИП Четвериков Ю.В., в результате чего</w:t>
      </w:r>
      <w:r w:rsidRPr="00F2538D">
        <w:rPr>
          <w:bCs/>
          <w:sz w:val="28"/>
          <w:szCs w:val="28"/>
        </w:rPr>
        <w:t xml:space="preserve"> возрос ассортимент продукции, который востребован на рынке;</w:t>
      </w:r>
    </w:p>
    <w:p w:rsidR="00B81FA4" w:rsidRPr="00F2538D" w:rsidRDefault="00B81FA4" w:rsidP="00B81F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2538D">
        <w:rPr>
          <w:bCs/>
          <w:sz w:val="28"/>
          <w:szCs w:val="28"/>
        </w:rPr>
        <w:t>консервной продукции (овощные, фруктовые) (ООО «Переработчик»), в 2018 году увеличилась урожайность овощей и фруктов.</w:t>
      </w:r>
    </w:p>
    <w:p w:rsidR="00B81FA4" w:rsidRPr="00F2538D" w:rsidRDefault="00B81FA4" w:rsidP="00B81FA4">
      <w:pPr>
        <w:ind w:firstLine="709"/>
        <w:jc w:val="both"/>
        <w:rPr>
          <w:bCs/>
          <w:sz w:val="28"/>
          <w:szCs w:val="28"/>
        </w:rPr>
      </w:pPr>
      <w:r w:rsidRPr="00F2538D">
        <w:rPr>
          <w:bCs/>
          <w:sz w:val="28"/>
          <w:szCs w:val="28"/>
        </w:rPr>
        <w:t>Вместе с тем, снижены объёмы производства цельномолочной продукции в перерасчете на молоко на 17,7%, сметанного продукта на 62,2%, сметаны на 12,1%, сливок на 53,5%, творога на 39,5%, йогурта фруктового на 52,2%, массы творожной на 31,1%, сыра на 70,3%, макарон на 62,6%, кондитерских изделий на 17,1%, крупы на 37,3%, семян подсолнечника на 20,4%, растительного масла на 59,9%, молока фасованного на 2,3%, кефира на 2,1%.</w:t>
      </w:r>
    </w:p>
    <w:p w:rsidR="00B81FA4" w:rsidRDefault="00B81FA4" w:rsidP="00B81FA4">
      <w:pPr>
        <w:ind w:firstLine="708"/>
        <w:jc w:val="both"/>
        <w:rPr>
          <w:sz w:val="28"/>
          <w:szCs w:val="28"/>
        </w:rPr>
      </w:pPr>
      <w:r w:rsidRPr="00F2538D">
        <w:rPr>
          <w:sz w:val="28"/>
          <w:szCs w:val="28"/>
        </w:rPr>
        <w:t xml:space="preserve">Снижение производства продукции объясняется тем, что </w:t>
      </w:r>
      <w:r>
        <w:rPr>
          <w:sz w:val="28"/>
          <w:szCs w:val="28"/>
        </w:rPr>
        <w:t xml:space="preserve">значительно расширилась сеть федеральных торговых сетей (Магнит, Пятерочка), </w:t>
      </w:r>
      <w:r w:rsidRPr="00F2538D">
        <w:rPr>
          <w:sz w:val="28"/>
          <w:szCs w:val="28"/>
        </w:rPr>
        <w:t>повысилась конкуренция на рын</w:t>
      </w:r>
      <w:r>
        <w:rPr>
          <w:sz w:val="28"/>
          <w:szCs w:val="28"/>
        </w:rPr>
        <w:t>ке сбыта</w:t>
      </w:r>
    </w:p>
    <w:p w:rsidR="00B81FA4" w:rsidRDefault="00B81FA4" w:rsidP="00B81FA4">
      <w:pPr>
        <w:ind w:firstLine="708"/>
        <w:jc w:val="center"/>
        <w:rPr>
          <w:sz w:val="28"/>
          <w:szCs w:val="28"/>
        </w:rPr>
      </w:pPr>
    </w:p>
    <w:p w:rsidR="00B81FA4" w:rsidRPr="001B29F3" w:rsidRDefault="00B81FA4" w:rsidP="00B81FA4">
      <w:pPr>
        <w:ind w:firstLine="708"/>
        <w:jc w:val="center"/>
        <w:rPr>
          <w:sz w:val="28"/>
          <w:szCs w:val="28"/>
        </w:rPr>
      </w:pPr>
      <w:r w:rsidRPr="001B29F3">
        <w:rPr>
          <w:sz w:val="28"/>
          <w:szCs w:val="28"/>
        </w:rPr>
        <w:t>Строительство и обеспечением жильем населения</w:t>
      </w:r>
    </w:p>
    <w:p w:rsidR="00B81FA4" w:rsidRPr="001360BE" w:rsidRDefault="00B81FA4" w:rsidP="00B81FA4">
      <w:pPr>
        <w:ind w:firstLine="708"/>
        <w:jc w:val="both"/>
        <w:rPr>
          <w:sz w:val="28"/>
          <w:szCs w:val="28"/>
        </w:rPr>
      </w:pPr>
      <w:r w:rsidRPr="001360BE">
        <w:rPr>
          <w:sz w:val="28"/>
          <w:szCs w:val="28"/>
        </w:rPr>
        <w:t>По данным Северо-</w:t>
      </w:r>
      <w:proofErr w:type="spellStart"/>
      <w:r w:rsidRPr="001360BE">
        <w:rPr>
          <w:sz w:val="28"/>
          <w:szCs w:val="28"/>
        </w:rPr>
        <w:t>Кавказстата</w:t>
      </w:r>
      <w:proofErr w:type="spellEnd"/>
      <w:r w:rsidRPr="001360BE">
        <w:rPr>
          <w:sz w:val="28"/>
          <w:szCs w:val="28"/>
        </w:rPr>
        <w:t xml:space="preserve"> на территории Новоалександровского городского округа за счёт всех источников финансирования в 2018 году введено в действие жилых домов общей площадью 9446 м2, что в 3 раза больше</w:t>
      </w:r>
      <w:r>
        <w:rPr>
          <w:sz w:val="28"/>
          <w:szCs w:val="28"/>
        </w:rPr>
        <w:t xml:space="preserve"> </w:t>
      </w:r>
      <w:r w:rsidRPr="001360BE">
        <w:rPr>
          <w:sz w:val="28"/>
          <w:szCs w:val="28"/>
        </w:rPr>
        <w:t>соответствующего периода прошлого года (2017г. - 3150 м2), в том числе индивидуальных жилых домов – 6800 м2, 38 домов (2017г. – 3150 м2, 21 дом).</w:t>
      </w:r>
    </w:p>
    <w:p w:rsidR="00B81FA4" w:rsidRDefault="00B81FA4" w:rsidP="00B81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введен в эксплуатацию </w:t>
      </w:r>
      <w:r w:rsidRPr="00F2538D">
        <w:rPr>
          <w:sz w:val="28"/>
          <w:szCs w:val="28"/>
        </w:rPr>
        <w:t>24-х квартирный жилой дом</w:t>
      </w:r>
      <w:r>
        <w:rPr>
          <w:sz w:val="28"/>
          <w:szCs w:val="28"/>
        </w:rPr>
        <w:t xml:space="preserve"> для детей-сирот в</w:t>
      </w:r>
      <w:r w:rsidRPr="00F2538D">
        <w:rPr>
          <w:sz w:val="28"/>
          <w:szCs w:val="28"/>
        </w:rPr>
        <w:t xml:space="preserve"> г. Новоалександровск</w:t>
      </w:r>
      <w:r>
        <w:rPr>
          <w:sz w:val="28"/>
          <w:szCs w:val="28"/>
        </w:rPr>
        <w:t>е по</w:t>
      </w:r>
      <w:r w:rsidRPr="00F2538D">
        <w:rPr>
          <w:sz w:val="28"/>
          <w:szCs w:val="28"/>
        </w:rPr>
        <w:t xml:space="preserve"> ул. Тургенева (01.08.2018г.).</w:t>
      </w:r>
    </w:p>
    <w:p w:rsidR="00B81FA4" w:rsidRPr="001360BE" w:rsidRDefault="00B81FA4" w:rsidP="00B81FA4">
      <w:pPr>
        <w:ind w:firstLine="567"/>
        <w:jc w:val="both"/>
        <w:rPr>
          <w:sz w:val="28"/>
          <w:szCs w:val="28"/>
        </w:rPr>
      </w:pPr>
      <w:r w:rsidRPr="001360BE">
        <w:rPr>
          <w:sz w:val="28"/>
          <w:szCs w:val="28"/>
        </w:rPr>
        <w:t xml:space="preserve">С 2012 года реализуется инвестиционный проект </w:t>
      </w:r>
      <w:r>
        <w:rPr>
          <w:sz w:val="28"/>
          <w:szCs w:val="28"/>
        </w:rPr>
        <w:t>жилого комплекса «Новоград», в</w:t>
      </w:r>
      <w:r w:rsidRPr="00F2538D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году введен в эксплуатацию</w:t>
      </w:r>
      <w:r w:rsidRPr="00F2538D">
        <w:rPr>
          <w:sz w:val="28"/>
          <w:szCs w:val="28"/>
        </w:rPr>
        <w:t xml:space="preserve"> пятый 3-х этажный 18-ти квартирный жилой дом (жилой комплекс Новоград»)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Картишко</w:t>
      </w:r>
      <w:proofErr w:type="spellEnd"/>
      <w:r>
        <w:rPr>
          <w:sz w:val="28"/>
          <w:szCs w:val="28"/>
        </w:rPr>
        <w:t xml:space="preserve"> Д.С. (19.11.2018г.). </w:t>
      </w:r>
      <w:r w:rsidRPr="001360BE">
        <w:rPr>
          <w:sz w:val="28"/>
          <w:szCs w:val="28"/>
        </w:rPr>
        <w:t xml:space="preserve">С начала реализации проекта построено и введено в эксплуатацию пять 18-ти квартирных и два 24-х квартирных жилых дома. </w:t>
      </w:r>
    </w:p>
    <w:p w:rsidR="00B81FA4" w:rsidRPr="001360BE" w:rsidRDefault="00B81FA4" w:rsidP="00B81FA4">
      <w:pPr>
        <w:ind w:firstLine="708"/>
        <w:jc w:val="both"/>
        <w:rPr>
          <w:sz w:val="28"/>
          <w:szCs w:val="28"/>
        </w:rPr>
      </w:pPr>
      <w:r w:rsidRPr="001360BE">
        <w:rPr>
          <w:sz w:val="28"/>
          <w:szCs w:val="28"/>
        </w:rPr>
        <w:t xml:space="preserve">В состав предприятий строительного комплекса Новоалександровского городского округа входят: </w:t>
      </w:r>
    </w:p>
    <w:p w:rsidR="00B81FA4" w:rsidRPr="001360BE" w:rsidRDefault="00B81FA4" w:rsidP="00B81FA4">
      <w:pPr>
        <w:ind w:firstLine="708"/>
        <w:jc w:val="both"/>
        <w:rPr>
          <w:sz w:val="28"/>
          <w:szCs w:val="28"/>
        </w:rPr>
      </w:pPr>
      <w:proofErr w:type="gramStart"/>
      <w:r w:rsidRPr="001360BE">
        <w:rPr>
          <w:sz w:val="28"/>
          <w:szCs w:val="28"/>
        </w:rPr>
        <w:t>предприятия</w:t>
      </w:r>
      <w:proofErr w:type="gramEnd"/>
      <w:r w:rsidRPr="001360BE">
        <w:rPr>
          <w:sz w:val="28"/>
          <w:szCs w:val="28"/>
        </w:rPr>
        <w:t xml:space="preserve"> дорожного хозяйства: Новоалександровский филиал ГУП СК «Труновское МДРСУ», ООО СХП «</w:t>
      </w:r>
      <w:proofErr w:type="spellStart"/>
      <w:r w:rsidRPr="001360BE">
        <w:rPr>
          <w:sz w:val="28"/>
          <w:szCs w:val="28"/>
        </w:rPr>
        <w:t>Югроспром</w:t>
      </w:r>
      <w:proofErr w:type="spellEnd"/>
      <w:r w:rsidRPr="001360BE">
        <w:rPr>
          <w:sz w:val="28"/>
          <w:szCs w:val="28"/>
        </w:rPr>
        <w:t>»;</w:t>
      </w:r>
    </w:p>
    <w:p w:rsidR="00B81FA4" w:rsidRPr="001360BE" w:rsidRDefault="00B81FA4" w:rsidP="00B81FA4">
      <w:pPr>
        <w:ind w:firstLine="708"/>
        <w:jc w:val="both"/>
        <w:rPr>
          <w:sz w:val="28"/>
          <w:szCs w:val="28"/>
        </w:rPr>
      </w:pPr>
      <w:proofErr w:type="gramStart"/>
      <w:r w:rsidRPr="001360BE">
        <w:rPr>
          <w:sz w:val="28"/>
          <w:szCs w:val="28"/>
        </w:rPr>
        <w:t>предприятия</w:t>
      </w:r>
      <w:proofErr w:type="gramEnd"/>
      <w:r w:rsidRPr="001360BE">
        <w:rPr>
          <w:sz w:val="28"/>
          <w:szCs w:val="28"/>
        </w:rPr>
        <w:t xml:space="preserve"> строительной сферы ООО «Темп», ЗАО СМПМК «</w:t>
      </w:r>
      <w:proofErr w:type="spellStart"/>
      <w:r w:rsidRPr="001360BE">
        <w:rPr>
          <w:sz w:val="28"/>
          <w:szCs w:val="28"/>
        </w:rPr>
        <w:t>Агромонтаж</w:t>
      </w:r>
      <w:proofErr w:type="spellEnd"/>
      <w:r w:rsidRPr="001360BE">
        <w:rPr>
          <w:sz w:val="28"/>
          <w:szCs w:val="28"/>
        </w:rPr>
        <w:t>», ООО «Движение», ООО «Фирма «Луч»,</w:t>
      </w:r>
      <w:r>
        <w:rPr>
          <w:sz w:val="28"/>
          <w:szCs w:val="28"/>
        </w:rPr>
        <w:t xml:space="preserve"> ИП </w:t>
      </w:r>
      <w:proofErr w:type="spellStart"/>
      <w:r>
        <w:rPr>
          <w:sz w:val="28"/>
          <w:szCs w:val="28"/>
        </w:rPr>
        <w:t>Картишко</w:t>
      </w:r>
      <w:proofErr w:type="spellEnd"/>
      <w:r>
        <w:rPr>
          <w:sz w:val="28"/>
          <w:szCs w:val="28"/>
        </w:rPr>
        <w:t xml:space="preserve"> Д.С.,</w:t>
      </w:r>
      <w:r w:rsidRPr="001360BE">
        <w:rPr>
          <w:sz w:val="28"/>
          <w:szCs w:val="28"/>
        </w:rPr>
        <w:t xml:space="preserve"> ИП </w:t>
      </w:r>
      <w:proofErr w:type="spellStart"/>
      <w:r w:rsidRPr="001360BE">
        <w:rPr>
          <w:sz w:val="28"/>
          <w:szCs w:val="28"/>
        </w:rPr>
        <w:t>Сикетин</w:t>
      </w:r>
      <w:proofErr w:type="spellEnd"/>
      <w:r w:rsidRPr="001360BE">
        <w:rPr>
          <w:sz w:val="28"/>
          <w:szCs w:val="28"/>
        </w:rPr>
        <w:t xml:space="preserve"> М.Г., ИП Сомов А.Н., ИП Авдеев Н.А., ИП Синицын А.В;</w:t>
      </w:r>
    </w:p>
    <w:p w:rsidR="00B81FA4" w:rsidRPr="001360BE" w:rsidRDefault="00B81FA4" w:rsidP="00B81FA4">
      <w:pPr>
        <w:ind w:firstLine="708"/>
        <w:jc w:val="both"/>
        <w:rPr>
          <w:sz w:val="28"/>
          <w:szCs w:val="28"/>
        </w:rPr>
      </w:pPr>
      <w:r w:rsidRPr="001360BE">
        <w:rPr>
          <w:sz w:val="28"/>
          <w:szCs w:val="28"/>
        </w:rPr>
        <w:t xml:space="preserve"> </w:t>
      </w:r>
      <w:proofErr w:type="gramStart"/>
      <w:r w:rsidRPr="001360BE">
        <w:rPr>
          <w:sz w:val="28"/>
          <w:szCs w:val="28"/>
        </w:rPr>
        <w:t>производство</w:t>
      </w:r>
      <w:proofErr w:type="gramEnd"/>
      <w:r w:rsidRPr="001360BE">
        <w:rPr>
          <w:sz w:val="28"/>
          <w:szCs w:val="28"/>
        </w:rPr>
        <w:t xml:space="preserve"> традиционных и современных строительных материалов ИП Сабельников </w:t>
      </w:r>
      <w:r w:rsidRPr="001360BE">
        <w:rPr>
          <w:b/>
          <w:sz w:val="28"/>
          <w:szCs w:val="28"/>
        </w:rPr>
        <w:t xml:space="preserve">- </w:t>
      </w:r>
      <w:r w:rsidRPr="001360BE">
        <w:rPr>
          <w:sz w:val="28"/>
          <w:szCs w:val="28"/>
        </w:rPr>
        <w:t>завод «Керамик;</w:t>
      </w:r>
    </w:p>
    <w:p w:rsidR="00B81FA4" w:rsidRDefault="00B81FA4" w:rsidP="00B81FA4">
      <w:pPr>
        <w:ind w:firstLine="708"/>
        <w:jc w:val="both"/>
        <w:rPr>
          <w:sz w:val="28"/>
          <w:szCs w:val="28"/>
        </w:rPr>
      </w:pPr>
      <w:r w:rsidRPr="001360BE">
        <w:rPr>
          <w:sz w:val="28"/>
          <w:szCs w:val="28"/>
        </w:rPr>
        <w:t xml:space="preserve"> </w:t>
      </w:r>
      <w:proofErr w:type="gramStart"/>
      <w:r w:rsidRPr="001360BE">
        <w:rPr>
          <w:sz w:val="28"/>
          <w:szCs w:val="28"/>
        </w:rPr>
        <w:t>базовые</w:t>
      </w:r>
      <w:proofErr w:type="gramEnd"/>
      <w:r w:rsidRPr="001360BE">
        <w:rPr>
          <w:sz w:val="28"/>
          <w:szCs w:val="28"/>
        </w:rPr>
        <w:t xml:space="preserve"> сельскохозяйственные предприятия: СПК колхоз «Родина», СХПК «Россия»; а также предприятия, осуществляющие добычу природных инертны</w:t>
      </w:r>
      <w:r>
        <w:rPr>
          <w:sz w:val="28"/>
          <w:szCs w:val="28"/>
        </w:rPr>
        <w:t>х материалов КФХ «Эдельвейс», И</w:t>
      </w:r>
      <w:r w:rsidRPr="001360BE">
        <w:rPr>
          <w:sz w:val="28"/>
          <w:szCs w:val="28"/>
        </w:rPr>
        <w:t xml:space="preserve">П </w:t>
      </w:r>
      <w:proofErr w:type="spellStart"/>
      <w:r w:rsidRPr="001360BE">
        <w:rPr>
          <w:sz w:val="28"/>
          <w:szCs w:val="28"/>
        </w:rPr>
        <w:t>Луговцова</w:t>
      </w:r>
      <w:proofErr w:type="spellEnd"/>
      <w:r w:rsidRPr="001360BE">
        <w:rPr>
          <w:sz w:val="28"/>
          <w:szCs w:val="28"/>
        </w:rPr>
        <w:t xml:space="preserve"> Г.В.</w:t>
      </w:r>
    </w:p>
    <w:p w:rsidR="00B81FA4" w:rsidRDefault="00B81FA4" w:rsidP="00B81F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7957FB">
        <w:rPr>
          <w:sz w:val="28"/>
          <w:szCs w:val="28"/>
        </w:rPr>
        <w:t>В рамках реализации федеральной целевой программы «Устойчивое развитие сельских территорий на 201</w:t>
      </w:r>
      <w:r>
        <w:rPr>
          <w:sz w:val="28"/>
          <w:szCs w:val="28"/>
        </w:rPr>
        <w:t>4</w:t>
      </w:r>
      <w:r w:rsidRPr="007957FB">
        <w:rPr>
          <w:sz w:val="28"/>
          <w:szCs w:val="28"/>
        </w:rPr>
        <w:t>-20</w:t>
      </w:r>
      <w:r>
        <w:rPr>
          <w:sz w:val="28"/>
          <w:szCs w:val="28"/>
        </w:rPr>
        <w:t>17</w:t>
      </w:r>
      <w:r w:rsidRPr="007957FB">
        <w:rPr>
          <w:sz w:val="28"/>
          <w:szCs w:val="28"/>
        </w:rPr>
        <w:t xml:space="preserve"> годы и на период до 2020 года»</w:t>
      </w:r>
      <w:r>
        <w:rPr>
          <w:sz w:val="28"/>
          <w:szCs w:val="28"/>
        </w:rPr>
        <w:t xml:space="preserve"> в 2018 году выделены субсидии в сумме</w:t>
      </w:r>
      <w:r w:rsidRPr="003A6763">
        <w:rPr>
          <w:sz w:val="28"/>
          <w:szCs w:val="28"/>
          <w:lang w:eastAsia="ru-RU"/>
        </w:rPr>
        <w:t xml:space="preserve"> 6386460 рублей, освоено 5257302 руб., </w:t>
      </w:r>
      <w:r w:rsidRPr="003A6763">
        <w:rPr>
          <w:sz w:val="28"/>
          <w:szCs w:val="28"/>
          <w:lang w:eastAsia="ru-RU"/>
        </w:rPr>
        <w:lastRenderedPageBreak/>
        <w:t>в том числе:</w:t>
      </w:r>
    </w:p>
    <w:p w:rsidR="00B81FA4" w:rsidRPr="003A6763" w:rsidRDefault="00B81FA4" w:rsidP="00B81FA4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3A6763">
        <w:rPr>
          <w:rFonts w:eastAsia="Arial Unicode MS"/>
          <w:kern w:val="1"/>
          <w:sz w:val="28"/>
          <w:szCs w:val="28"/>
          <w:lang w:eastAsia="hi-IN" w:bidi="hi-IN"/>
        </w:rPr>
        <w:t>-на категорию граждан, проживающих в сельской местности пос. Радуга - 2 субсидии в сумме 1322412 рублей, приобретено на вторичном рынке 156,7</w:t>
      </w:r>
      <w:r w:rsidRPr="003A6763">
        <w:rPr>
          <w:rFonts w:eastAsia="Arial Unicode MS"/>
          <w:kern w:val="1"/>
          <w:sz w:val="28"/>
          <w:szCs w:val="28"/>
          <w:u w:val="single"/>
          <w:lang w:eastAsia="hi-IN" w:bidi="hi-IN"/>
        </w:rPr>
        <w:t xml:space="preserve"> </w:t>
      </w:r>
      <w:r w:rsidRPr="003A6763">
        <w:rPr>
          <w:rFonts w:eastAsia="Arial Unicode MS"/>
          <w:kern w:val="1"/>
          <w:sz w:val="28"/>
          <w:szCs w:val="28"/>
          <w:lang w:eastAsia="hi-IN" w:bidi="hi-IN"/>
        </w:rPr>
        <w:t>м</w:t>
      </w:r>
      <w:r w:rsidRPr="003A6763">
        <w:rPr>
          <w:rFonts w:eastAsia="Arial Unicode MS"/>
          <w:kern w:val="1"/>
          <w:sz w:val="28"/>
          <w:szCs w:val="28"/>
          <w:vertAlign w:val="superscript"/>
          <w:lang w:eastAsia="hi-IN" w:bidi="hi-IN"/>
        </w:rPr>
        <w:t>2</w:t>
      </w:r>
      <w:r w:rsidRPr="003A6763">
        <w:rPr>
          <w:rFonts w:eastAsia="Arial Unicode MS"/>
          <w:kern w:val="1"/>
          <w:sz w:val="28"/>
          <w:szCs w:val="28"/>
          <w:lang w:eastAsia="hi-IN" w:bidi="hi-IN"/>
        </w:rPr>
        <w:t>;</w:t>
      </w:r>
    </w:p>
    <w:p w:rsidR="00B81FA4" w:rsidRDefault="00B81FA4" w:rsidP="00B81FA4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-</w:t>
      </w:r>
      <w:r w:rsidRPr="003A6763">
        <w:rPr>
          <w:rFonts w:eastAsia="Arial Unicode MS"/>
          <w:kern w:val="1"/>
          <w:sz w:val="28"/>
          <w:szCs w:val="28"/>
          <w:lang w:eastAsia="hi-IN" w:bidi="hi-IN"/>
        </w:rPr>
        <w:t xml:space="preserve">на категорию молодых семей и молодых специалистов 8-и семьям из ст. Григорополисской (2), ст. </w:t>
      </w:r>
      <w:proofErr w:type="spellStart"/>
      <w:r w:rsidRPr="003A6763">
        <w:rPr>
          <w:rFonts w:eastAsia="Arial Unicode MS"/>
          <w:kern w:val="1"/>
          <w:sz w:val="28"/>
          <w:szCs w:val="28"/>
          <w:lang w:eastAsia="hi-IN" w:bidi="hi-IN"/>
        </w:rPr>
        <w:t>Расшеватская</w:t>
      </w:r>
      <w:proofErr w:type="spellEnd"/>
      <w:r w:rsidRPr="003A6763">
        <w:rPr>
          <w:rFonts w:eastAsia="Arial Unicode MS"/>
          <w:kern w:val="1"/>
          <w:sz w:val="28"/>
          <w:szCs w:val="28"/>
          <w:lang w:eastAsia="hi-IN" w:bidi="hi-IN"/>
        </w:rPr>
        <w:t xml:space="preserve"> (1), пос. Равнинный (3), пос. Южный (1), пос. Радуга (1) в размере 3 934 890 рублей, приобретено на вторичном рынке 619,6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Pr="003A6763">
        <w:rPr>
          <w:rFonts w:eastAsia="Arial Unicode MS"/>
          <w:kern w:val="1"/>
          <w:sz w:val="28"/>
          <w:szCs w:val="28"/>
          <w:lang w:eastAsia="hi-IN" w:bidi="hi-IN"/>
        </w:rPr>
        <w:t>м</w:t>
      </w:r>
      <w:r w:rsidRPr="003A6763">
        <w:rPr>
          <w:rFonts w:eastAsia="Arial Unicode MS"/>
          <w:kern w:val="1"/>
          <w:sz w:val="28"/>
          <w:szCs w:val="28"/>
          <w:vertAlign w:val="superscript"/>
          <w:lang w:eastAsia="hi-IN" w:bidi="hi-IN"/>
        </w:rPr>
        <w:t>2</w:t>
      </w:r>
      <w:r w:rsidRPr="003A6763">
        <w:rPr>
          <w:rFonts w:eastAsia="Arial Unicode MS"/>
          <w:kern w:val="1"/>
          <w:sz w:val="28"/>
          <w:szCs w:val="28"/>
          <w:lang w:eastAsia="hi-IN" w:bidi="hi-IN"/>
        </w:rPr>
        <w:t>.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В 2017 году в рамках данной программы были выделены субсидии в размере 3914</w:t>
      </w:r>
      <w:r w:rsidRPr="00575A1A">
        <w:rPr>
          <w:rFonts w:eastAsia="Arial Unicode MS"/>
          <w:kern w:val="1"/>
          <w:sz w:val="28"/>
          <w:szCs w:val="28"/>
          <w:lang w:eastAsia="hi-IN" w:bidi="hi-IN"/>
        </w:rPr>
        <w:t xml:space="preserve">440 рублей, </w:t>
      </w:r>
      <w:r>
        <w:rPr>
          <w:rFonts w:eastAsia="Arial Unicode MS"/>
          <w:kern w:val="1"/>
          <w:sz w:val="28"/>
          <w:szCs w:val="28"/>
          <w:lang w:eastAsia="hi-IN" w:bidi="hi-IN"/>
        </w:rPr>
        <w:t>освоено 3632</w:t>
      </w:r>
      <w:r w:rsidRPr="00575A1A">
        <w:rPr>
          <w:rFonts w:eastAsia="Arial Unicode MS"/>
          <w:kern w:val="1"/>
          <w:sz w:val="28"/>
          <w:szCs w:val="28"/>
          <w:lang w:eastAsia="hi-IN" w:bidi="hi-IN"/>
        </w:rPr>
        <w:t>374 тыс. рублей</w:t>
      </w:r>
      <w:r>
        <w:rPr>
          <w:rFonts w:eastAsia="Arial Unicode MS"/>
          <w:kern w:val="1"/>
          <w:sz w:val="28"/>
          <w:szCs w:val="28"/>
          <w:lang w:eastAsia="hi-IN" w:bidi="hi-IN"/>
        </w:rPr>
        <w:t>,</w:t>
      </w:r>
      <w:r w:rsidRPr="00575A1A">
        <w:rPr>
          <w:rFonts w:eastAsia="Arial Unicode MS"/>
          <w:kern w:val="1"/>
          <w:sz w:val="28"/>
          <w:szCs w:val="28"/>
          <w:lang w:eastAsia="hi-IN" w:bidi="hi-IN"/>
        </w:rPr>
        <w:t xml:space="preserve"> получили субсидии на покупку жилья </w:t>
      </w:r>
      <w:r>
        <w:rPr>
          <w:rFonts w:eastAsia="Arial Unicode MS"/>
          <w:kern w:val="1"/>
          <w:sz w:val="28"/>
          <w:szCs w:val="28"/>
          <w:lang w:eastAsia="hi-IN" w:bidi="hi-IN"/>
        </w:rPr>
        <w:t>8 семей</w:t>
      </w:r>
      <w:r w:rsidRPr="00575A1A">
        <w:rPr>
          <w:rFonts w:eastAsia="Arial Unicode MS"/>
          <w:kern w:val="1"/>
          <w:sz w:val="28"/>
          <w:szCs w:val="28"/>
          <w:lang w:eastAsia="hi-IN" w:bidi="hi-IN"/>
        </w:rPr>
        <w:t>, приобретено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на вторичном рынке</w:t>
      </w:r>
      <w:r w:rsidRPr="00575A1A">
        <w:rPr>
          <w:rFonts w:eastAsia="Arial Unicode MS"/>
          <w:kern w:val="1"/>
          <w:sz w:val="28"/>
          <w:szCs w:val="28"/>
          <w:lang w:eastAsia="hi-IN" w:bidi="hi-IN"/>
        </w:rPr>
        <w:t xml:space="preserve"> 912,2 м</w:t>
      </w:r>
      <w:r w:rsidRPr="00575A1A">
        <w:rPr>
          <w:rFonts w:eastAsia="Arial Unicode MS"/>
          <w:kern w:val="1"/>
          <w:sz w:val="28"/>
          <w:szCs w:val="28"/>
          <w:vertAlign w:val="superscript"/>
          <w:lang w:eastAsia="hi-IN" w:bidi="hi-IN"/>
        </w:rPr>
        <w:t xml:space="preserve">2 </w:t>
      </w:r>
      <w:r w:rsidRPr="00575A1A">
        <w:rPr>
          <w:rFonts w:eastAsia="Arial Unicode MS"/>
          <w:kern w:val="1"/>
          <w:sz w:val="28"/>
          <w:szCs w:val="28"/>
          <w:lang w:eastAsia="hi-IN" w:bidi="hi-IN"/>
        </w:rPr>
        <w:t>жилья.</w:t>
      </w:r>
    </w:p>
    <w:p w:rsidR="00B81FA4" w:rsidRPr="00AC5671" w:rsidRDefault="00B81FA4" w:rsidP="00B81FA4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C5671">
        <w:rPr>
          <w:sz w:val="28"/>
          <w:szCs w:val="28"/>
        </w:rPr>
        <w:t xml:space="preserve">В рамках реализации подпрограммы </w:t>
      </w:r>
      <w:r w:rsidRPr="00AC5671">
        <w:rPr>
          <w:sz w:val="28"/>
          <w:szCs w:val="28"/>
          <w:lang w:eastAsia="ru-RU"/>
        </w:rPr>
        <w:t>«Обеспечение жильем молодых семей» федеральной целевой программы «Жилище</w:t>
      </w:r>
      <w:r w:rsidRPr="00AC5671">
        <w:rPr>
          <w:rFonts w:eastAsia="Arial Unicode MS"/>
          <w:kern w:val="1"/>
          <w:sz w:val="28"/>
          <w:szCs w:val="28"/>
          <w:lang w:eastAsia="hi-IN" w:bidi="hi-IN"/>
        </w:rPr>
        <w:t xml:space="preserve"> на 2015-2020г</w:t>
      </w:r>
      <w:r>
        <w:rPr>
          <w:rFonts w:eastAsia="Arial Unicode MS"/>
          <w:kern w:val="1"/>
          <w:sz w:val="28"/>
          <w:szCs w:val="28"/>
          <w:lang w:eastAsia="hi-IN" w:bidi="hi-IN"/>
        </w:rPr>
        <w:t>»</w:t>
      </w:r>
      <w:r w:rsidRPr="00AC5671">
        <w:rPr>
          <w:rFonts w:eastAsia="Arial Unicode MS"/>
          <w:kern w:val="1"/>
          <w:sz w:val="28"/>
          <w:szCs w:val="28"/>
          <w:lang w:eastAsia="hi-IN" w:bidi="hi-IN"/>
        </w:rPr>
        <w:t>,</w:t>
      </w:r>
      <w:r w:rsidRPr="00AC5671">
        <w:rPr>
          <w:sz w:val="28"/>
          <w:szCs w:val="28"/>
          <w:lang w:eastAsia="ru-RU"/>
        </w:rPr>
        <w:t xml:space="preserve"> в 2018 году </w:t>
      </w:r>
      <w:r>
        <w:rPr>
          <w:sz w:val="28"/>
          <w:szCs w:val="28"/>
          <w:lang w:eastAsia="ru-RU"/>
        </w:rPr>
        <w:t>выделены субсидии</w:t>
      </w:r>
      <w:r w:rsidRPr="00AC5671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Pr="00AC5671">
        <w:rPr>
          <w:sz w:val="28"/>
          <w:szCs w:val="28"/>
          <w:lang w:eastAsia="ru-RU"/>
        </w:rPr>
        <w:t>в размере 7246239 рублей, освоено 5726049 рублей. На территории Новоалександровского городского округа</w:t>
      </w:r>
      <w:r w:rsidRPr="00AC5671">
        <w:rPr>
          <w:rFonts w:eastAsia="Arial Unicode MS"/>
          <w:kern w:val="1"/>
          <w:sz w:val="28"/>
          <w:szCs w:val="28"/>
          <w:lang w:eastAsia="hi-IN" w:bidi="hi-IN"/>
        </w:rPr>
        <w:t xml:space="preserve"> получили субсидии на покупку жилья 12 семей, в том числе: п. </w:t>
      </w:r>
      <w:proofErr w:type="spellStart"/>
      <w:r w:rsidRPr="00AC5671">
        <w:rPr>
          <w:rFonts w:eastAsia="Arial Unicode MS"/>
          <w:kern w:val="1"/>
          <w:sz w:val="28"/>
          <w:szCs w:val="28"/>
          <w:lang w:eastAsia="hi-IN" w:bidi="hi-IN"/>
        </w:rPr>
        <w:t>Краснозоринской</w:t>
      </w:r>
      <w:proofErr w:type="spellEnd"/>
      <w:r w:rsidRPr="00AC5671">
        <w:rPr>
          <w:rFonts w:eastAsia="Arial Unicode MS"/>
          <w:kern w:val="1"/>
          <w:sz w:val="28"/>
          <w:szCs w:val="28"/>
          <w:lang w:eastAsia="hi-IN" w:bidi="hi-IN"/>
        </w:rPr>
        <w:t xml:space="preserve"> - 3 </w:t>
      </w:r>
      <w:proofErr w:type="spellStart"/>
      <w:r w:rsidRPr="00AC5671">
        <w:rPr>
          <w:rFonts w:eastAsia="Arial Unicode MS"/>
          <w:kern w:val="1"/>
          <w:sz w:val="28"/>
          <w:szCs w:val="28"/>
          <w:lang w:eastAsia="hi-IN" w:bidi="hi-IN"/>
        </w:rPr>
        <w:t>свидетельсва</w:t>
      </w:r>
      <w:proofErr w:type="spellEnd"/>
      <w:r w:rsidRPr="00AC5671">
        <w:rPr>
          <w:rFonts w:eastAsia="Arial Unicode MS"/>
          <w:kern w:val="1"/>
          <w:sz w:val="28"/>
          <w:szCs w:val="28"/>
          <w:lang w:eastAsia="hi-IN" w:bidi="hi-IN"/>
        </w:rPr>
        <w:t xml:space="preserve">, ст. </w:t>
      </w:r>
      <w:proofErr w:type="spellStart"/>
      <w:r w:rsidRPr="00AC5671">
        <w:rPr>
          <w:rFonts w:eastAsia="Arial Unicode MS"/>
          <w:kern w:val="1"/>
          <w:sz w:val="28"/>
          <w:szCs w:val="28"/>
          <w:lang w:eastAsia="hi-IN" w:bidi="hi-IN"/>
        </w:rPr>
        <w:t>Расшеватская</w:t>
      </w:r>
      <w:proofErr w:type="spellEnd"/>
      <w:r w:rsidRPr="00AC5671">
        <w:rPr>
          <w:rFonts w:eastAsia="Arial Unicode MS"/>
          <w:kern w:val="1"/>
          <w:sz w:val="28"/>
          <w:szCs w:val="28"/>
          <w:lang w:eastAsia="hi-IN" w:bidi="hi-IN"/>
        </w:rPr>
        <w:t xml:space="preserve"> -1, п. Горьковский - 1, п. Темижбекский - 1, ст. Григорополисской - 1, г. </w:t>
      </w:r>
      <w:proofErr w:type="spellStart"/>
      <w:r w:rsidRPr="00AC5671">
        <w:rPr>
          <w:rFonts w:eastAsia="Arial Unicode MS"/>
          <w:kern w:val="1"/>
          <w:sz w:val="28"/>
          <w:szCs w:val="28"/>
          <w:lang w:eastAsia="hi-IN" w:bidi="hi-IN"/>
        </w:rPr>
        <w:t>Новоалексндровск</w:t>
      </w:r>
      <w:proofErr w:type="spellEnd"/>
      <w:r w:rsidRPr="00AC5671">
        <w:rPr>
          <w:rFonts w:eastAsia="Arial Unicode MS"/>
          <w:kern w:val="1"/>
          <w:sz w:val="28"/>
          <w:szCs w:val="28"/>
          <w:lang w:eastAsia="hi-IN" w:bidi="hi-IN"/>
        </w:rPr>
        <w:t>- 5. Приобретено на вторичном рынке 870,1 м</w:t>
      </w:r>
      <w:r w:rsidRPr="00AC5671">
        <w:rPr>
          <w:rFonts w:eastAsia="Arial Unicode MS"/>
          <w:kern w:val="1"/>
          <w:sz w:val="28"/>
          <w:szCs w:val="28"/>
          <w:vertAlign w:val="superscript"/>
          <w:lang w:eastAsia="hi-IN" w:bidi="hi-IN"/>
        </w:rPr>
        <w:t xml:space="preserve">2 </w:t>
      </w:r>
      <w:r w:rsidRPr="00AC5671">
        <w:rPr>
          <w:rFonts w:eastAsia="Arial Unicode MS"/>
          <w:kern w:val="1"/>
          <w:sz w:val="28"/>
          <w:szCs w:val="28"/>
          <w:lang w:eastAsia="hi-IN" w:bidi="hi-IN"/>
        </w:rPr>
        <w:t>жилья на сумму 5726049 рублей.</w:t>
      </w:r>
    </w:p>
    <w:p w:rsidR="00B81FA4" w:rsidRPr="00AC5671" w:rsidRDefault="00B81FA4" w:rsidP="00B81F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C5671">
        <w:rPr>
          <w:sz w:val="28"/>
          <w:szCs w:val="28"/>
        </w:rPr>
        <w:t xml:space="preserve">Средства краевого бюджета, предусмотренные в целях улучшения условий проживания многодетной семьи в сумме 1520190 рублей на 2018 год не использованы в установленный срок, поскольку средства были направлены в бюджет городского округа 15.12.2019г., а период реализации свидетельства установлен до 25.12.2018 года. А также в процессе оформления договора купли-продажи </w:t>
      </w:r>
      <w:proofErr w:type="spellStart"/>
      <w:r w:rsidRPr="00AC5671">
        <w:rPr>
          <w:sz w:val="28"/>
          <w:szCs w:val="28"/>
        </w:rPr>
        <w:t>Росреестром</w:t>
      </w:r>
      <w:proofErr w:type="spellEnd"/>
      <w:r w:rsidRPr="00AC5671">
        <w:rPr>
          <w:sz w:val="28"/>
          <w:szCs w:val="28"/>
        </w:rPr>
        <w:t xml:space="preserve"> выявлена техническая ошибка, что также являлось причиной не освоения средств в указанный период (в 2017 году были </w:t>
      </w:r>
      <w:r w:rsidRPr="00AC5671">
        <w:rPr>
          <w:sz w:val="28"/>
          <w:szCs w:val="28"/>
          <w:lang w:eastAsia="ru-RU"/>
        </w:rPr>
        <w:t>признаны нуждающимися - 5 молодых семей, но субвенции из средств краевого не поступили, в связи с чем свидетельства на получение социальной выплаты нуждающимся гражданам не выдавались).</w:t>
      </w:r>
    </w:p>
    <w:p w:rsidR="00B81FA4" w:rsidRDefault="00B81FA4" w:rsidP="00B81FA4">
      <w:pPr>
        <w:ind w:firstLine="708"/>
        <w:jc w:val="both"/>
        <w:rPr>
          <w:sz w:val="28"/>
          <w:szCs w:val="28"/>
        </w:rPr>
      </w:pPr>
    </w:p>
    <w:p w:rsidR="00B81FA4" w:rsidRPr="00E3269E" w:rsidRDefault="00B81FA4" w:rsidP="00B81FA4">
      <w:pPr>
        <w:tabs>
          <w:tab w:val="left" w:pos="4678"/>
        </w:tabs>
        <w:jc w:val="center"/>
        <w:rPr>
          <w:spacing w:val="-4"/>
          <w:sz w:val="28"/>
          <w:szCs w:val="28"/>
          <w:u w:val="single"/>
        </w:rPr>
      </w:pPr>
      <w:r w:rsidRPr="00E3269E">
        <w:rPr>
          <w:spacing w:val="-4"/>
          <w:sz w:val="28"/>
          <w:szCs w:val="28"/>
        </w:rPr>
        <w:t>Поддержка субъектов малого и среднего предпринимательства</w:t>
      </w:r>
    </w:p>
    <w:p w:rsidR="00B81FA4" w:rsidRPr="00F2538D" w:rsidRDefault="00B81FA4" w:rsidP="00B81FA4">
      <w:pPr>
        <w:shd w:val="clear" w:color="auto" w:fill="FFFFFF"/>
        <w:ind w:firstLine="709"/>
        <w:jc w:val="both"/>
        <w:rPr>
          <w:sz w:val="28"/>
          <w:szCs w:val="28"/>
        </w:rPr>
      </w:pPr>
      <w:r w:rsidRPr="00F2538D">
        <w:rPr>
          <w:spacing w:val="-4"/>
          <w:sz w:val="28"/>
          <w:szCs w:val="28"/>
        </w:rPr>
        <w:t xml:space="preserve">Развитие малого и среднего предпринимательства </w:t>
      </w:r>
      <w:r w:rsidRPr="00F2538D">
        <w:rPr>
          <w:sz w:val="28"/>
          <w:szCs w:val="28"/>
        </w:rPr>
        <w:t xml:space="preserve">в Новоалександровском </w:t>
      </w:r>
      <w:r>
        <w:rPr>
          <w:sz w:val="28"/>
          <w:szCs w:val="28"/>
        </w:rPr>
        <w:t>городском округе</w:t>
      </w:r>
      <w:r w:rsidRPr="00F2538D">
        <w:rPr>
          <w:spacing w:val="-4"/>
          <w:sz w:val="28"/>
          <w:szCs w:val="28"/>
        </w:rPr>
        <w:t xml:space="preserve"> служит основой для экономического развития городского округа, способствует решению социальных проблем</w:t>
      </w:r>
      <w:r w:rsidRPr="00F2538D">
        <w:rPr>
          <w:sz w:val="28"/>
          <w:szCs w:val="28"/>
        </w:rPr>
        <w:t>.</w:t>
      </w:r>
    </w:p>
    <w:p w:rsidR="00B81FA4" w:rsidRPr="00F2538D" w:rsidRDefault="00B81FA4" w:rsidP="00B81FA4">
      <w:pPr>
        <w:shd w:val="clear" w:color="auto" w:fill="FFFFFF"/>
        <w:ind w:firstLine="709"/>
        <w:jc w:val="both"/>
        <w:rPr>
          <w:sz w:val="28"/>
          <w:szCs w:val="28"/>
        </w:rPr>
      </w:pPr>
      <w:r w:rsidRPr="00F2538D">
        <w:rPr>
          <w:sz w:val="28"/>
          <w:szCs w:val="28"/>
          <w:shd w:val="clear" w:color="auto" w:fill="FFFFFF"/>
        </w:rPr>
        <w:t xml:space="preserve">Ежегодно, за счет развития малого и среднего предпринимательства создаются </w:t>
      </w:r>
      <w:r>
        <w:rPr>
          <w:sz w:val="28"/>
          <w:szCs w:val="28"/>
          <w:shd w:val="clear" w:color="auto" w:fill="FFFFFF"/>
        </w:rPr>
        <w:t>новые</w:t>
      </w:r>
      <w:r w:rsidRPr="00F2538D">
        <w:rPr>
          <w:sz w:val="28"/>
          <w:szCs w:val="28"/>
          <w:shd w:val="clear" w:color="auto" w:fill="FFFFFF"/>
        </w:rPr>
        <w:t xml:space="preserve"> рабочие места.</w:t>
      </w:r>
    </w:p>
    <w:p w:rsidR="00B81FA4" w:rsidRPr="00F2538D" w:rsidRDefault="00B81FA4" w:rsidP="00B81FA4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В 2018 году на территории городского округа осуществляло деятельность 24</w:t>
      </w:r>
      <w:r>
        <w:rPr>
          <w:sz w:val="28"/>
          <w:szCs w:val="28"/>
        </w:rPr>
        <w:t>24</w:t>
      </w:r>
      <w:r w:rsidRPr="00F2538D">
        <w:rPr>
          <w:sz w:val="28"/>
          <w:szCs w:val="28"/>
        </w:rPr>
        <w:t xml:space="preserve"> единицы субъектов малого и среднего предпринимательства, из них </w:t>
      </w:r>
      <w:r>
        <w:rPr>
          <w:sz w:val="28"/>
          <w:szCs w:val="28"/>
        </w:rPr>
        <w:t>326 малых и средних предприятий</w:t>
      </w:r>
      <w:r w:rsidRPr="00F2538D">
        <w:rPr>
          <w:sz w:val="28"/>
          <w:szCs w:val="28"/>
        </w:rPr>
        <w:t xml:space="preserve">, включая микро предприятия и </w:t>
      </w:r>
      <w:r>
        <w:rPr>
          <w:sz w:val="28"/>
          <w:szCs w:val="28"/>
        </w:rPr>
        <w:t>2098 индивидуальных предпринимателей, темп роста к 2017 году составил 100,3%</w:t>
      </w:r>
      <w:r w:rsidRPr="00F2538D">
        <w:rPr>
          <w:sz w:val="28"/>
          <w:szCs w:val="28"/>
        </w:rPr>
        <w:t xml:space="preserve"> (2017 г. – 2416, из них – 323 малых и средних предприятий, включая микро предприятия и 2093 индивидуальных предпринимателей). Основными отраслями для малого и среднего бизнеса являются: сельское хозяйство, оптовая и розничная торговля, а так же сфера услуг.</w:t>
      </w:r>
    </w:p>
    <w:p w:rsidR="00B81FA4" w:rsidRDefault="00B81FA4" w:rsidP="00B81FA4">
      <w:pPr>
        <w:ind w:firstLine="708"/>
        <w:jc w:val="both"/>
        <w:rPr>
          <w:sz w:val="28"/>
          <w:szCs w:val="28"/>
          <w:shd w:val="clear" w:color="auto" w:fill="FFFFFF"/>
        </w:rPr>
      </w:pPr>
      <w:r w:rsidRPr="00F2538D">
        <w:rPr>
          <w:sz w:val="28"/>
          <w:szCs w:val="28"/>
        </w:rPr>
        <w:lastRenderedPageBreak/>
        <w:t xml:space="preserve">В рамках реализации </w:t>
      </w:r>
      <w:r w:rsidRPr="00F2538D">
        <w:rPr>
          <w:color w:val="000000"/>
          <w:sz w:val="28"/>
          <w:szCs w:val="28"/>
        </w:rPr>
        <w:t>муниципальной программы «</w:t>
      </w:r>
      <w:r w:rsidRPr="00F2538D">
        <w:rPr>
          <w:sz w:val="28"/>
          <w:szCs w:val="28"/>
        </w:rPr>
        <w:t>Развитие субъектов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края»</w:t>
      </w:r>
      <w:r>
        <w:rPr>
          <w:sz w:val="28"/>
          <w:szCs w:val="28"/>
        </w:rPr>
        <w:t>,</w:t>
      </w:r>
      <w:r w:rsidRPr="00F2538D">
        <w:rPr>
          <w:sz w:val="28"/>
          <w:szCs w:val="28"/>
        </w:rPr>
        <w:t xml:space="preserve"> утвержденной постановлением администрации Новоалександровского городского округа Ставропольского края от 29.12.2017г. № 404, в 2018 году на конкурсной основе, в виде субсидий, оказана поддержка 5 индивидуальным предпринимателям в размере по 100 тыс. рублей каждому,</w:t>
      </w:r>
      <w:r w:rsidRPr="00F2538D">
        <w:rPr>
          <w:sz w:val="28"/>
          <w:szCs w:val="28"/>
          <w:shd w:val="clear" w:color="auto" w:fill="FFFFFF"/>
        </w:rPr>
        <w:t xml:space="preserve"> дополнительно создано 6 рабочих мест (2017г. – 5 субъектам по 50 тыс. рублей, дополнительно создано 3 рабочих места).</w:t>
      </w:r>
    </w:p>
    <w:p w:rsidR="00B81FA4" w:rsidRDefault="00B81FA4" w:rsidP="00B81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Из краевого бюджета в</w:t>
      </w:r>
      <w:r w:rsidRPr="00161F31">
        <w:rPr>
          <w:sz w:val="28"/>
          <w:szCs w:val="28"/>
        </w:rPr>
        <w:t xml:space="preserve"> 2018 году получили субсидии 65 ИП глав КФХ на сумму 16912 тыс. рублей, из них 2 главы КФХ получили гранд на сумму 8400 тыс. рублей (в</w:t>
      </w:r>
      <w:r w:rsidRPr="00D6303D">
        <w:rPr>
          <w:sz w:val="28"/>
          <w:szCs w:val="28"/>
        </w:rPr>
        <w:t xml:space="preserve"> 2017г</w:t>
      </w:r>
      <w:r>
        <w:rPr>
          <w:sz w:val="28"/>
          <w:szCs w:val="28"/>
        </w:rPr>
        <w:t>оду</w:t>
      </w:r>
      <w:r w:rsidRPr="00D6303D">
        <w:rPr>
          <w:sz w:val="28"/>
          <w:szCs w:val="28"/>
        </w:rPr>
        <w:t xml:space="preserve"> получили субсидии - 26 ИП глав КФХ на сумму – 16504 тыс. рублей, из них 1 ИП глава КФХ получил грант на сумму-12120 тыс. рублей</w:t>
      </w:r>
      <w:r>
        <w:rPr>
          <w:sz w:val="28"/>
          <w:szCs w:val="28"/>
        </w:rPr>
        <w:t>).</w:t>
      </w:r>
    </w:p>
    <w:p w:rsidR="00B81FA4" w:rsidRPr="00161F31" w:rsidRDefault="00B81FA4" w:rsidP="00B81FA4">
      <w:pPr>
        <w:ind w:firstLine="708"/>
        <w:jc w:val="both"/>
        <w:rPr>
          <w:sz w:val="28"/>
          <w:szCs w:val="28"/>
        </w:rPr>
      </w:pPr>
      <w:r w:rsidRPr="00161F31">
        <w:rPr>
          <w:sz w:val="28"/>
          <w:szCs w:val="28"/>
        </w:rPr>
        <w:t xml:space="preserve">Некоммерческой организацией </w:t>
      </w:r>
      <w:proofErr w:type="spellStart"/>
      <w:r w:rsidRPr="00161F31">
        <w:rPr>
          <w:sz w:val="28"/>
          <w:szCs w:val="28"/>
        </w:rPr>
        <w:t>микрокредитной</w:t>
      </w:r>
      <w:proofErr w:type="spellEnd"/>
      <w:r w:rsidRPr="00161F31">
        <w:rPr>
          <w:sz w:val="28"/>
          <w:szCs w:val="28"/>
        </w:rPr>
        <w:t xml:space="preserve"> компанией «Фонд </w:t>
      </w:r>
      <w:proofErr w:type="spellStart"/>
      <w:r w:rsidRPr="00161F31">
        <w:rPr>
          <w:sz w:val="28"/>
          <w:szCs w:val="28"/>
        </w:rPr>
        <w:t>микрофинасирования</w:t>
      </w:r>
      <w:proofErr w:type="spellEnd"/>
      <w:r w:rsidRPr="00161F31">
        <w:rPr>
          <w:sz w:val="28"/>
          <w:szCs w:val="28"/>
        </w:rPr>
        <w:t xml:space="preserve"> субъектов малого и среднего предпринимательства в Ставропольском крае» в 201</w:t>
      </w:r>
      <w:r>
        <w:rPr>
          <w:sz w:val="28"/>
          <w:szCs w:val="28"/>
        </w:rPr>
        <w:t>8</w:t>
      </w:r>
      <w:r w:rsidRPr="00161F31">
        <w:rPr>
          <w:sz w:val="28"/>
          <w:szCs w:val="28"/>
        </w:rPr>
        <w:t xml:space="preserve"> году выдано </w:t>
      </w:r>
      <w:proofErr w:type="spellStart"/>
      <w:r w:rsidRPr="00161F31">
        <w:rPr>
          <w:sz w:val="28"/>
          <w:szCs w:val="28"/>
        </w:rPr>
        <w:t>микрозаймов</w:t>
      </w:r>
      <w:proofErr w:type="spellEnd"/>
      <w:r w:rsidRPr="00161F31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161F31">
        <w:rPr>
          <w:sz w:val="28"/>
          <w:szCs w:val="28"/>
        </w:rPr>
        <w:t xml:space="preserve"> субъектам малого и среднего предпринимательства на сумму </w:t>
      </w:r>
      <w:r>
        <w:rPr>
          <w:sz w:val="28"/>
          <w:szCs w:val="28"/>
        </w:rPr>
        <w:t>13,7</w:t>
      </w:r>
      <w:r w:rsidRPr="00161F31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 (в 2017 году – 17 субъектов</w:t>
      </w:r>
      <w:r w:rsidRPr="00161F31">
        <w:rPr>
          <w:sz w:val="28"/>
          <w:szCs w:val="28"/>
        </w:rPr>
        <w:t xml:space="preserve"> на сумму 15,0 млн. рублей.</w:t>
      </w:r>
      <w:r>
        <w:rPr>
          <w:sz w:val="28"/>
          <w:szCs w:val="28"/>
        </w:rPr>
        <w:t>)</w:t>
      </w:r>
    </w:p>
    <w:p w:rsidR="00B81FA4" w:rsidRPr="00F2538D" w:rsidRDefault="00B81FA4" w:rsidP="00B81FA4">
      <w:pPr>
        <w:ind w:firstLine="567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В целях поддержки и развития малого и среднего предпринимательства</w:t>
      </w:r>
      <w:r>
        <w:rPr>
          <w:sz w:val="28"/>
          <w:szCs w:val="28"/>
        </w:rPr>
        <w:t>,</w:t>
      </w:r>
      <w:r w:rsidRPr="00A07B4D">
        <w:rPr>
          <w:sz w:val="28"/>
          <w:szCs w:val="28"/>
        </w:rPr>
        <w:t xml:space="preserve"> </w:t>
      </w:r>
      <w:r w:rsidRPr="00F2538D">
        <w:rPr>
          <w:sz w:val="28"/>
          <w:szCs w:val="28"/>
        </w:rPr>
        <w:t>на территории Новоалександровского городского округа Ставропольского в течение последних семи лет значения коэффициента базовой доходности К2 по всем видам предпринимательской деятельности не повышались.</w:t>
      </w:r>
    </w:p>
    <w:p w:rsidR="00B81FA4" w:rsidRDefault="00B81FA4" w:rsidP="00065130">
      <w:pPr>
        <w:tabs>
          <w:tab w:val="left" w:pos="0"/>
        </w:tabs>
        <w:ind w:firstLine="709"/>
        <w:jc w:val="both"/>
        <w:rPr>
          <w:rFonts w:eastAsia="Calibri"/>
          <w:b/>
          <w:sz w:val="28"/>
          <w:szCs w:val="28"/>
        </w:rPr>
      </w:pPr>
      <w:r w:rsidRPr="00F2538D">
        <w:rPr>
          <w:sz w:val="28"/>
          <w:szCs w:val="28"/>
        </w:rPr>
        <w:t xml:space="preserve">Администрация Новоалександровского городского округа Ставропольского края на постоянной основе оказывает консультационные услуги субъектам малого и среднего предпринимательства. Совместно с министерствами, ведомствами и различными фондами Ставропольского края регулярно проводятся встречи, обучающие семинары, «круглые столы» для предпринимателей городского округа с ведущими специалистами в различных отраслях, в 2018 году проведено - </w:t>
      </w:r>
      <w:r>
        <w:rPr>
          <w:sz w:val="28"/>
          <w:szCs w:val="28"/>
        </w:rPr>
        <w:t>14</w:t>
      </w:r>
      <w:r w:rsidRPr="00F2538D">
        <w:rPr>
          <w:sz w:val="28"/>
          <w:szCs w:val="28"/>
        </w:rPr>
        <w:t xml:space="preserve"> семинаров, в которых приняли участие </w:t>
      </w:r>
      <w:r>
        <w:rPr>
          <w:sz w:val="28"/>
          <w:szCs w:val="28"/>
        </w:rPr>
        <w:t>1370</w:t>
      </w:r>
      <w:r w:rsidRPr="00F2538D">
        <w:rPr>
          <w:sz w:val="28"/>
          <w:szCs w:val="28"/>
        </w:rPr>
        <w:t xml:space="preserve"> человек (2017г. -11 семинаров, приняло участие более 700 человек.). Через средства массовой информации и на официальном портале Новоалександровского городского округа Ставропольского края до предпринимателей городского округа доводится необходимая информация</w:t>
      </w:r>
      <w:r w:rsidR="00065130">
        <w:rPr>
          <w:sz w:val="28"/>
          <w:szCs w:val="28"/>
        </w:rPr>
        <w:t>.</w:t>
      </w:r>
    </w:p>
    <w:p w:rsidR="00B81FA4" w:rsidRPr="00CD7EE6" w:rsidRDefault="00B81FA4" w:rsidP="00B81FA4">
      <w:pPr>
        <w:widowControl w:val="0"/>
        <w:jc w:val="center"/>
        <w:rPr>
          <w:rFonts w:eastAsia="Calibri"/>
          <w:color w:val="FF0000"/>
          <w:sz w:val="28"/>
          <w:szCs w:val="28"/>
        </w:rPr>
      </w:pPr>
      <w:r w:rsidRPr="00CC1AE7">
        <w:rPr>
          <w:rFonts w:eastAsia="Calibri"/>
          <w:sz w:val="28"/>
          <w:szCs w:val="28"/>
        </w:rPr>
        <w:t>Транспорт, дороги</w:t>
      </w:r>
    </w:p>
    <w:p w:rsidR="00B81FA4" w:rsidRPr="00C9245A" w:rsidRDefault="00B81FA4" w:rsidP="00B81FA4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C9245A">
        <w:rPr>
          <w:sz w:val="28"/>
          <w:szCs w:val="28"/>
          <w:lang w:eastAsia="ru-RU"/>
        </w:rPr>
        <w:t>Грузоперевозки осуществляются с помощью транспорта предприятий и организаций, а также индивидуальных предпринимателей.</w:t>
      </w:r>
      <w:r w:rsidRPr="00182066">
        <w:rPr>
          <w:sz w:val="28"/>
          <w:szCs w:val="28"/>
          <w:lang w:eastAsia="ru-RU"/>
        </w:rPr>
        <w:t xml:space="preserve"> </w:t>
      </w:r>
      <w:r w:rsidRPr="00C9245A">
        <w:rPr>
          <w:sz w:val="28"/>
          <w:szCs w:val="28"/>
          <w:lang w:eastAsia="ru-RU"/>
        </w:rPr>
        <w:t xml:space="preserve">Все населенные пункты </w:t>
      </w:r>
      <w:r>
        <w:rPr>
          <w:sz w:val="28"/>
          <w:szCs w:val="28"/>
          <w:lang w:eastAsia="ru-RU"/>
        </w:rPr>
        <w:t xml:space="preserve">городского округа </w:t>
      </w:r>
      <w:r w:rsidRPr="00C9245A">
        <w:rPr>
          <w:sz w:val="28"/>
          <w:szCs w:val="28"/>
          <w:lang w:eastAsia="ru-RU"/>
        </w:rPr>
        <w:t>имеют регулярное автобусное сообщение с г</w:t>
      </w:r>
      <w:r>
        <w:rPr>
          <w:sz w:val="28"/>
          <w:szCs w:val="28"/>
          <w:lang w:eastAsia="ru-RU"/>
        </w:rPr>
        <w:t xml:space="preserve">ородом </w:t>
      </w:r>
      <w:r w:rsidRPr="00C9245A">
        <w:rPr>
          <w:sz w:val="28"/>
          <w:szCs w:val="28"/>
          <w:lang w:eastAsia="ru-RU"/>
        </w:rPr>
        <w:t>Новоалександровск, и краевым</w:t>
      </w:r>
      <w:r>
        <w:rPr>
          <w:sz w:val="28"/>
          <w:szCs w:val="28"/>
          <w:lang w:eastAsia="ru-RU"/>
        </w:rPr>
        <w:t xml:space="preserve"> центром </w:t>
      </w:r>
      <w:r w:rsidRPr="00C9245A">
        <w:rPr>
          <w:sz w:val="28"/>
          <w:szCs w:val="28"/>
          <w:lang w:eastAsia="ru-RU"/>
        </w:rPr>
        <w:t>– г. Ставрополь.</w:t>
      </w:r>
    </w:p>
    <w:p w:rsidR="00B81FA4" w:rsidRPr="00194A0C" w:rsidRDefault="00B81FA4" w:rsidP="00B81FA4">
      <w:pPr>
        <w:ind w:firstLine="708"/>
        <w:jc w:val="both"/>
        <w:rPr>
          <w:sz w:val="28"/>
          <w:szCs w:val="28"/>
        </w:rPr>
      </w:pPr>
      <w:r w:rsidRPr="00194A0C">
        <w:rPr>
          <w:sz w:val="28"/>
          <w:szCs w:val="28"/>
        </w:rPr>
        <w:t xml:space="preserve">Организацию пассажирских перевозок на междугородных и </w:t>
      </w:r>
      <w:r>
        <w:rPr>
          <w:sz w:val="28"/>
          <w:szCs w:val="28"/>
        </w:rPr>
        <w:t>пригородных</w:t>
      </w:r>
      <w:r w:rsidRPr="00194A0C">
        <w:rPr>
          <w:sz w:val="28"/>
          <w:szCs w:val="28"/>
        </w:rPr>
        <w:t xml:space="preserve"> маршрутах осуществляет </w:t>
      </w:r>
      <w:proofErr w:type="spellStart"/>
      <w:r w:rsidRPr="00194A0C">
        <w:rPr>
          <w:sz w:val="28"/>
          <w:szCs w:val="28"/>
        </w:rPr>
        <w:t>Новоалександровское</w:t>
      </w:r>
      <w:proofErr w:type="spellEnd"/>
      <w:r w:rsidRPr="00194A0C">
        <w:rPr>
          <w:sz w:val="28"/>
          <w:szCs w:val="28"/>
        </w:rPr>
        <w:t xml:space="preserve"> отделение ОАО «Автовокзал», обслуживается 15 междугородных и 23 пригородных маршрута.</w:t>
      </w:r>
    </w:p>
    <w:p w:rsidR="00B81FA4" w:rsidRPr="00194A0C" w:rsidRDefault="00B81FA4" w:rsidP="00B81FA4">
      <w:pPr>
        <w:ind w:firstLine="567"/>
        <w:jc w:val="both"/>
        <w:rPr>
          <w:sz w:val="28"/>
          <w:szCs w:val="28"/>
        </w:rPr>
      </w:pPr>
      <w:r w:rsidRPr="00194A0C">
        <w:rPr>
          <w:sz w:val="28"/>
          <w:szCs w:val="28"/>
        </w:rPr>
        <w:t>Ежедневно осуществляются междугородние рейсы, более 27 рейсов по маршруту г. Новоалександровск – г. Ставрополь.</w:t>
      </w:r>
    </w:p>
    <w:p w:rsidR="00B81FA4" w:rsidRPr="00C9245A" w:rsidRDefault="00B81FA4" w:rsidP="00B81FA4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C9245A">
        <w:rPr>
          <w:sz w:val="28"/>
          <w:szCs w:val="28"/>
          <w:lang w:eastAsia="ru-RU"/>
        </w:rPr>
        <w:lastRenderedPageBreak/>
        <w:t xml:space="preserve">На территории Новоалександровского </w:t>
      </w:r>
      <w:r>
        <w:rPr>
          <w:sz w:val="28"/>
          <w:szCs w:val="28"/>
          <w:lang w:eastAsia="ru-RU"/>
        </w:rPr>
        <w:t>городского округа</w:t>
      </w:r>
      <w:r w:rsidRPr="00C9245A">
        <w:rPr>
          <w:sz w:val="28"/>
          <w:szCs w:val="28"/>
          <w:lang w:eastAsia="ru-RU"/>
        </w:rPr>
        <w:t xml:space="preserve"> протяженность автомобильных дорог составляет 696,16 км, в том числе автомобильные дороги Новоалександровского </w:t>
      </w:r>
      <w:r>
        <w:rPr>
          <w:sz w:val="28"/>
          <w:szCs w:val="28"/>
          <w:lang w:eastAsia="ru-RU"/>
        </w:rPr>
        <w:t>городского округа</w:t>
      </w:r>
      <w:r w:rsidRPr="00C9245A">
        <w:rPr>
          <w:sz w:val="28"/>
          <w:szCs w:val="28"/>
          <w:lang w:eastAsia="ru-RU"/>
        </w:rPr>
        <w:t xml:space="preserve"> 563,6 км и автомобильные дороги регионального значения 132,56 км.</w:t>
      </w:r>
    </w:p>
    <w:p w:rsidR="00B81FA4" w:rsidRDefault="00B81FA4" w:rsidP="00B81FA4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C9245A">
        <w:rPr>
          <w:sz w:val="28"/>
          <w:szCs w:val="28"/>
          <w:lang w:eastAsia="ru-RU"/>
        </w:rPr>
        <w:t xml:space="preserve">Большая часть автомобильных дорог Новоалександровского </w:t>
      </w:r>
      <w:r>
        <w:rPr>
          <w:sz w:val="28"/>
          <w:szCs w:val="28"/>
          <w:lang w:eastAsia="ru-RU"/>
        </w:rPr>
        <w:t>городского округа</w:t>
      </w:r>
      <w:r w:rsidRPr="00C9245A">
        <w:rPr>
          <w:sz w:val="28"/>
          <w:szCs w:val="28"/>
          <w:lang w:eastAsia="ru-RU"/>
        </w:rPr>
        <w:t xml:space="preserve"> построена хозяйственным способом в 80-х годах прошлого века и на сегодняшний день нуждаются в ремонте и реконструкции</w:t>
      </w:r>
      <w:r>
        <w:rPr>
          <w:sz w:val="28"/>
          <w:szCs w:val="28"/>
          <w:lang w:eastAsia="ru-RU"/>
        </w:rPr>
        <w:t xml:space="preserve"> (более 57%). </w:t>
      </w:r>
      <w:r w:rsidRPr="00C9245A">
        <w:rPr>
          <w:sz w:val="28"/>
          <w:szCs w:val="28"/>
          <w:lang w:eastAsia="ru-RU"/>
        </w:rPr>
        <w:t xml:space="preserve">Имеется необходимость строительства объездной дороги вокруг города Новоалександровска с северной стороны. Все населённые пункты </w:t>
      </w:r>
      <w:r>
        <w:rPr>
          <w:sz w:val="28"/>
          <w:szCs w:val="28"/>
          <w:lang w:eastAsia="ru-RU"/>
        </w:rPr>
        <w:t>городского округа</w:t>
      </w:r>
      <w:r w:rsidRPr="00C9245A">
        <w:rPr>
          <w:sz w:val="28"/>
          <w:szCs w:val="28"/>
          <w:lang w:eastAsia="ru-RU"/>
        </w:rPr>
        <w:t xml:space="preserve"> имеют дороги с твёрдым покрытием, соединяющие их с городом и краевым центром. На территории </w:t>
      </w:r>
      <w:r>
        <w:rPr>
          <w:sz w:val="28"/>
          <w:szCs w:val="28"/>
          <w:lang w:eastAsia="ru-RU"/>
        </w:rPr>
        <w:t>городского округа</w:t>
      </w:r>
      <w:r w:rsidRPr="00C9245A">
        <w:rPr>
          <w:sz w:val="28"/>
          <w:szCs w:val="28"/>
          <w:lang w:eastAsia="ru-RU"/>
        </w:rPr>
        <w:t xml:space="preserve"> аэропорт отсутствует, но крупные сельскохозяйственные предприятия имеют в собственности аэродромы и взлетно-посадочные полосы для </w:t>
      </w:r>
      <w:proofErr w:type="spellStart"/>
      <w:r w:rsidRPr="00C9245A">
        <w:rPr>
          <w:sz w:val="28"/>
          <w:szCs w:val="28"/>
          <w:lang w:eastAsia="ru-RU"/>
        </w:rPr>
        <w:t>аэрообработки</w:t>
      </w:r>
      <w:proofErr w:type="spellEnd"/>
      <w:r w:rsidRPr="00C9245A">
        <w:rPr>
          <w:sz w:val="28"/>
          <w:szCs w:val="28"/>
          <w:lang w:eastAsia="ru-RU"/>
        </w:rPr>
        <w:t xml:space="preserve"> сельхозугодий. Расстояние до ближайшего аэропорта г. Ставрополя составляет 100 км.</w:t>
      </w:r>
    </w:p>
    <w:p w:rsidR="00B81FA4" w:rsidRDefault="00B81FA4" w:rsidP="00B81FA4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рамках реализации муниципальной программы «Градостроительство, развитие дорожной сети, транспортное обслуживание населения в Новоалександровском городском округе Ставропольского края», утвержденной постановлением администрации Новоалександровского городского округа Ставропольского края №444 от 29.12.2017года были направлены средства из бюджета всех уровней в сумме 119331,05 тыс. рублей, кассовое исполнение мероприятий программы составило 80779,38 тыс. рублей., в том числе краевой бюджет - 38839,16 тыс. рублей, местный бюджет – 41940,22 тыс. рублей.</w:t>
      </w:r>
    </w:p>
    <w:p w:rsidR="00B81FA4" w:rsidRDefault="00B81FA4" w:rsidP="00B81FA4">
      <w:pPr>
        <w:ind w:firstLine="709"/>
        <w:jc w:val="both"/>
        <w:rPr>
          <w:sz w:val="28"/>
          <w:szCs w:val="28"/>
        </w:rPr>
      </w:pPr>
      <w:r w:rsidRPr="00B4464B">
        <w:rPr>
          <w:sz w:val="28"/>
          <w:szCs w:val="28"/>
        </w:rPr>
        <w:t>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движения»,</w:t>
      </w:r>
      <w:r w:rsidRPr="00EB02CC">
        <w:rPr>
          <w:sz w:val="28"/>
          <w:szCs w:val="28"/>
        </w:rPr>
        <w:t xml:space="preserve"> </w:t>
      </w:r>
      <w:r w:rsidRPr="00B4464B">
        <w:rPr>
          <w:sz w:val="28"/>
          <w:szCs w:val="28"/>
        </w:rPr>
        <w:t>утвержденными постановлением Правительства Ставропольского края от 30 декабря 2015 г. № 599-п, на капитальный ремонт и ремонт автомобильных дорог общего пользования местного значения Новоалександровскому городскому</w:t>
      </w:r>
      <w:r>
        <w:rPr>
          <w:sz w:val="28"/>
          <w:szCs w:val="28"/>
        </w:rPr>
        <w:t xml:space="preserve"> округу в 2018 году выделено 40</w:t>
      </w:r>
      <w:r w:rsidRPr="00B4464B">
        <w:rPr>
          <w:sz w:val="28"/>
          <w:szCs w:val="28"/>
        </w:rPr>
        <w:t>9</w:t>
      </w:r>
      <w:r>
        <w:rPr>
          <w:sz w:val="28"/>
          <w:szCs w:val="28"/>
        </w:rPr>
        <w:t>93,8</w:t>
      </w:r>
      <w:r w:rsidRPr="00B4464B">
        <w:rPr>
          <w:sz w:val="28"/>
          <w:szCs w:val="28"/>
        </w:rPr>
        <w:t xml:space="preserve"> тыс. рублей, в том числе: субсидия из средств краевого бюджета состав</w:t>
      </w:r>
      <w:r>
        <w:rPr>
          <w:sz w:val="28"/>
          <w:szCs w:val="28"/>
        </w:rPr>
        <w:t>ила 38839,16</w:t>
      </w:r>
      <w:r w:rsidRPr="00B4464B">
        <w:rPr>
          <w:sz w:val="28"/>
          <w:szCs w:val="28"/>
        </w:rPr>
        <w:t xml:space="preserve"> тыс. рублей, из </w:t>
      </w:r>
      <w:r>
        <w:rPr>
          <w:sz w:val="28"/>
          <w:szCs w:val="28"/>
        </w:rPr>
        <w:t>местного бюджета – 2154,65</w:t>
      </w:r>
      <w:r w:rsidRPr="00B4464B">
        <w:rPr>
          <w:sz w:val="28"/>
          <w:szCs w:val="28"/>
        </w:rPr>
        <w:t xml:space="preserve"> тыс. рублей. </w:t>
      </w:r>
    </w:p>
    <w:p w:rsidR="00B81FA4" w:rsidRDefault="00B81FA4" w:rsidP="00B81FA4">
      <w:pPr>
        <w:ind w:firstLine="709"/>
        <w:contextualSpacing/>
        <w:jc w:val="both"/>
        <w:rPr>
          <w:sz w:val="28"/>
          <w:szCs w:val="28"/>
        </w:rPr>
      </w:pPr>
      <w:r w:rsidRPr="00885C72">
        <w:rPr>
          <w:sz w:val="28"/>
          <w:szCs w:val="28"/>
        </w:rPr>
        <w:t xml:space="preserve">Данные средства направлены на выполнение работ по ремонту </w:t>
      </w:r>
      <w:r>
        <w:rPr>
          <w:sz w:val="28"/>
          <w:szCs w:val="28"/>
        </w:rPr>
        <w:t>следующих автомобильных дорог, находящихся в собственности Новоалександровского городского округа.</w:t>
      </w:r>
    </w:p>
    <w:p w:rsidR="00B81FA4" w:rsidRPr="009A07C8" w:rsidRDefault="00B81FA4" w:rsidP="00B81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07C8">
        <w:rPr>
          <w:sz w:val="28"/>
          <w:szCs w:val="28"/>
        </w:rPr>
        <w:t xml:space="preserve">Ремонт участка автомобильной дороги «Сооружение дорожного транспорта улица </w:t>
      </w:r>
      <w:proofErr w:type="spellStart"/>
      <w:r w:rsidRPr="009A07C8">
        <w:rPr>
          <w:sz w:val="28"/>
          <w:szCs w:val="28"/>
        </w:rPr>
        <w:t>Расшеватская</w:t>
      </w:r>
      <w:proofErr w:type="spellEnd"/>
      <w:r w:rsidRPr="009A07C8">
        <w:rPr>
          <w:sz w:val="28"/>
          <w:szCs w:val="28"/>
        </w:rPr>
        <w:t>, город Новоалександровск», протяженностью 6,62 км.</w:t>
      </w:r>
    </w:p>
    <w:p w:rsidR="00B81FA4" w:rsidRPr="009A07C8" w:rsidRDefault="00B81FA4" w:rsidP="00B81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07C8">
        <w:rPr>
          <w:sz w:val="28"/>
          <w:szCs w:val="28"/>
        </w:rPr>
        <w:t>Ремонт участка автомобильной дороги «Проезжая часть улица Короткая, станица Григорополисская», протяженностью 1,193 км.</w:t>
      </w:r>
    </w:p>
    <w:p w:rsidR="00B81FA4" w:rsidRPr="009A07C8" w:rsidRDefault="00B81FA4" w:rsidP="00B81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07C8">
        <w:rPr>
          <w:sz w:val="28"/>
          <w:szCs w:val="28"/>
        </w:rPr>
        <w:t>Ремонт участка автомобильной дороги «Проезжая часть улица Водопадная, станица Григорополисская», протяженностью 0,405 км.</w:t>
      </w:r>
    </w:p>
    <w:p w:rsidR="00B81FA4" w:rsidRPr="009A07C8" w:rsidRDefault="00B81FA4" w:rsidP="00B81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9A07C8">
        <w:rPr>
          <w:sz w:val="28"/>
          <w:szCs w:val="28"/>
        </w:rPr>
        <w:t xml:space="preserve">Ремонт участка автомобильной дороги «станица </w:t>
      </w:r>
      <w:proofErr w:type="spellStart"/>
      <w:r w:rsidRPr="009A07C8">
        <w:rPr>
          <w:sz w:val="28"/>
          <w:szCs w:val="28"/>
        </w:rPr>
        <w:t>Кармалиновская</w:t>
      </w:r>
      <w:proofErr w:type="spellEnd"/>
      <w:r w:rsidRPr="009A07C8">
        <w:rPr>
          <w:sz w:val="28"/>
          <w:szCs w:val="28"/>
        </w:rPr>
        <w:t xml:space="preserve"> – поселок </w:t>
      </w:r>
      <w:proofErr w:type="spellStart"/>
      <w:r w:rsidRPr="009A07C8">
        <w:rPr>
          <w:sz w:val="28"/>
          <w:szCs w:val="28"/>
        </w:rPr>
        <w:t>Краснозоринский</w:t>
      </w:r>
      <w:proofErr w:type="spellEnd"/>
      <w:r w:rsidRPr="009A07C8">
        <w:rPr>
          <w:sz w:val="28"/>
          <w:szCs w:val="28"/>
        </w:rPr>
        <w:t xml:space="preserve">» (пос. </w:t>
      </w:r>
      <w:proofErr w:type="spellStart"/>
      <w:r w:rsidRPr="009A07C8">
        <w:rPr>
          <w:sz w:val="28"/>
          <w:szCs w:val="28"/>
        </w:rPr>
        <w:t>Краснозоринский</w:t>
      </w:r>
      <w:proofErr w:type="spellEnd"/>
      <w:r w:rsidRPr="009A07C8">
        <w:rPr>
          <w:sz w:val="28"/>
          <w:szCs w:val="28"/>
        </w:rPr>
        <w:t>, ул. Ленина), протяженностью 0,97 км.</w:t>
      </w:r>
    </w:p>
    <w:p w:rsidR="00B81FA4" w:rsidRPr="009A07C8" w:rsidRDefault="00B81FA4" w:rsidP="00B81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A07C8">
        <w:rPr>
          <w:sz w:val="28"/>
          <w:szCs w:val="28"/>
        </w:rPr>
        <w:t>Ремонт участка автомобильной дороги «ул. Ленина, г. Новоалександровск» (от ул. Гагарина до ул. Горная), протяженностью 0,832 км.</w:t>
      </w:r>
    </w:p>
    <w:p w:rsidR="00B81FA4" w:rsidRPr="009A07C8" w:rsidRDefault="00B81FA4" w:rsidP="00B81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A07C8">
        <w:rPr>
          <w:sz w:val="28"/>
          <w:szCs w:val="28"/>
        </w:rPr>
        <w:t>Ремонт автомобильной дороги «ул. Пионерская, пос. Горьковский», протяженностью 0,346 км.</w:t>
      </w:r>
    </w:p>
    <w:p w:rsidR="00B81FA4" w:rsidRPr="009A07C8" w:rsidRDefault="00B81FA4" w:rsidP="00B81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A07C8">
        <w:rPr>
          <w:sz w:val="28"/>
          <w:szCs w:val="28"/>
        </w:rPr>
        <w:t>Ремонт автомобильной дороги «ул. Шоссейная, пос. Горьковский», протяженностью 0,226 км.</w:t>
      </w:r>
    </w:p>
    <w:p w:rsidR="00B81FA4" w:rsidRPr="009A07C8" w:rsidRDefault="00B81FA4" w:rsidP="00B81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A07C8">
        <w:rPr>
          <w:sz w:val="28"/>
          <w:szCs w:val="28"/>
        </w:rPr>
        <w:t>Ремонт участка автомобильной дороги «Сооружение дорожного хозяйства улица Почтовая, поселок Темижбекский», протяженностью 0,725 км.</w:t>
      </w:r>
    </w:p>
    <w:p w:rsidR="00B81FA4" w:rsidRDefault="00B81FA4" w:rsidP="00B81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</w:t>
      </w:r>
      <w:r w:rsidRPr="00724C56">
        <w:rPr>
          <w:sz w:val="28"/>
          <w:szCs w:val="28"/>
          <w:lang w:eastAsia="ru-RU"/>
        </w:rPr>
        <w:t xml:space="preserve"> сентябре 2018 года министерство дорожного хозяйства и транспорта Ставропольского края предоставило дополнительно администрации Новоалександровского городского округа субсидию в размере </w:t>
      </w:r>
      <w:r>
        <w:rPr>
          <w:sz w:val="28"/>
          <w:szCs w:val="28"/>
          <w:lang w:eastAsia="ru-RU"/>
        </w:rPr>
        <w:t>14</w:t>
      </w:r>
      <w:r w:rsidRPr="008B4F68">
        <w:rPr>
          <w:sz w:val="28"/>
          <w:szCs w:val="28"/>
          <w:lang w:eastAsia="ru-RU"/>
        </w:rPr>
        <w:t xml:space="preserve">814,8 тыс. рублей </w:t>
      </w:r>
      <w:r w:rsidRPr="00724C56">
        <w:rPr>
          <w:sz w:val="28"/>
          <w:szCs w:val="28"/>
          <w:lang w:eastAsia="ru-RU"/>
        </w:rPr>
        <w:t xml:space="preserve">на ремонт участка </w:t>
      </w:r>
      <w:r w:rsidRPr="00724C56">
        <w:rPr>
          <w:sz w:val="28"/>
          <w:szCs w:val="28"/>
        </w:rPr>
        <w:t xml:space="preserve">автомобильной дороги «Проезжая часть улица Красная, станица Григорополисская», протяженностью 1,645 км, и </w:t>
      </w:r>
      <w:r>
        <w:rPr>
          <w:sz w:val="28"/>
          <w:szCs w:val="28"/>
        </w:rPr>
        <w:t>р</w:t>
      </w:r>
      <w:r w:rsidRPr="00724C56">
        <w:rPr>
          <w:sz w:val="28"/>
          <w:szCs w:val="28"/>
        </w:rPr>
        <w:t>емонт участка автомобильной дороги «ул. Советская, г. Новоалександровск», протяженностью 0,653 км</w:t>
      </w:r>
      <w:r>
        <w:rPr>
          <w:sz w:val="28"/>
          <w:szCs w:val="28"/>
        </w:rPr>
        <w:t>.</w:t>
      </w:r>
      <w:r w:rsidRPr="00724C56">
        <w:rPr>
          <w:sz w:val="28"/>
          <w:szCs w:val="28"/>
          <w:lang w:eastAsia="ru-RU"/>
        </w:rPr>
        <w:t xml:space="preserve"> Работы были начаты, но погодные усло</w:t>
      </w:r>
      <w:r>
        <w:rPr>
          <w:sz w:val="28"/>
          <w:szCs w:val="28"/>
          <w:lang w:eastAsia="ru-RU"/>
        </w:rPr>
        <w:t>вия не дали завершить их в срок,</w:t>
      </w:r>
      <w:r w:rsidRPr="00724C56">
        <w:rPr>
          <w:sz w:val="28"/>
          <w:szCs w:val="28"/>
          <w:lang w:eastAsia="ru-RU"/>
        </w:rPr>
        <w:t xml:space="preserve"> работы </w:t>
      </w:r>
      <w:r>
        <w:rPr>
          <w:sz w:val="28"/>
          <w:szCs w:val="28"/>
          <w:lang w:eastAsia="ru-RU"/>
        </w:rPr>
        <w:t xml:space="preserve">будут </w:t>
      </w:r>
      <w:r w:rsidRPr="00724C56">
        <w:rPr>
          <w:sz w:val="28"/>
          <w:szCs w:val="28"/>
          <w:lang w:eastAsia="ru-RU"/>
        </w:rPr>
        <w:t>возобновлены</w:t>
      </w:r>
      <w:r>
        <w:rPr>
          <w:sz w:val="28"/>
          <w:szCs w:val="28"/>
          <w:lang w:eastAsia="ru-RU"/>
        </w:rPr>
        <w:t xml:space="preserve"> в 2019 году</w:t>
      </w:r>
      <w:r w:rsidRPr="00724C56">
        <w:rPr>
          <w:sz w:val="28"/>
          <w:szCs w:val="28"/>
          <w:lang w:eastAsia="ru-RU"/>
        </w:rPr>
        <w:t>.</w:t>
      </w:r>
      <w:r w:rsidRPr="00434D2C">
        <w:rPr>
          <w:sz w:val="28"/>
          <w:szCs w:val="28"/>
        </w:rPr>
        <w:t xml:space="preserve"> </w:t>
      </w:r>
    </w:p>
    <w:p w:rsidR="00B81FA4" w:rsidRDefault="00B81FA4" w:rsidP="00B81FA4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Также в рамках данной программы п</w:t>
      </w:r>
      <w:r w:rsidRPr="00B4464B">
        <w:rPr>
          <w:sz w:val="28"/>
          <w:szCs w:val="28"/>
        </w:rPr>
        <w:t xml:space="preserve">олучена субсидия на проведение проектно-изыскательских работ по объекту капитального строительства «Реконструкция автомобильной дороги «ст. Григорополисская - совхоз Темижбекский» (ПК 14+450 – ПК 17+450), находящейся в собственности Новоалександровского городского округа Ставропольского края в размере </w:t>
      </w:r>
      <w:r>
        <w:rPr>
          <w:sz w:val="28"/>
          <w:szCs w:val="28"/>
        </w:rPr>
        <w:t>3</w:t>
      </w:r>
      <w:r w:rsidRPr="00B4464B">
        <w:rPr>
          <w:sz w:val="28"/>
          <w:szCs w:val="28"/>
        </w:rPr>
        <w:t>497,</w:t>
      </w:r>
      <w:r>
        <w:rPr>
          <w:sz w:val="28"/>
          <w:szCs w:val="28"/>
        </w:rPr>
        <w:t>7</w:t>
      </w:r>
      <w:r w:rsidRPr="00B4464B">
        <w:rPr>
          <w:sz w:val="28"/>
          <w:szCs w:val="28"/>
        </w:rPr>
        <w:t xml:space="preserve"> тыс. рублей, в том числе из краевого </w:t>
      </w:r>
      <w:r w:rsidRPr="00B4464B">
        <w:rPr>
          <w:color w:val="000000"/>
          <w:sz w:val="28"/>
          <w:szCs w:val="28"/>
        </w:rPr>
        <w:t xml:space="preserve">3322,8 тыс. рублей и </w:t>
      </w:r>
      <w:r w:rsidRPr="00B4464B">
        <w:rPr>
          <w:color w:val="000000"/>
          <w:sz w:val="28"/>
        </w:rPr>
        <w:t>174,</w:t>
      </w:r>
      <w:r>
        <w:rPr>
          <w:color w:val="000000"/>
          <w:sz w:val="28"/>
        </w:rPr>
        <w:t>9</w:t>
      </w:r>
      <w:r w:rsidRPr="00B4464B">
        <w:rPr>
          <w:color w:val="000000"/>
          <w:sz w:val="28"/>
        </w:rPr>
        <w:t xml:space="preserve"> тыс. рублей из местного.</w:t>
      </w:r>
    </w:p>
    <w:p w:rsidR="00B81FA4" w:rsidRPr="00F2538D" w:rsidRDefault="00B81FA4" w:rsidP="00B81FA4">
      <w:pPr>
        <w:ind w:firstLine="708"/>
        <w:jc w:val="both"/>
        <w:rPr>
          <w:i/>
          <w:sz w:val="28"/>
          <w:szCs w:val="28"/>
        </w:rPr>
      </w:pPr>
    </w:p>
    <w:p w:rsidR="00B81FA4" w:rsidRPr="0069269D" w:rsidRDefault="00B81FA4" w:rsidP="00B81FA4">
      <w:pPr>
        <w:jc w:val="center"/>
        <w:rPr>
          <w:sz w:val="28"/>
          <w:szCs w:val="28"/>
        </w:rPr>
      </w:pPr>
      <w:r w:rsidRPr="0069269D">
        <w:rPr>
          <w:sz w:val="28"/>
          <w:szCs w:val="28"/>
        </w:rPr>
        <w:t>Потребительский рынок</w:t>
      </w:r>
    </w:p>
    <w:p w:rsidR="00B81FA4" w:rsidRPr="00605388" w:rsidRDefault="00B81FA4" w:rsidP="00B81FA4">
      <w:pPr>
        <w:ind w:firstLine="708"/>
        <w:jc w:val="both"/>
        <w:rPr>
          <w:sz w:val="28"/>
          <w:szCs w:val="28"/>
        </w:rPr>
      </w:pPr>
      <w:r w:rsidRPr="00605388">
        <w:rPr>
          <w:sz w:val="28"/>
          <w:szCs w:val="28"/>
        </w:rPr>
        <w:t xml:space="preserve">Одним из вопросов местного значения Новоалександровского городского округа Ставропольского края является создание условий для обеспечения его жителей услугами торговли, общественного питания и бытового обслуживания населения. </w:t>
      </w:r>
    </w:p>
    <w:p w:rsidR="00B81FA4" w:rsidRPr="00F2538D" w:rsidRDefault="00B81FA4" w:rsidP="00B81FA4">
      <w:pPr>
        <w:ind w:firstLine="708"/>
        <w:jc w:val="both"/>
        <w:rPr>
          <w:sz w:val="28"/>
          <w:szCs w:val="28"/>
        </w:rPr>
      </w:pPr>
      <w:r w:rsidRPr="00F2538D">
        <w:rPr>
          <w:sz w:val="28"/>
          <w:szCs w:val="28"/>
        </w:rPr>
        <w:t xml:space="preserve">Торговое обслуживание населения Новоалександровского городского округа в основном осуществляется субъектами малого и среднего предпринимательства. На территории городского округа находится 597 объектов розничной торговли, торговая площадь которых составляет </w:t>
      </w:r>
      <w:r w:rsidRPr="00F2538D">
        <w:rPr>
          <w:sz w:val="28"/>
          <w:szCs w:val="28"/>
          <w:lang w:eastAsia="ru-RU"/>
        </w:rPr>
        <w:t xml:space="preserve">52,723 </w:t>
      </w:r>
      <w:r w:rsidRPr="00F2538D">
        <w:rPr>
          <w:sz w:val="28"/>
          <w:szCs w:val="28"/>
        </w:rPr>
        <w:t>тыс. м</w:t>
      </w:r>
      <w:r w:rsidRPr="00F2538D">
        <w:rPr>
          <w:sz w:val="28"/>
          <w:szCs w:val="28"/>
          <w:vertAlign w:val="superscript"/>
        </w:rPr>
        <w:t>2</w:t>
      </w:r>
      <w:r w:rsidRPr="00F2538D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 xml:space="preserve">219 </w:t>
      </w:r>
      <w:r w:rsidRPr="00F2538D">
        <w:rPr>
          <w:sz w:val="28"/>
          <w:szCs w:val="28"/>
        </w:rPr>
        <w:t xml:space="preserve">продовольственных, </w:t>
      </w:r>
      <w:r>
        <w:rPr>
          <w:sz w:val="28"/>
          <w:szCs w:val="28"/>
        </w:rPr>
        <w:t xml:space="preserve">231 </w:t>
      </w:r>
      <w:r w:rsidRPr="00F2538D">
        <w:rPr>
          <w:sz w:val="28"/>
          <w:szCs w:val="28"/>
        </w:rPr>
        <w:t xml:space="preserve">непродовольственных (промышленных), </w:t>
      </w:r>
      <w:r>
        <w:rPr>
          <w:sz w:val="28"/>
          <w:szCs w:val="28"/>
        </w:rPr>
        <w:t xml:space="preserve">147 </w:t>
      </w:r>
      <w:r w:rsidRPr="00F2538D">
        <w:rPr>
          <w:sz w:val="28"/>
          <w:szCs w:val="28"/>
        </w:rPr>
        <w:t>смешанных, Товарооборот розничной торговл</w:t>
      </w:r>
      <w:r>
        <w:rPr>
          <w:sz w:val="28"/>
          <w:szCs w:val="28"/>
        </w:rPr>
        <w:t>и (по полному кругу предприятий</w:t>
      </w:r>
      <w:r w:rsidRPr="00F2538D">
        <w:rPr>
          <w:sz w:val="28"/>
          <w:szCs w:val="28"/>
        </w:rPr>
        <w:t>) за январь - декабрь 2018 год составил 3500,0 млн. рублей, что на 161,5 млн. рублей больше соответствующего периода прошлого года (2017 г. – 3338,5 млн. руб.).</w:t>
      </w:r>
    </w:p>
    <w:p w:rsidR="00B81FA4" w:rsidRPr="00F2538D" w:rsidRDefault="00B81FA4" w:rsidP="00B81FA4">
      <w:pPr>
        <w:ind w:firstLine="708"/>
        <w:jc w:val="both"/>
        <w:rPr>
          <w:sz w:val="28"/>
          <w:szCs w:val="28"/>
        </w:rPr>
      </w:pPr>
      <w:r w:rsidRPr="00F2538D">
        <w:rPr>
          <w:sz w:val="28"/>
          <w:szCs w:val="28"/>
        </w:rPr>
        <w:t xml:space="preserve">Торговая сеть Новоалександровского городского округа стабильно наполняется продуктами питания местного производства, расширяется </w:t>
      </w:r>
      <w:r w:rsidRPr="00F2538D">
        <w:rPr>
          <w:sz w:val="28"/>
          <w:szCs w:val="28"/>
        </w:rPr>
        <w:lastRenderedPageBreak/>
        <w:t>ассортимент выпускаемой продукции</w:t>
      </w:r>
      <w:r>
        <w:rPr>
          <w:sz w:val="28"/>
          <w:szCs w:val="28"/>
        </w:rPr>
        <w:t xml:space="preserve">. </w:t>
      </w:r>
      <w:r w:rsidRPr="00F2538D">
        <w:rPr>
          <w:sz w:val="28"/>
          <w:szCs w:val="28"/>
        </w:rPr>
        <w:t>Население городского округа по - прежнему отдаёт предпочтение продуктам местного производства.</w:t>
      </w:r>
    </w:p>
    <w:p w:rsidR="00B81FA4" w:rsidRPr="00F2538D" w:rsidRDefault="00B81FA4" w:rsidP="00B81FA4">
      <w:pPr>
        <w:tabs>
          <w:tab w:val="center" w:pos="4677"/>
          <w:tab w:val="left" w:pos="6640"/>
        </w:tabs>
        <w:ind w:firstLine="709"/>
        <w:contextualSpacing/>
        <w:jc w:val="both"/>
        <w:rPr>
          <w:sz w:val="28"/>
          <w:szCs w:val="28"/>
        </w:rPr>
      </w:pPr>
      <w:r w:rsidRPr="00F2538D">
        <w:rPr>
          <w:sz w:val="28"/>
          <w:szCs w:val="28"/>
        </w:rPr>
        <w:t>Активно развивают фирменную сеть ООО СХП «</w:t>
      </w:r>
      <w:proofErr w:type="spellStart"/>
      <w:r w:rsidRPr="00F2538D">
        <w:rPr>
          <w:sz w:val="28"/>
          <w:szCs w:val="28"/>
        </w:rPr>
        <w:t>Югроспром</w:t>
      </w:r>
      <w:proofErr w:type="spellEnd"/>
      <w:r w:rsidRPr="00F2538D">
        <w:rPr>
          <w:sz w:val="28"/>
          <w:szCs w:val="28"/>
        </w:rPr>
        <w:t>» - сеть магазинов «Гурман», СПК колхоз «Родина», СХПК «Россия», ООО «Агрофирма Золотая Нива» - сеть магазинов «</w:t>
      </w:r>
      <w:proofErr w:type="spellStart"/>
      <w:r w:rsidRPr="00F2538D">
        <w:rPr>
          <w:sz w:val="28"/>
          <w:szCs w:val="28"/>
        </w:rPr>
        <w:t>Семидаль</w:t>
      </w:r>
      <w:proofErr w:type="spellEnd"/>
      <w:r w:rsidRPr="00F2538D">
        <w:rPr>
          <w:sz w:val="28"/>
          <w:szCs w:val="28"/>
        </w:rPr>
        <w:t xml:space="preserve">», ИП </w:t>
      </w:r>
      <w:proofErr w:type="spellStart"/>
      <w:r w:rsidRPr="00F2538D">
        <w:rPr>
          <w:sz w:val="28"/>
          <w:szCs w:val="28"/>
        </w:rPr>
        <w:t>Картишко</w:t>
      </w:r>
      <w:proofErr w:type="spellEnd"/>
      <w:r w:rsidRPr="00F2538D">
        <w:rPr>
          <w:sz w:val="28"/>
          <w:szCs w:val="28"/>
        </w:rPr>
        <w:t xml:space="preserve"> С.В., ИП Четвериков Ю.В.</w:t>
      </w:r>
    </w:p>
    <w:p w:rsidR="00B81FA4" w:rsidRPr="00F2538D" w:rsidRDefault="00B81FA4" w:rsidP="00B81FA4">
      <w:pPr>
        <w:pStyle w:val="ab"/>
        <w:ind w:firstLine="708"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Фирмен</w:t>
      </w:r>
      <w:r>
        <w:rPr>
          <w:rFonts w:cs="Times New Roman"/>
          <w:sz w:val="28"/>
          <w:szCs w:val="28"/>
        </w:rPr>
        <w:t>н</w:t>
      </w:r>
      <w:r w:rsidRPr="00F2538D">
        <w:rPr>
          <w:rFonts w:cs="Times New Roman"/>
          <w:sz w:val="28"/>
          <w:szCs w:val="28"/>
        </w:rPr>
        <w:t xml:space="preserve">ая </w:t>
      </w:r>
      <w:r>
        <w:rPr>
          <w:rFonts w:cs="Times New Roman"/>
          <w:sz w:val="28"/>
          <w:szCs w:val="28"/>
        </w:rPr>
        <w:t xml:space="preserve">розничная </w:t>
      </w:r>
      <w:r w:rsidRPr="00F2538D">
        <w:rPr>
          <w:rFonts w:cs="Times New Roman"/>
          <w:sz w:val="28"/>
          <w:szCs w:val="28"/>
        </w:rPr>
        <w:t>торговля ООО СХП «</w:t>
      </w:r>
      <w:proofErr w:type="spellStart"/>
      <w:r w:rsidRPr="00F2538D">
        <w:rPr>
          <w:rFonts w:cs="Times New Roman"/>
          <w:sz w:val="28"/>
          <w:szCs w:val="28"/>
        </w:rPr>
        <w:t>Югроспром</w:t>
      </w:r>
      <w:proofErr w:type="spellEnd"/>
      <w:r w:rsidRPr="00F2538D">
        <w:rPr>
          <w:rFonts w:cs="Times New Roman"/>
          <w:sz w:val="28"/>
          <w:szCs w:val="28"/>
        </w:rPr>
        <w:t xml:space="preserve">» представлена </w:t>
      </w:r>
      <w:r>
        <w:rPr>
          <w:rFonts w:cs="Times New Roman"/>
          <w:sz w:val="28"/>
          <w:szCs w:val="28"/>
        </w:rPr>
        <w:t xml:space="preserve">35 объектами, размещенными в Ставропольском крае и за его пределами. </w:t>
      </w:r>
      <w:r w:rsidRPr="00F2538D">
        <w:rPr>
          <w:rFonts w:cs="Times New Roman"/>
          <w:sz w:val="28"/>
          <w:szCs w:val="28"/>
        </w:rPr>
        <w:t>В 2014 году открыты фирменные магазины в г. Сочи и г. Краснодаре.</w:t>
      </w:r>
      <w:r>
        <w:rPr>
          <w:rFonts w:cs="Times New Roman"/>
          <w:sz w:val="28"/>
          <w:szCs w:val="28"/>
        </w:rPr>
        <w:t xml:space="preserve"> В Ставропольском крае фирменная торговая сеть:</w:t>
      </w:r>
      <w:r w:rsidRPr="00F2538D">
        <w:rPr>
          <w:rFonts w:cs="Times New Roman"/>
          <w:sz w:val="28"/>
          <w:szCs w:val="28"/>
        </w:rPr>
        <w:t xml:space="preserve"> в г. Ставрополе, Пятигорске, Кисловодске, Георгиевске, Ессентуках, </w:t>
      </w:r>
      <w:proofErr w:type="spellStart"/>
      <w:r w:rsidRPr="00F2538D">
        <w:rPr>
          <w:rFonts w:cs="Times New Roman"/>
          <w:sz w:val="28"/>
          <w:szCs w:val="28"/>
        </w:rPr>
        <w:t>Изобильненском</w:t>
      </w:r>
      <w:proofErr w:type="spellEnd"/>
      <w:r>
        <w:rPr>
          <w:rFonts w:cs="Times New Roman"/>
          <w:sz w:val="28"/>
          <w:szCs w:val="28"/>
        </w:rPr>
        <w:t xml:space="preserve"> городском округе</w:t>
      </w:r>
      <w:r w:rsidRPr="00F2538D">
        <w:rPr>
          <w:rFonts w:cs="Times New Roman"/>
          <w:sz w:val="28"/>
          <w:szCs w:val="28"/>
        </w:rPr>
        <w:t>, Александровском, Красногвардейском, Труновск</w:t>
      </w:r>
      <w:r>
        <w:rPr>
          <w:rFonts w:cs="Times New Roman"/>
          <w:sz w:val="28"/>
          <w:szCs w:val="28"/>
        </w:rPr>
        <w:t>ом районах, в том числе в Новоалександровском городском округе - 10 специализированных магазинов «Гурман».</w:t>
      </w:r>
      <w:r w:rsidRPr="00F2538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Партнерами компании являются крупные торговые сети России («</w:t>
      </w:r>
      <w:proofErr w:type="spellStart"/>
      <w:r>
        <w:rPr>
          <w:rFonts w:cs="Times New Roman"/>
          <w:sz w:val="28"/>
          <w:szCs w:val="28"/>
        </w:rPr>
        <w:t>Табрис</w:t>
      </w:r>
      <w:proofErr w:type="spellEnd"/>
      <w:r>
        <w:rPr>
          <w:rFonts w:cs="Times New Roman"/>
          <w:sz w:val="28"/>
          <w:szCs w:val="28"/>
        </w:rPr>
        <w:t>» – г. Краснодар), сеть магазинов «Экономка», сеть универсамов «Народный» («Якимов»),</w:t>
      </w:r>
      <w:r w:rsidRPr="001279C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АО «Тандер (Магнит), региональных торговых сетей магазин «Светофор» и сеть магазинов города Ставрополя «Закрома». </w:t>
      </w:r>
    </w:p>
    <w:p w:rsidR="00B81FA4" w:rsidRDefault="00B81FA4" w:rsidP="00B81F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2538D">
        <w:rPr>
          <w:sz w:val="28"/>
          <w:szCs w:val="28"/>
          <w:shd w:val="clear" w:color="auto" w:fill="FFFFFF"/>
        </w:rPr>
        <w:t>В городском округе представлены основные федеральные торговые сети, как: Пятерочка – 6,</w:t>
      </w:r>
      <w:r w:rsidRPr="00FF6F0B">
        <w:rPr>
          <w:sz w:val="28"/>
          <w:szCs w:val="28"/>
          <w:shd w:val="clear" w:color="auto" w:fill="FFFFFF"/>
        </w:rPr>
        <w:t xml:space="preserve"> </w:t>
      </w:r>
      <w:r w:rsidRPr="00F2538D">
        <w:rPr>
          <w:sz w:val="28"/>
          <w:szCs w:val="28"/>
          <w:shd w:val="clear" w:color="auto" w:fill="FFFFFF"/>
        </w:rPr>
        <w:t>Магнит - 7, Эльдорадо -1, Евросеть - 1, Связной -1,</w:t>
      </w:r>
      <w:r w:rsidRPr="00F2538D">
        <w:rPr>
          <w:sz w:val="28"/>
          <w:szCs w:val="28"/>
        </w:rPr>
        <w:t xml:space="preserve"> и краевые торговые сети: Копейка - 3.</w:t>
      </w:r>
    </w:p>
    <w:p w:rsidR="00B81FA4" w:rsidRDefault="00B81FA4" w:rsidP="00B81FA4">
      <w:pPr>
        <w:ind w:firstLine="708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В 2018 году введено в эксплуатацию 15 объектов торговли, общей площадью 3,5 тыс. м</w:t>
      </w:r>
      <w:r w:rsidRPr="00F2538D">
        <w:rPr>
          <w:sz w:val="28"/>
          <w:szCs w:val="28"/>
          <w:vertAlign w:val="superscript"/>
        </w:rPr>
        <w:t>2</w:t>
      </w:r>
      <w:r w:rsidRPr="00F2538D">
        <w:rPr>
          <w:sz w:val="28"/>
          <w:szCs w:val="28"/>
        </w:rPr>
        <w:t xml:space="preserve"> (2017г. - 15 объектов, площадью более 5,53 тыс. м</w:t>
      </w:r>
      <w:r w:rsidRPr="00F2538D">
        <w:rPr>
          <w:sz w:val="28"/>
          <w:szCs w:val="28"/>
          <w:vertAlign w:val="superscript"/>
        </w:rPr>
        <w:t>2</w:t>
      </w:r>
      <w:r w:rsidRPr="00F2538D">
        <w:rPr>
          <w:sz w:val="28"/>
          <w:szCs w:val="28"/>
        </w:rPr>
        <w:t>).</w:t>
      </w:r>
    </w:p>
    <w:p w:rsidR="00B81FA4" w:rsidRPr="00F2538D" w:rsidRDefault="00B81FA4" w:rsidP="00B81FA4">
      <w:pPr>
        <w:ind w:firstLine="708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Одним из контрольных вопросов торговли является пресечение самовольного, вопреки установленному порядку, осуществления деятельности в сфере торговли, то есть</w:t>
      </w:r>
      <w:r>
        <w:rPr>
          <w:sz w:val="28"/>
          <w:szCs w:val="28"/>
        </w:rPr>
        <w:t xml:space="preserve"> ликвидация стихийной торговли.</w:t>
      </w:r>
    </w:p>
    <w:p w:rsidR="00B81FA4" w:rsidRPr="00F2538D" w:rsidRDefault="00B81FA4" w:rsidP="00B81FA4">
      <w:pPr>
        <w:ind w:firstLine="708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В целях устранения наруше</w:t>
      </w:r>
      <w:r>
        <w:rPr>
          <w:sz w:val="28"/>
          <w:szCs w:val="28"/>
        </w:rPr>
        <w:t xml:space="preserve">ний за 2018 год специалистами </w:t>
      </w:r>
      <w:r w:rsidRPr="00F2538D">
        <w:rPr>
          <w:sz w:val="28"/>
          <w:szCs w:val="28"/>
        </w:rPr>
        <w:t>администрации Новоалександровского городского округа и специалистами территориальных отделов администрации Новоалександровского городского округа, совместно с контролирующими органами проведено 1</w:t>
      </w:r>
      <w:r>
        <w:rPr>
          <w:sz w:val="28"/>
          <w:szCs w:val="28"/>
        </w:rPr>
        <w:t>13</w:t>
      </w:r>
      <w:r w:rsidRPr="00F2538D">
        <w:rPr>
          <w:sz w:val="28"/>
          <w:szCs w:val="28"/>
        </w:rPr>
        <w:t xml:space="preserve"> рейд</w:t>
      </w:r>
      <w:r>
        <w:rPr>
          <w:sz w:val="28"/>
          <w:szCs w:val="28"/>
        </w:rPr>
        <w:t>ов</w:t>
      </w:r>
      <w:r w:rsidRPr="00F2538D">
        <w:rPr>
          <w:sz w:val="28"/>
          <w:szCs w:val="28"/>
        </w:rPr>
        <w:t xml:space="preserve"> (2017 г. - 118 рейдов) по ликвидации мест стихийной торговли н</w:t>
      </w:r>
      <w:r>
        <w:rPr>
          <w:sz w:val="28"/>
          <w:szCs w:val="28"/>
        </w:rPr>
        <w:t>а территории городского округа.</w:t>
      </w:r>
    </w:p>
    <w:p w:rsidR="00B81FA4" w:rsidRDefault="00B81FA4" w:rsidP="00B81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</w:t>
      </w:r>
      <w:r w:rsidRPr="00F2538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ей,</w:t>
      </w:r>
      <w:r w:rsidRPr="00F2538D">
        <w:rPr>
          <w:sz w:val="28"/>
          <w:szCs w:val="28"/>
        </w:rPr>
        <w:t xml:space="preserve"> в отношении граждан и индивидуальных предпринимателей, привлечённых по ст. 9.4 Закона Ставропольского края «Об административных правонарушениях в Ставропольском крае» от 10.04.2008г. № 20 - КЗ за 2018 год составлено 19 протоколов (2017 г. - 16 протоколов). </w:t>
      </w:r>
    </w:p>
    <w:p w:rsidR="00B81FA4" w:rsidRPr="00F2538D" w:rsidRDefault="00B81FA4" w:rsidP="00B81FA4">
      <w:pPr>
        <w:ind w:firstLine="708"/>
        <w:jc w:val="both"/>
        <w:rPr>
          <w:color w:val="000000"/>
          <w:sz w:val="28"/>
          <w:szCs w:val="28"/>
        </w:rPr>
      </w:pPr>
      <w:r w:rsidRPr="00F2538D">
        <w:rPr>
          <w:sz w:val="28"/>
          <w:szCs w:val="28"/>
        </w:rPr>
        <w:t>В рамках реализации информационно</w:t>
      </w:r>
      <w:r>
        <w:rPr>
          <w:sz w:val="28"/>
          <w:szCs w:val="28"/>
        </w:rPr>
        <w:t xml:space="preserve"> </w:t>
      </w:r>
      <w:r w:rsidRPr="00F253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538D">
        <w:rPr>
          <w:sz w:val="28"/>
          <w:szCs w:val="28"/>
        </w:rPr>
        <w:t xml:space="preserve">маркетингового проекта «Покупай Ставропольское!» на территории </w:t>
      </w:r>
      <w:r>
        <w:rPr>
          <w:sz w:val="28"/>
          <w:szCs w:val="28"/>
        </w:rPr>
        <w:t>городского округа</w:t>
      </w:r>
      <w:r w:rsidRPr="00F2538D">
        <w:rPr>
          <w:sz w:val="28"/>
          <w:szCs w:val="28"/>
        </w:rPr>
        <w:t xml:space="preserve"> размещено 32 баннера «Покупай Ставропольское!». </w:t>
      </w:r>
      <w:r w:rsidRPr="00F2538D">
        <w:rPr>
          <w:color w:val="000000"/>
          <w:spacing w:val="1"/>
          <w:sz w:val="28"/>
          <w:szCs w:val="28"/>
        </w:rPr>
        <w:t>Активизирована работа по организации и проведению ярмарок</w:t>
      </w:r>
      <w:r w:rsidRPr="00F2538D">
        <w:rPr>
          <w:color w:val="000000"/>
          <w:sz w:val="28"/>
          <w:szCs w:val="28"/>
        </w:rPr>
        <w:t xml:space="preserve"> в целях развития и насыщения потребительского рынка </w:t>
      </w:r>
      <w:r w:rsidRPr="00F2538D">
        <w:rPr>
          <w:color w:val="000000"/>
          <w:spacing w:val="3"/>
          <w:sz w:val="28"/>
          <w:szCs w:val="28"/>
        </w:rPr>
        <w:t xml:space="preserve">качественной продукцией местных товаропроизводителей по доступным </w:t>
      </w:r>
      <w:r w:rsidRPr="00F2538D">
        <w:rPr>
          <w:color w:val="000000"/>
          <w:spacing w:val="1"/>
          <w:sz w:val="28"/>
          <w:szCs w:val="28"/>
        </w:rPr>
        <w:t>ценам</w:t>
      </w:r>
      <w:r w:rsidRPr="00F2538D">
        <w:rPr>
          <w:color w:val="000000"/>
          <w:spacing w:val="-1"/>
          <w:sz w:val="28"/>
          <w:szCs w:val="28"/>
        </w:rPr>
        <w:t>, организован</w:t>
      </w:r>
      <w:r>
        <w:rPr>
          <w:color w:val="000000"/>
          <w:spacing w:val="-1"/>
          <w:sz w:val="28"/>
          <w:szCs w:val="28"/>
        </w:rPr>
        <w:t>н</w:t>
      </w:r>
      <w:r w:rsidRPr="00F2538D">
        <w:rPr>
          <w:color w:val="000000"/>
          <w:spacing w:val="-1"/>
          <w:sz w:val="28"/>
          <w:szCs w:val="28"/>
        </w:rPr>
        <w:t xml:space="preserve">о 11 площадок. </w:t>
      </w:r>
      <w:r w:rsidRPr="00F2538D">
        <w:rPr>
          <w:color w:val="000000"/>
          <w:sz w:val="28"/>
          <w:szCs w:val="28"/>
        </w:rPr>
        <w:t xml:space="preserve">В 2018 году, согласно графиков, проведено 616 ярмарок, в том числе универсальных «праздничных» - 330, специализированных, по продаже продовольственных товаров – 286. Объем реализованной продукции в натуральном выражении составил 364,66 т, в стоимостном выражении – 51171,5 тыс. руб. (2017г. – 619 ярмарок, 350 – </w:t>
      </w:r>
      <w:r w:rsidRPr="00F2538D">
        <w:rPr>
          <w:color w:val="000000"/>
          <w:sz w:val="28"/>
          <w:szCs w:val="28"/>
        </w:rPr>
        <w:lastRenderedPageBreak/>
        <w:t>универсальных «праздничных», 269 – специализированных</w:t>
      </w:r>
      <w:r>
        <w:rPr>
          <w:color w:val="000000"/>
          <w:sz w:val="28"/>
          <w:szCs w:val="28"/>
        </w:rPr>
        <w:t>)</w:t>
      </w:r>
      <w:r w:rsidRPr="00F2538D">
        <w:rPr>
          <w:color w:val="000000"/>
          <w:sz w:val="28"/>
          <w:szCs w:val="28"/>
        </w:rPr>
        <w:t xml:space="preserve">. Объем реализованной продукции в натуральном выражении составил 167,3 т, в стоимостном </w:t>
      </w:r>
      <w:r>
        <w:rPr>
          <w:color w:val="000000"/>
          <w:sz w:val="28"/>
          <w:szCs w:val="28"/>
        </w:rPr>
        <w:t>выражении – 26485,2 тыс. руб.).</w:t>
      </w:r>
    </w:p>
    <w:p w:rsidR="00065130" w:rsidRDefault="00B81FA4" w:rsidP="00B81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Новоалександровского городского округа Ставропольского края расположено </w:t>
      </w:r>
      <w:r w:rsidRPr="00F2538D">
        <w:rPr>
          <w:sz w:val="28"/>
          <w:szCs w:val="28"/>
        </w:rPr>
        <w:t xml:space="preserve">75 точек общественного питания на 3752 посадочных места, из них 22 – школьные столовые на 2612 посадочных места, 1 столовая филиала частного профессионального образовательного учреждения «Ставропольский кооперативный техникум» в г. Новоалександровске на 60 посадочных мест и 2 столовых </w:t>
      </w:r>
      <w:proofErr w:type="spellStart"/>
      <w:r w:rsidRPr="00F2538D">
        <w:rPr>
          <w:sz w:val="28"/>
          <w:szCs w:val="28"/>
        </w:rPr>
        <w:t>Григорополисского</w:t>
      </w:r>
      <w:proofErr w:type="spellEnd"/>
      <w:r w:rsidRPr="00F2538D">
        <w:rPr>
          <w:sz w:val="28"/>
          <w:szCs w:val="28"/>
        </w:rPr>
        <w:t xml:space="preserve"> сельскохозяйственного техникума имени атамана М.И. Платова на 90 посадочных мест.</w:t>
      </w:r>
    </w:p>
    <w:p w:rsidR="00065130" w:rsidRPr="00F31E11" w:rsidRDefault="00065130" w:rsidP="00065130">
      <w:pPr>
        <w:ind w:firstLine="708"/>
        <w:jc w:val="both"/>
        <w:rPr>
          <w:sz w:val="28"/>
          <w:szCs w:val="28"/>
        </w:rPr>
      </w:pPr>
      <w:r w:rsidRPr="00F31E11">
        <w:rPr>
          <w:sz w:val="28"/>
          <w:szCs w:val="28"/>
        </w:rPr>
        <w:t>Оборот общественного питания (по полному кругу предприятий) составил 404 млн. рублей и увеличился к 2017 году на 3,2 % (2017г. – 391,5 млн. руб.).</w:t>
      </w:r>
    </w:p>
    <w:p w:rsidR="00B81FA4" w:rsidRPr="00F2538D" w:rsidRDefault="00B81FA4" w:rsidP="00B81FA4">
      <w:pPr>
        <w:ind w:right="-2" w:firstLine="708"/>
        <w:jc w:val="both"/>
        <w:rPr>
          <w:bCs/>
          <w:i/>
          <w:sz w:val="28"/>
          <w:szCs w:val="28"/>
        </w:rPr>
      </w:pPr>
      <w:r w:rsidRPr="00F2538D">
        <w:rPr>
          <w:bCs/>
          <w:sz w:val="28"/>
          <w:szCs w:val="28"/>
        </w:rPr>
        <w:t>Бытовое обслуживание населения Новоалександровского городского округа Ставропольского края представляет собой деятельность организаций и индивидуальных предпринимателей по оказанию бытовых услуг. Объем бытовых услуг, оказанные в частном секторе экономики, в основном представлены услугами, выполненными индивидуальными предпринимателями.</w:t>
      </w:r>
    </w:p>
    <w:p w:rsidR="00B81FA4" w:rsidRPr="00F2538D" w:rsidRDefault="00B81FA4" w:rsidP="00B81FA4">
      <w:pPr>
        <w:ind w:right="-2" w:firstLine="708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На территории Новоалександровского городского округа Ставропольского края оказывается около 20 видов бытовых услуг, из них 6 оказывает муниципальное предприятие Новоалександровского городского округа Ставропольского края бытового обслуживания населения «</w:t>
      </w:r>
      <w:proofErr w:type="spellStart"/>
      <w:r w:rsidRPr="00F2538D">
        <w:rPr>
          <w:sz w:val="28"/>
          <w:szCs w:val="28"/>
        </w:rPr>
        <w:t>Элегант</w:t>
      </w:r>
      <w:proofErr w:type="spellEnd"/>
      <w:r w:rsidRPr="00F2538D">
        <w:rPr>
          <w:sz w:val="28"/>
          <w:szCs w:val="28"/>
        </w:rPr>
        <w:t>» (далее МП БОН «</w:t>
      </w:r>
      <w:proofErr w:type="spellStart"/>
      <w:r w:rsidRPr="00F2538D">
        <w:rPr>
          <w:sz w:val="28"/>
          <w:szCs w:val="28"/>
        </w:rPr>
        <w:t>Элегант</w:t>
      </w:r>
      <w:proofErr w:type="spellEnd"/>
      <w:r w:rsidRPr="00F2538D">
        <w:rPr>
          <w:sz w:val="28"/>
          <w:szCs w:val="28"/>
        </w:rPr>
        <w:t>»).</w:t>
      </w:r>
    </w:p>
    <w:p w:rsidR="00B81FA4" w:rsidRPr="00F2538D" w:rsidRDefault="00B81FA4" w:rsidP="00B81FA4">
      <w:pPr>
        <w:ind w:right="-2" w:firstLine="708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Выручка МП БОН «</w:t>
      </w:r>
      <w:proofErr w:type="spellStart"/>
      <w:r w:rsidRPr="00F2538D">
        <w:rPr>
          <w:sz w:val="28"/>
          <w:szCs w:val="28"/>
        </w:rPr>
        <w:t>Элегант</w:t>
      </w:r>
      <w:proofErr w:type="spellEnd"/>
      <w:r w:rsidRPr="00F2538D">
        <w:rPr>
          <w:sz w:val="28"/>
          <w:szCs w:val="28"/>
        </w:rPr>
        <w:t>» от реализации бытовых услуг за 2018 год составила</w:t>
      </w:r>
      <w:r>
        <w:rPr>
          <w:sz w:val="28"/>
          <w:szCs w:val="28"/>
        </w:rPr>
        <w:t xml:space="preserve"> 4344,3 тыс. рублей.</w:t>
      </w:r>
    </w:p>
    <w:p w:rsidR="00B81FA4" w:rsidRPr="00F2538D" w:rsidRDefault="00B81FA4" w:rsidP="00B81FA4">
      <w:pPr>
        <w:pStyle w:val="a5"/>
        <w:spacing w:after="0"/>
        <w:ind w:firstLine="708"/>
        <w:jc w:val="both"/>
        <w:rPr>
          <w:bCs/>
          <w:szCs w:val="28"/>
        </w:rPr>
      </w:pPr>
      <w:r w:rsidRPr="00F2538D">
        <w:rPr>
          <w:color w:val="000000"/>
          <w:szCs w:val="28"/>
        </w:rPr>
        <w:t xml:space="preserve">В связи с отсутствием в поселениях городского округа комплексных приемных пунктов, </w:t>
      </w:r>
      <w:r w:rsidRPr="00F2538D">
        <w:rPr>
          <w:szCs w:val="28"/>
        </w:rPr>
        <w:t>предприятие МП БОН «</w:t>
      </w:r>
      <w:proofErr w:type="spellStart"/>
      <w:r w:rsidRPr="00F2538D">
        <w:rPr>
          <w:szCs w:val="28"/>
        </w:rPr>
        <w:t>Элегант</w:t>
      </w:r>
      <w:proofErr w:type="spellEnd"/>
      <w:r w:rsidRPr="00F2538D">
        <w:rPr>
          <w:szCs w:val="28"/>
        </w:rPr>
        <w:t>» оказывает бытовые услуги</w:t>
      </w:r>
      <w:r w:rsidRPr="00F2538D">
        <w:rPr>
          <w:bCs/>
          <w:szCs w:val="28"/>
        </w:rPr>
        <w:t xml:space="preserve"> по выездной форме бытового обслуживания, которое осуществляется в 40 сельских населенных пунктах. По выездной форме обслуживания осуществлено 1148 выездов, выполнено 2389 заявок. Объем услуг на ремонт и пошив швейных изделий, ремонт обуви, услуги парикмахерских, химчистки, прочие услуги составил – 796,4 тыс. руб</w:t>
      </w:r>
      <w:r>
        <w:rPr>
          <w:bCs/>
          <w:szCs w:val="28"/>
        </w:rPr>
        <w:t>лей</w:t>
      </w:r>
      <w:r w:rsidRPr="00F2538D">
        <w:rPr>
          <w:bCs/>
          <w:szCs w:val="28"/>
        </w:rPr>
        <w:t>.</w:t>
      </w:r>
    </w:p>
    <w:p w:rsidR="00B81FA4" w:rsidRPr="00F2538D" w:rsidRDefault="00B81FA4" w:rsidP="00B81FA4">
      <w:pPr>
        <w:ind w:firstLine="708"/>
        <w:jc w:val="both"/>
        <w:rPr>
          <w:sz w:val="28"/>
          <w:szCs w:val="28"/>
        </w:rPr>
      </w:pPr>
      <w:r w:rsidRPr="00F2538D">
        <w:rPr>
          <w:bCs/>
          <w:sz w:val="28"/>
          <w:szCs w:val="28"/>
        </w:rPr>
        <w:t>Анализ выполнения заказов по выездному обслуживанию по территориальным отделам администрации Новоалександровского городского округа Ставропольского края за 2018 год и соответствующий период прошлого года приведен в таблице и показывает, что бытовые услуги, оказываемые в малочисленных поселках нерентабельны, так как заказ сначала необходимо выехать и принять, а затем доставить по тому же адресу уже выполненный.</w:t>
      </w:r>
    </w:p>
    <w:p w:rsidR="00B81FA4" w:rsidRPr="00F2538D" w:rsidRDefault="00B81FA4" w:rsidP="00B81FA4">
      <w:pPr>
        <w:tabs>
          <w:tab w:val="left" w:pos="-3686"/>
        </w:tabs>
        <w:ind w:firstLine="709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Парикмахерские услуги участникам Великой Отечественной войны оказываются бесплатно, членам общества слепых с 50% скидкой. За январь –декабрь 2018 года выполнено 11 заказов по парикмахерским услугам участникам Великой Отечественной войны.</w:t>
      </w:r>
    </w:p>
    <w:p w:rsidR="00B81FA4" w:rsidRDefault="00B81FA4" w:rsidP="00B81FA4">
      <w:pPr>
        <w:tabs>
          <w:tab w:val="left" w:pos="-3686"/>
        </w:tabs>
        <w:jc w:val="center"/>
        <w:rPr>
          <w:b/>
          <w:sz w:val="28"/>
          <w:szCs w:val="28"/>
        </w:rPr>
      </w:pPr>
    </w:p>
    <w:p w:rsidR="00B81FA4" w:rsidRDefault="00B81FA4" w:rsidP="00B81FA4">
      <w:pPr>
        <w:tabs>
          <w:tab w:val="left" w:pos="-3686"/>
        </w:tabs>
        <w:jc w:val="center"/>
        <w:rPr>
          <w:sz w:val="28"/>
          <w:szCs w:val="28"/>
        </w:rPr>
      </w:pPr>
      <w:r w:rsidRPr="0069269D">
        <w:rPr>
          <w:sz w:val="28"/>
          <w:szCs w:val="28"/>
        </w:rPr>
        <w:t>Демографическая ситуация</w:t>
      </w:r>
    </w:p>
    <w:p w:rsidR="00B81FA4" w:rsidRPr="00F2538D" w:rsidRDefault="00B81FA4" w:rsidP="00B81FA4">
      <w:pPr>
        <w:tabs>
          <w:tab w:val="left" w:pos="-3686"/>
        </w:tabs>
        <w:ind w:firstLine="709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По предварительным данным расчетная численность населения Новоалександровского городского округа Ставропольского края на 01.01.2019г. составляет 65,4 тыс. чел., из них: городского – 27,0 тыс. чел., сельского - 38,4 тыс. чел.</w:t>
      </w:r>
    </w:p>
    <w:p w:rsidR="00B81FA4" w:rsidRDefault="00B81FA4" w:rsidP="00B81FA4">
      <w:pPr>
        <w:pStyle w:val="a5"/>
        <w:spacing w:after="0"/>
        <w:ind w:firstLine="709"/>
        <w:jc w:val="both"/>
        <w:rPr>
          <w:szCs w:val="28"/>
        </w:rPr>
      </w:pPr>
      <w:r>
        <w:rPr>
          <w:szCs w:val="28"/>
        </w:rPr>
        <w:t>Демографическая ситуация за 2018 год характеризуется снижением рождаемости и увеличением смертности.</w:t>
      </w:r>
    </w:p>
    <w:p w:rsidR="00B81FA4" w:rsidRPr="0093742D" w:rsidRDefault="00B81FA4" w:rsidP="00B81F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января по декабрь 2018 года в Новоалександровском городском округе родилось 610 детей (2017 г. - 623), умерло 901 человек (2017 г. - 818). Естественная убыль населения составила 291 человек (2017г. -195 чел.) </w:t>
      </w:r>
      <w:r w:rsidRPr="001044CE">
        <w:rPr>
          <w:sz w:val="28"/>
          <w:szCs w:val="28"/>
        </w:rPr>
        <w:t>Коэффициент рождаемости на 1000 человек населения составил 9,4 (по Ставропольскому краю – 11,6), в 2017 году - 9,5 (11,6), коэффициент смертности на 1000 населения - 12,5 (11,2), в 2017 году - 12,5 (11,2).</w:t>
      </w:r>
      <w:r w:rsidRPr="001044CE">
        <w:rPr>
          <w:color w:val="C00000"/>
          <w:sz w:val="28"/>
          <w:szCs w:val="28"/>
        </w:rPr>
        <w:t xml:space="preserve"> </w:t>
      </w:r>
      <w:r w:rsidRPr="0093742D">
        <w:rPr>
          <w:sz w:val="28"/>
          <w:szCs w:val="28"/>
        </w:rPr>
        <w:t>Коэффициент естественной убыли населения в 2018 году составил (-4,5), в 2017 году (-3).</w:t>
      </w:r>
    </w:p>
    <w:p w:rsidR="00B81FA4" w:rsidRDefault="00B81FA4" w:rsidP="00B81FA4">
      <w:pPr>
        <w:pStyle w:val="ab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январь - декабрь 2018 года зарегистрировано меньше браков - 340 и больше разводов - 248 (2017 г. - 370 браков и 235 разводов).</w:t>
      </w:r>
    </w:p>
    <w:p w:rsidR="00B81FA4" w:rsidRDefault="00B81FA4" w:rsidP="00B81FA4">
      <w:pPr>
        <w:pStyle w:val="ab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На постоянное место жительства в Новоалександровский городской </w:t>
      </w:r>
      <w:proofErr w:type="gramStart"/>
      <w:r>
        <w:rPr>
          <w:rFonts w:cs="Times New Roman"/>
          <w:iCs/>
          <w:sz w:val="28"/>
          <w:szCs w:val="28"/>
        </w:rPr>
        <w:t>округ  прибыло</w:t>
      </w:r>
      <w:proofErr w:type="gramEnd"/>
      <w:r>
        <w:rPr>
          <w:rFonts w:cs="Times New Roman"/>
          <w:iCs/>
          <w:sz w:val="28"/>
          <w:szCs w:val="28"/>
        </w:rPr>
        <w:t xml:space="preserve"> - 2057 человек,  выбыло – 2374 (2017 г. прибыло - 2190, выбыло – 2057). Сальдо миграции населения отрицательное и составило (- 317) человек (2017г. – сальдо миграции положительное - 133 чел).</w:t>
      </w:r>
    </w:p>
    <w:p w:rsidR="00B81FA4" w:rsidRDefault="00B81FA4" w:rsidP="00B81FA4">
      <w:pPr>
        <w:pStyle w:val="ab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>Причина въезда и выезда в основном личного, семейного характера.</w:t>
      </w:r>
    </w:p>
    <w:p w:rsidR="00B81FA4" w:rsidRPr="0069269D" w:rsidRDefault="00B81FA4" w:rsidP="00B81FA4">
      <w:pPr>
        <w:tabs>
          <w:tab w:val="left" w:pos="-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1FA4" w:rsidRPr="0069269D" w:rsidRDefault="00B81FA4" w:rsidP="00B81FA4">
      <w:pPr>
        <w:tabs>
          <w:tab w:val="left" w:pos="-3686"/>
        </w:tabs>
        <w:jc w:val="center"/>
        <w:rPr>
          <w:sz w:val="28"/>
          <w:szCs w:val="28"/>
        </w:rPr>
      </w:pPr>
      <w:r w:rsidRPr="0069269D">
        <w:rPr>
          <w:sz w:val="28"/>
          <w:szCs w:val="28"/>
        </w:rPr>
        <w:t xml:space="preserve">Жизненный уровень населения </w:t>
      </w:r>
    </w:p>
    <w:p w:rsidR="00B81FA4" w:rsidRPr="0069269D" w:rsidRDefault="00B81FA4" w:rsidP="00B81FA4">
      <w:pPr>
        <w:tabs>
          <w:tab w:val="left" w:pos="-3686"/>
        </w:tabs>
        <w:ind w:firstLine="851"/>
        <w:jc w:val="both"/>
        <w:rPr>
          <w:b/>
          <w:sz w:val="28"/>
          <w:szCs w:val="28"/>
        </w:rPr>
      </w:pPr>
      <w:r w:rsidRPr="00F2538D">
        <w:rPr>
          <w:sz w:val="28"/>
          <w:szCs w:val="28"/>
        </w:rPr>
        <w:t>По итогам 2018 года фонд начисленной заработной платы по крупным и средним организациям городского округа увеличился на 21,6 % к уровню 2017 года и составил 2881,4 млн. руб. (2017 г. – 2370,1 млн. руб.), среднемесячная заработная плата – 28419,6 рублей, темп роста – 119,3 % (2017 г. – 23813,4 рублей).</w:t>
      </w:r>
    </w:p>
    <w:p w:rsidR="00B81FA4" w:rsidRPr="00F2538D" w:rsidRDefault="00B81FA4" w:rsidP="00B81FA4">
      <w:pPr>
        <w:ind w:firstLine="708"/>
        <w:jc w:val="both"/>
        <w:rPr>
          <w:sz w:val="28"/>
          <w:szCs w:val="28"/>
        </w:rPr>
      </w:pPr>
      <w:r w:rsidRPr="00F2538D">
        <w:rPr>
          <w:sz w:val="28"/>
          <w:szCs w:val="28"/>
        </w:rPr>
        <w:t>Основным источником денежных доходов населения является заработная плата, пенсии, пособия, компенсационные выплаты.</w:t>
      </w:r>
    </w:p>
    <w:p w:rsidR="00B81FA4" w:rsidRPr="00F2538D" w:rsidRDefault="00B81FA4" w:rsidP="00B81FA4">
      <w:pPr>
        <w:ind w:firstLine="708"/>
        <w:jc w:val="both"/>
        <w:rPr>
          <w:b/>
          <w:sz w:val="28"/>
          <w:szCs w:val="28"/>
        </w:rPr>
      </w:pPr>
      <w:r w:rsidRPr="00F2538D">
        <w:rPr>
          <w:sz w:val="28"/>
          <w:szCs w:val="28"/>
        </w:rPr>
        <w:t xml:space="preserve">По данным Управления межрайонного Пенсионного фонда РФ по Новоалександровскому </w:t>
      </w:r>
      <w:r>
        <w:rPr>
          <w:sz w:val="28"/>
          <w:szCs w:val="28"/>
        </w:rPr>
        <w:t>городскому округу</w:t>
      </w:r>
      <w:r w:rsidRPr="00F2538D">
        <w:rPr>
          <w:sz w:val="28"/>
          <w:szCs w:val="28"/>
        </w:rPr>
        <w:t xml:space="preserve"> на 1 января 2019 года на учёте получателей пенсий состоит 18970 человек, получателей ЕДВ – 6265 человек. Средний размер пенсий составил 12150,42 руб., по сравнению с 2017 годом сумма пенсий увеличилась на 1052,19 руб. (2017 г. – 11098,23 руб.).</w:t>
      </w:r>
    </w:p>
    <w:p w:rsidR="00B81FA4" w:rsidRPr="00F2538D" w:rsidRDefault="00B81FA4" w:rsidP="00B81FA4">
      <w:pPr>
        <w:pStyle w:val="31"/>
        <w:ind w:left="0"/>
        <w:jc w:val="center"/>
        <w:rPr>
          <w:rFonts w:cs="Times New Roman"/>
          <w:b/>
          <w:szCs w:val="28"/>
        </w:rPr>
      </w:pPr>
    </w:p>
    <w:p w:rsidR="00B81FA4" w:rsidRPr="0069269D" w:rsidRDefault="00B81FA4" w:rsidP="00B81FA4">
      <w:pPr>
        <w:pStyle w:val="31"/>
        <w:ind w:left="0"/>
        <w:jc w:val="center"/>
        <w:rPr>
          <w:rFonts w:cs="Times New Roman"/>
          <w:szCs w:val="28"/>
        </w:rPr>
      </w:pPr>
      <w:r w:rsidRPr="0069269D">
        <w:rPr>
          <w:rFonts w:cs="Times New Roman"/>
          <w:szCs w:val="28"/>
        </w:rPr>
        <w:t>Занятость населения</w:t>
      </w:r>
    </w:p>
    <w:p w:rsidR="00B81FA4" w:rsidRPr="00F2538D" w:rsidRDefault="00B81FA4" w:rsidP="00B81FA4">
      <w:pPr>
        <w:pStyle w:val="31"/>
        <w:tabs>
          <w:tab w:val="clear" w:pos="180"/>
          <w:tab w:val="clear" w:pos="720"/>
          <w:tab w:val="clear" w:pos="900"/>
          <w:tab w:val="clear" w:pos="1080"/>
          <w:tab w:val="clear" w:pos="1260"/>
          <w:tab w:val="clear" w:pos="1440"/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F2538D">
        <w:rPr>
          <w:rFonts w:cs="Times New Roman"/>
          <w:szCs w:val="28"/>
        </w:rPr>
        <w:t>В ГКУ «Центр занятости населения Новоалександровского района» за 2018 год по вопросу трудоустройства обратилось - 557 чел. (2017 г. - 626 чел.), в том числе женщин 299 чел. (53,7% от числа обратившихся), молодёжь в возрасте от 16 до 29 лет – 253 чел. (45,4%), инвалиды - 32 чел. (5,7%), высвобождаемые (по сокращению штата) - 75 чел. (13,5%). По сравнению с прошлым годом число обратившихся в поиске работы снизилось на 69 человек.</w:t>
      </w:r>
    </w:p>
    <w:p w:rsidR="00B81FA4" w:rsidRPr="00F2538D" w:rsidRDefault="00B81FA4" w:rsidP="00B81FA4">
      <w:pPr>
        <w:ind w:firstLine="708"/>
        <w:jc w:val="both"/>
        <w:rPr>
          <w:sz w:val="28"/>
          <w:szCs w:val="28"/>
        </w:rPr>
      </w:pPr>
      <w:r w:rsidRPr="00F2538D">
        <w:rPr>
          <w:sz w:val="28"/>
          <w:szCs w:val="28"/>
        </w:rPr>
        <w:lastRenderedPageBreak/>
        <w:t>Из общего числа обратившихся</w:t>
      </w:r>
      <w:r>
        <w:rPr>
          <w:sz w:val="28"/>
          <w:szCs w:val="28"/>
        </w:rPr>
        <w:t>,</w:t>
      </w:r>
      <w:r w:rsidRPr="00F2538D">
        <w:rPr>
          <w:sz w:val="28"/>
          <w:szCs w:val="28"/>
        </w:rPr>
        <w:t xml:space="preserve"> трудоустроено 438 чел. (2017г. - 460 чел.), процент трудоустроенных от числа обратившихся составил – 78,6 % (2017 г. – 73,5 %).</w:t>
      </w:r>
    </w:p>
    <w:p w:rsidR="00B81FA4" w:rsidRPr="00F2538D" w:rsidRDefault="00B81FA4" w:rsidP="00B81FA4">
      <w:pPr>
        <w:ind w:firstLine="708"/>
        <w:jc w:val="both"/>
        <w:rPr>
          <w:i/>
          <w:iCs/>
          <w:sz w:val="28"/>
          <w:szCs w:val="28"/>
        </w:rPr>
      </w:pPr>
      <w:r w:rsidRPr="00F2538D">
        <w:rPr>
          <w:sz w:val="28"/>
          <w:szCs w:val="28"/>
        </w:rPr>
        <w:t>На 01.01.2019 года в службе занятости населения состоит на учете безработных - 88 чел., что на 60 чел. меньше, чем в 2017 году (148 чел.). Получают пособие по безработице 73 чел., выплачено пособие по безработице в сумме 14069,19 тыс. рублей (2017 г. – 136 чел., на сумму 7372,3 тыс. руб.).</w:t>
      </w:r>
    </w:p>
    <w:p w:rsidR="00B81FA4" w:rsidRPr="00F2538D" w:rsidRDefault="00B81FA4" w:rsidP="00B81FA4">
      <w:pPr>
        <w:ind w:firstLine="708"/>
        <w:jc w:val="both"/>
        <w:rPr>
          <w:i/>
          <w:iCs/>
          <w:sz w:val="28"/>
          <w:szCs w:val="28"/>
        </w:rPr>
      </w:pPr>
      <w:r w:rsidRPr="00F2538D">
        <w:rPr>
          <w:sz w:val="28"/>
          <w:szCs w:val="28"/>
        </w:rPr>
        <w:t>Направлено на профессиональное обучение 20 чел. (2017 г. - 21 чел.). Временно трудоустроено несовершеннолетних от 14 до 18 лет (школьники) – 162 чел. (2017 г. - 165 чел.). Направлены на общественные работы за счёт субвенций - 30 чел. (2017 г. - 30 чел.).</w:t>
      </w:r>
    </w:p>
    <w:p w:rsidR="00B81FA4" w:rsidRDefault="00B81FA4" w:rsidP="00B81FA4">
      <w:pPr>
        <w:ind w:firstLine="708"/>
        <w:jc w:val="both"/>
        <w:rPr>
          <w:sz w:val="28"/>
          <w:szCs w:val="28"/>
        </w:rPr>
      </w:pPr>
      <w:r w:rsidRPr="00F2538D">
        <w:rPr>
          <w:sz w:val="28"/>
          <w:szCs w:val="28"/>
        </w:rPr>
        <w:t xml:space="preserve">Уровень безработицы к экономически - активному населению составил 0,3 % (2017г. – 0,58 %), что ниже </w:t>
      </w:r>
      <w:proofErr w:type="spellStart"/>
      <w:r w:rsidRPr="00F2538D">
        <w:rPr>
          <w:sz w:val="28"/>
          <w:szCs w:val="28"/>
        </w:rPr>
        <w:t>среднекраевого</w:t>
      </w:r>
      <w:proofErr w:type="spellEnd"/>
      <w:r>
        <w:rPr>
          <w:sz w:val="28"/>
          <w:szCs w:val="28"/>
        </w:rPr>
        <w:t xml:space="preserve"> </w:t>
      </w:r>
      <w:r w:rsidRPr="00F2538D">
        <w:rPr>
          <w:sz w:val="28"/>
          <w:szCs w:val="28"/>
        </w:rPr>
        <w:t>на 0,4 % (по Ставропольскому краю 0,7 %).</w:t>
      </w:r>
    </w:p>
    <w:p w:rsidR="00B81FA4" w:rsidRDefault="00B81FA4" w:rsidP="00B81FA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B81FA4" w:rsidRDefault="00B81FA4">
      <w:pPr>
        <w:jc w:val="center"/>
        <w:rPr>
          <w:sz w:val="28"/>
          <w:szCs w:val="28"/>
        </w:rPr>
      </w:pPr>
    </w:p>
    <w:sectPr w:rsidR="00B81FA4" w:rsidSect="00B8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38"/>
    <w:rsid w:val="00004531"/>
    <w:rsid w:val="00004E32"/>
    <w:rsid w:val="00015159"/>
    <w:rsid w:val="000211A1"/>
    <w:rsid w:val="00023838"/>
    <w:rsid w:val="00065130"/>
    <w:rsid w:val="00093D42"/>
    <w:rsid w:val="000A3954"/>
    <w:rsid w:val="000F14D0"/>
    <w:rsid w:val="0012227A"/>
    <w:rsid w:val="0013370B"/>
    <w:rsid w:val="0014304A"/>
    <w:rsid w:val="001A6FB2"/>
    <w:rsid w:val="001B3C2D"/>
    <w:rsid w:val="001C72EE"/>
    <w:rsid w:val="001E4F62"/>
    <w:rsid w:val="001F292F"/>
    <w:rsid w:val="00240A65"/>
    <w:rsid w:val="00271B49"/>
    <w:rsid w:val="00281A71"/>
    <w:rsid w:val="0028309B"/>
    <w:rsid w:val="00292C03"/>
    <w:rsid w:val="002C26DF"/>
    <w:rsid w:val="002D2C45"/>
    <w:rsid w:val="003C6316"/>
    <w:rsid w:val="00414DF4"/>
    <w:rsid w:val="004479AA"/>
    <w:rsid w:val="004B669F"/>
    <w:rsid w:val="004D60FF"/>
    <w:rsid w:val="004D7F96"/>
    <w:rsid w:val="004E2687"/>
    <w:rsid w:val="00546494"/>
    <w:rsid w:val="005478B0"/>
    <w:rsid w:val="00581289"/>
    <w:rsid w:val="005851DA"/>
    <w:rsid w:val="005E2E2C"/>
    <w:rsid w:val="00605E1E"/>
    <w:rsid w:val="00606BCF"/>
    <w:rsid w:val="00607640"/>
    <w:rsid w:val="0067119D"/>
    <w:rsid w:val="006B1B86"/>
    <w:rsid w:val="006B2225"/>
    <w:rsid w:val="006B37AE"/>
    <w:rsid w:val="007071C6"/>
    <w:rsid w:val="00726E17"/>
    <w:rsid w:val="007555D4"/>
    <w:rsid w:val="00780C51"/>
    <w:rsid w:val="008206AA"/>
    <w:rsid w:val="00837687"/>
    <w:rsid w:val="0086626D"/>
    <w:rsid w:val="00870B48"/>
    <w:rsid w:val="008A1FFC"/>
    <w:rsid w:val="008B0E5C"/>
    <w:rsid w:val="008B24B0"/>
    <w:rsid w:val="00942593"/>
    <w:rsid w:val="009E1F0E"/>
    <w:rsid w:val="009E2F75"/>
    <w:rsid w:val="009F2AF8"/>
    <w:rsid w:val="00A51D3D"/>
    <w:rsid w:val="00A8158B"/>
    <w:rsid w:val="00AB351D"/>
    <w:rsid w:val="00B128DE"/>
    <w:rsid w:val="00B16EF3"/>
    <w:rsid w:val="00B32C85"/>
    <w:rsid w:val="00B33FE0"/>
    <w:rsid w:val="00B51347"/>
    <w:rsid w:val="00B81FA4"/>
    <w:rsid w:val="00B87111"/>
    <w:rsid w:val="00BA4DFC"/>
    <w:rsid w:val="00BE4B88"/>
    <w:rsid w:val="00D262BD"/>
    <w:rsid w:val="00D5231C"/>
    <w:rsid w:val="00D95848"/>
    <w:rsid w:val="00DA4536"/>
    <w:rsid w:val="00DB4669"/>
    <w:rsid w:val="00E76158"/>
    <w:rsid w:val="00E9756E"/>
    <w:rsid w:val="00EB244A"/>
    <w:rsid w:val="00EF79CC"/>
    <w:rsid w:val="00F07116"/>
    <w:rsid w:val="00F24B92"/>
    <w:rsid w:val="00F54CE5"/>
    <w:rsid w:val="00F913DF"/>
    <w:rsid w:val="00FA52E9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79929-4DBE-419C-A022-6AFCFB24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83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B32C85"/>
    <w:pPr>
      <w:suppressAutoHyphens/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B32C8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B32C85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37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81F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1F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81FA4"/>
    <w:pPr>
      <w:widowControl w:val="0"/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suppressAutoHyphens/>
      <w:ind w:left="720"/>
    </w:pPr>
    <w:rPr>
      <w:rFonts w:eastAsia="Arial Unicode MS" w:cs="Mangal"/>
      <w:kern w:val="1"/>
      <w:sz w:val="28"/>
      <w:lang w:eastAsia="hi-IN" w:bidi="hi-IN"/>
    </w:rPr>
  </w:style>
  <w:style w:type="paragraph" w:styleId="a9">
    <w:name w:val="header"/>
    <w:basedOn w:val="a"/>
    <w:link w:val="aa"/>
    <w:rsid w:val="00B81FA4"/>
    <w:pPr>
      <w:widowControl w:val="0"/>
      <w:tabs>
        <w:tab w:val="center" w:pos="4153"/>
        <w:tab w:val="right" w:pos="8306"/>
      </w:tabs>
      <w:suppressAutoHyphens/>
    </w:pPr>
    <w:rPr>
      <w:rFonts w:eastAsia="Arial Unicode MS" w:cs="Mangal"/>
      <w:kern w:val="1"/>
      <w:lang w:val="x-none" w:eastAsia="hi-IN" w:bidi="hi-IN"/>
    </w:rPr>
  </w:style>
  <w:style w:type="character" w:customStyle="1" w:styleId="aa">
    <w:name w:val="Верхний колонтитул Знак"/>
    <w:basedOn w:val="a0"/>
    <w:link w:val="a9"/>
    <w:rsid w:val="00B81FA4"/>
    <w:rPr>
      <w:rFonts w:ascii="Times New Roman" w:eastAsia="Arial Unicode MS" w:hAnsi="Times New Roman" w:cs="Mangal"/>
      <w:kern w:val="1"/>
      <w:sz w:val="24"/>
      <w:szCs w:val="24"/>
      <w:lang w:val="x-none" w:eastAsia="hi-IN" w:bidi="hi-IN"/>
    </w:rPr>
  </w:style>
  <w:style w:type="paragraph" w:styleId="ab">
    <w:name w:val="No Spacing"/>
    <w:link w:val="ac"/>
    <w:uiPriority w:val="1"/>
    <w:qFormat/>
    <w:rsid w:val="00B81FA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d">
    <w:name w:val="Title"/>
    <w:basedOn w:val="a"/>
    <w:link w:val="ae"/>
    <w:qFormat/>
    <w:rsid w:val="00B81FA4"/>
    <w:pPr>
      <w:jc w:val="center"/>
    </w:pPr>
    <w:rPr>
      <w:b/>
      <w:bCs/>
      <w:sz w:val="28"/>
      <w:lang w:val="x-none" w:eastAsia="x-none"/>
    </w:rPr>
  </w:style>
  <w:style w:type="character" w:customStyle="1" w:styleId="ae">
    <w:name w:val="Название Знак"/>
    <w:basedOn w:val="a0"/>
    <w:link w:val="ad"/>
    <w:rsid w:val="00B81F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Без интервала Знак"/>
    <w:link w:val="ab"/>
    <w:uiPriority w:val="1"/>
    <w:rsid w:val="00B81FA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B9B7-FC50-4A78-85EA-DF8C0F15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6672</Words>
  <Characters>38035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</Company>
  <LinksUpToDate>false</LinksUpToDate>
  <CharactersWithSpaces>44618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User114</cp:lastModifiedBy>
  <cp:revision>2</cp:revision>
  <cp:lastPrinted>2019-04-17T08:46:00Z</cp:lastPrinted>
  <dcterms:created xsi:type="dcterms:W3CDTF">2019-07-17T11:00:00Z</dcterms:created>
  <dcterms:modified xsi:type="dcterms:W3CDTF">2019-07-17T11:00:00Z</dcterms:modified>
</cp:coreProperties>
</file>