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2694"/>
        <w:gridCol w:w="4150"/>
        <w:gridCol w:w="2796"/>
      </w:tblGrid>
      <w:tr w:rsidR="00DB0CD4" w:rsidRPr="00387AB7" w:rsidTr="00416DE4">
        <w:trPr>
          <w:trHeight w:val="851"/>
        </w:trPr>
        <w:tc>
          <w:tcPr>
            <w:tcW w:w="9635" w:type="dxa"/>
            <w:gridSpan w:val="3"/>
          </w:tcPr>
          <w:p w:rsidR="00DB0CD4" w:rsidRPr="00387AB7" w:rsidRDefault="00DB0CD4" w:rsidP="00DB0CD4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387AB7">
              <w:rPr>
                <w:bCs/>
              </w:rPr>
              <w:t xml:space="preserve">АДМИНИСТРАЦИЯ НОВОАЛЕКСАНДРОВСКОГО </w:t>
            </w:r>
          </w:p>
          <w:p w:rsidR="00DB0CD4" w:rsidRPr="00387AB7" w:rsidRDefault="00CE0FD3" w:rsidP="00DB0CD4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387AB7">
              <w:rPr>
                <w:bCs/>
                <w:lang w:val="ru-RU"/>
              </w:rPr>
              <w:t>МУНИЦИПАЛЬНОГО РАЙОНА</w:t>
            </w:r>
            <w:r w:rsidR="00DB0CD4" w:rsidRPr="00387AB7">
              <w:rPr>
                <w:bCs/>
              </w:rPr>
              <w:t xml:space="preserve"> СТАВРОПОЛЬСКОГО КРАЯ</w:t>
            </w:r>
          </w:p>
          <w:p w:rsidR="00DB0CD4" w:rsidRPr="00387AB7" w:rsidRDefault="00DB0CD4" w:rsidP="00DB0CD4">
            <w:pPr>
              <w:jc w:val="center"/>
              <w:rPr>
                <w:sz w:val="28"/>
                <w:szCs w:val="28"/>
              </w:rPr>
            </w:pPr>
          </w:p>
        </w:tc>
      </w:tr>
      <w:tr w:rsidR="00DB0CD4" w:rsidRPr="008C4E12" w:rsidTr="00416DE4">
        <w:trPr>
          <w:trHeight w:val="671"/>
        </w:trPr>
        <w:tc>
          <w:tcPr>
            <w:tcW w:w="2694" w:type="dxa"/>
          </w:tcPr>
          <w:p w:rsidR="00DB0CD4" w:rsidRPr="008C4E12" w:rsidRDefault="00DB0CD4" w:rsidP="00DB0CD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36"/>
                <w:szCs w:val="36"/>
              </w:rPr>
            </w:pPr>
            <w:r w:rsidRPr="008C4E12">
              <w:rPr>
                <w:sz w:val="36"/>
                <w:szCs w:val="36"/>
              </w:rPr>
              <w:t>ПОСТАНОВЛЕНИЕ</w:t>
            </w:r>
          </w:p>
          <w:p w:rsidR="00DB0CD4" w:rsidRPr="008C4E12" w:rsidRDefault="00DB0CD4" w:rsidP="00DB0CD4">
            <w:pPr>
              <w:jc w:val="center"/>
            </w:pPr>
          </w:p>
        </w:tc>
        <w:tc>
          <w:tcPr>
            <w:tcW w:w="2796" w:type="dxa"/>
          </w:tcPr>
          <w:p w:rsidR="00DB0CD4" w:rsidRPr="008C4E12" w:rsidRDefault="00DB0CD4" w:rsidP="00DB0CD4">
            <w:pPr>
              <w:jc w:val="right"/>
              <w:rPr>
                <w:sz w:val="28"/>
                <w:szCs w:val="28"/>
              </w:rPr>
            </w:pPr>
          </w:p>
        </w:tc>
      </w:tr>
      <w:tr w:rsidR="00DB0CD4" w:rsidRPr="008C4E12" w:rsidTr="00416DE4">
        <w:trPr>
          <w:trHeight w:val="316"/>
        </w:trPr>
        <w:tc>
          <w:tcPr>
            <w:tcW w:w="2694" w:type="dxa"/>
          </w:tcPr>
          <w:p w:rsidR="00DB0CD4" w:rsidRPr="008C4E12" w:rsidRDefault="00416DE4" w:rsidP="00416DE4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22 сентября </w:t>
            </w:r>
            <w:r w:rsidR="00072B32">
              <w:rPr>
                <w:bCs/>
                <w:lang w:val="ru-RU"/>
              </w:rPr>
              <w:t>2017</w:t>
            </w:r>
            <w:r w:rsidR="008D5B9C">
              <w:rPr>
                <w:bCs/>
                <w:lang w:val="ru-RU"/>
              </w:rPr>
              <w:t>г</w:t>
            </w:r>
            <w:r w:rsidR="00DB0CD4" w:rsidRPr="008C4E12">
              <w:rPr>
                <w:bCs/>
                <w:lang w:val="ru-RU"/>
              </w:rPr>
              <w:t>.</w:t>
            </w: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28"/>
                <w:szCs w:val="28"/>
              </w:rPr>
            </w:pPr>
            <w:r w:rsidRPr="008C4E1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DB0CD4" w:rsidRPr="008C4E12" w:rsidRDefault="00416DE4" w:rsidP="0007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0CD4" w:rsidRPr="008C4E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757</w:t>
            </w:r>
          </w:p>
        </w:tc>
      </w:tr>
    </w:tbl>
    <w:p w:rsidR="00DB0CD4" w:rsidRPr="008C4E12" w:rsidRDefault="00DB0CD4" w:rsidP="00DB0CD4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DD13FA" w:rsidRPr="008C4E12" w:rsidRDefault="00DD13FA" w:rsidP="00DB0CD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BB">
        <w:rPr>
          <w:rFonts w:ascii="Times New Roman" w:hAnsi="Times New Roman" w:cs="Times New Roman"/>
          <w:sz w:val="28"/>
          <w:szCs w:val="28"/>
        </w:rPr>
        <w:t>О</w:t>
      </w:r>
      <w:r w:rsidR="00375CBB" w:rsidRPr="00375CBB">
        <w:rPr>
          <w:rFonts w:ascii="Times New Roman" w:hAnsi="Times New Roman" w:cs="Times New Roman"/>
          <w:sz w:val="28"/>
          <w:szCs w:val="28"/>
        </w:rPr>
        <w:t>б утверждении</w:t>
      </w:r>
      <w:r w:rsidR="00375CBB">
        <w:rPr>
          <w:sz w:val="28"/>
          <w:szCs w:val="28"/>
        </w:rPr>
        <w:t xml:space="preserve"> </w:t>
      </w:r>
      <w:r w:rsidR="00604912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AB785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Pr="008C4E12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375CBB">
        <w:rPr>
          <w:rFonts w:ascii="Times New Roman" w:hAnsi="Times New Roman" w:cs="Times New Roman"/>
          <w:sz w:val="28"/>
          <w:szCs w:val="28"/>
        </w:rPr>
        <w:t xml:space="preserve"> </w:t>
      </w:r>
      <w:r w:rsidR="00072B3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04912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ind w:firstLine="708"/>
        <w:jc w:val="both"/>
        <w:rPr>
          <w:sz w:val="28"/>
          <w:szCs w:val="28"/>
        </w:rPr>
      </w:pPr>
      <w:r w:rsidRPr="008C4E12">
        <w:t xml:space="preserve">В </w:t>
      </w:r>
      <w:r w:rsidRPr="008C4E12">
        <w:rPr>
          <w:sz w:val="28"/>
          <w:szCs w:val="28"/>
        </w:rPr>
        <w:t>соответствии с</w:t>
      </w:r>
      <w:r w:rsidR="00375CBB">
        <w:rPr>
          <w:sz w:val="28"/>
          <w:szCs w:val="28"/>
        </w:rPr>
        <w:t>о</w:t>
      </w:r>
      <w:r w:rsidRPr="008C4E12">
        <w:rPr>
          <w:sz w:val="28"/>
          <w:szCs w:val="28"/>
        </w:rPr>
        <w:t xml:space="preserve"> </w:t>
      </w:r>
      <w:r w:rsidR="00072B32">
        <w:rPr>
          <w:sz w:val="28"/>
          <w:szCs w:val="28"/>
        </w:rPr>
        <w:t>стать</w:t>
      </w:r>
      <w:r w:rsidR="00375CBB">
        <w:rPr>
          <w:sz w:val="28"/>
          <w:szCs w:val="28"/>
        </w:rPr>
        <w:t xml:space="preserve">ей </w:t>
      </w:r>
      <w:r w:rsidR="00D21181">
        <w:rPr>
          <w:sz w:val="28"/>
          <w:szCs w:val="28"/>
        </w:rPr>
        <w:t>184.2</w:t>
      </w:r>
      <w:r w:rsidR="00375CBB">
        <w:rPr>
          <w:sz w:val="28"/>
          <w:szCs w:val="28"/>
        </w:rPr>
        <w:t xml:space="preserve"> </w:t>
      </w:r>
      <w:r w:rsidRPr="008C4E12">
        <w:rPr>
          <w:sz w:val="28"/>
          <w:szCs w:val="28"/>
        </w:rPr>
        <w:t>Бюджетного кодекса Российской Федерации</w:t>
      </w:r>
      <w:r w:rsidR="00D21181">
        <w:rPr>
          <w:sz w:val="28"/>
          <w:szCs w:val="28"/>
        </w:rPr>
        <w:t xml:space="preserve"> </w:t>
      </w:r>
      <w:r w:rsidR="00F65384">
        <w:rPr>
          <w:sz w:val="28"/>
          <w:szCs w:val="28"/>
        </w:rPr>
        <w:t>и пункт</w:t>
      </w:r>
      <w:r w:rsidR="00741A80">
        <w:rPr>
          <w:sz w:val="28"/>
          <w:szCs w:val="28"/>
        </w:rPr>
        <w:t>ами</w:t>
      </w:r>
      <w:r w:rsidR="00CE0FD3">
        <w:rPr>
          <w:sz w:val="28"/>
          <w:szCs w:val="28"/>
        </w:rPr>
        <w:t xml:space="preserve"> 2,</w:t>
      </w:r>
      <w:r w:rsidR="00741A80">
        <w:rPr>
          <w:sz w:val="28"/>
          <w:szCs w:val="28"/>
        </w:rPr>
        <w:t xml:space="preserve"> </w:t>
      </w:r>
      <w:r w:rsidR="00CE0FD3">
        <w:rPr>
          <w:sz w:val="28"/>
          <w:szCs w:val="28"/>
        </w:rPr>
        <w:t>3 части 3.2 раздела 3</w:t>
      </w:r>
      <w:r w:rsidR="00F65384">
        <w:rPr>
          <w:sz w:val="28"/>
          <w:szCs w:val="28"/>
        </w:rPr>
        <w:t xml:space="preserve">  Положения о бюджетном процессе в Новоалександровском </w:t>
      </w:r>
      <w:r w:rsidR="00CE0FD3">
        <w:rPr>
          <w:sz w:val="28"/>
          <w:szCs w:val="28"/>
        </w:rPr>
        <w:t>муниципальным районе</w:t>
      </w:r>
      <w:r w:rsidR="00F65384">
        <w:rPr>
          <w:sz w:val="28"/>
          <w:szCs w:val="28"/>
        </w:rPr>
        <w:t xml:space="preserve"> Ставропольского края, утвержденного решением Совета Новоалександровского </w:t>
      </w:r>
      <w:r w:rsidR="00CE0FD3">
        <w:rPr>
          <w:sz w:val="28"/>
          <w:szCs w:val="28"/>
        </w:rPr>
        <w:t>муниципального района</w:t>
      </w:r>
      <w:r w:rsidR="00F65384">
        <w:rPr>
          <w:sz w:val="28"/>
          <w:szCs w:val="28"/>
        </w:rPr>
        <w:t xml:space="preserve"> Ставропольского края </w:t>
      </w:r>
      <w:r w:rsidR="00F65384" w:rsidRPr="001E4947">
        <w:rPr>
          <w:sz w:val="28"/>
          <w:szCs w:val="28"/>
        </w:rPr>
        <w:t>от</w:t>
      </w:r>
      <w:r w:rsidR="00CE0FD3" w:rsidRPr="001E4947">
        <w:rPr>
          <w:sz w:val="28"/>
          <w:szCs w:val="28"/>
        </w:rPr>
        <w:t xml:space="preserve"> 11 марта 2016</w:t>
      </w:r>
      <w:r w:rsidR="00F65384" w:rsidRPr="001E4947">
        <w:rPr>
          <w:sz w:val="28"/>
          <w:szCs w:val="28"/>
        </w:rPr>
        <w:t xml:space="preserve"> года №</w:t>
      </w:r>
      <w:r w:rsidR="00CE0FD3" w:rsidRPr="001E4947">
        <w:rPr>
          <w:sz w:val="28"/>
          <w:szCs w:val="28"/>
        </w:rPr>
        <w:t>19/286</w:t>
      </w:r>
      <w:r w:rsidR="00F65384" w:rsidRPr="001E4947">
        <w:rPr>
          <w:sz w:val="28"/>
          <w:szCs w:val="28"/>
        </w:rPr>
        <w:t>, администрация Новоалександровс</w:t>
      </w:r>
      <w:r w:rsidR="00F65384">
        <w:rPr>
          <w:sz w:val="28"/>
          <w:szCs w:val="28"/>
        </w:rPr>
        <w:t xml:space="preserve">кого  </w:t>
      </w:r>
      <w:r w:rsidR="00CE0FD3">
        <w:rPr>
          <w:sz w:val="28"/>
          <w:szCs w:val="28"/>
        </w:rPr>
        <w:t>муниципального района</w:t>
      </w:r>
      <w:r w:rsidR="00F65384">
        <w:rPr>
          <w:sz w:val="28"/>
          <w:szCs w:val="28"/>
        </w:rPr>
        <w:t xml:space="preserve"> Ставропольского края </w:t>
      </w: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B0CD4" w:rsidRPr="008C4E12" w:rsidRDefault="00DB0CD4" w:rsidP="00DB0CD4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>ПОСТАНОВЛЯЕТ: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CBB" w:rsidRDefault="00DB0CD4" w:rsidP="00375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D22940">
        <w:rPr>
          <w:rFonts w:ascii="Times New Roman" w:hAnsi="Times New Roman" w:cs="Times New Roman"/>
          <w:sz w:val="28"/>
          <w:szCs w:val="28"/>
        </w:rPr>
        <w:t>ые основные</w:t>
      </w:r>
      <w:r w:rsidR="001760CC"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D22940">
        <w:rPr>
          <w:rFonts w:ascii="Times New Roman" w:hAnsi="Times New Roman" w:cs="Times New Roman"/>
          <w:sz w:val="28"/>
          <w:szCs w:val="28"/>
        </w:rPr>
        <w:t xml:space="preserve">направления бюджетной и налоговой политики </w:t>
      </w:r>
      <w:r w:rsidR="00375CBB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75C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5CBB"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D22940">
        <w:rPr>
          <w:rFonts w:ascii="Times New Roman" w:hAnsi="Times New Roman" w:cs="Times New Roman"/>
          <w:sz w:val="28"/>
          <w:szCs w:val="28"/>
        </w:rPr>
        <w:t>2018 год и плановый период 2019 и 2020 годов</w:t>
      </w:r>
      <w:r w:rsidR="00375CBB">
        <w:rPr>
          <w:rFonts w:ascii="Times New Roman" w:hAnsi="Times New Roman" w:cs="Times New Roman"/>
          <w:sz w:val="28"/>
          <w:szCs w:val="28"/>
        </w:rPr>
        <w:t>.</w:t>
      </w:r>
    </w:p>
    <w:p w:rsidR="00375CBB" w:rsidRPr="008C4E12" w:rsidRDefault="009040F0" w:rsidP="00375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940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586CAE">
        <w:rPr>
          <w:rFonts w:ascii="Times New Roman" w:hAnsi="Times New Roman" w:cs="Times New Roman"/>
          <w:sz w:val="28"/>
          <w:szCs w:val="28"/>
        </w:rPr>
        <w:t xml:space="preserve">управлению администрации </w:t>
      </w:r>
      <w:r w:rsidR="00586CAE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86CAE">
        <w:rPr>
          <w:rFonts w:ascii="Times New Roman" w:hAnsi="Times New Roman" w:cs="Times New Roman"/>
          <w:sz w:val="28"/>
          <w:szCs w:val="28"/>
        </w:rPr>
        <w:t xml:space="preserve"> </w:t>
      </w:r>
      <w:r w:rsidR="00CE0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6CAE"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86CAE">
        <w:rPr>
          <w:rFonts w:ascii="Times New Roman" w:hAnsi="Times New Roman" w:cs="Times New Roman"/>
          <w:sz w:val="28"/>
          <w:szCs w:val="28"/>
        </w:rPr>
        <w:t xml:space="preserve"> формирование бюджета </w:t>
      </w:r>
      <w:r w:rsidR="00586CAE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86C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6CAE"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86CAE">
        <w:rPr>
          <w:rFonts w:ascii="Times New Roman" w:hAnsi="Times New Roman" w:cs="Times New Roman"/>
          <w:sz w:val="28"/>
          <w:szCs w:val="28"/>
        </w:rPr>
        <w:t xml:space="preserve"> </w:t>
      </w:r>
      <w:r w:rsidR="00586CAE" w:rsidRPr="008C4E12">
        <w:rPr>
          <w:rFonts w:ascii="Times New Roman" w:hAnsi="Times New Roman" w:cs="Times New Roman"/>
          <w:sz w:val="28"/>
          <w:szCs w:val="28"/>
        </w:rPr>
        <w:t xml:space="preserve">на </w:t>
      </w:r>
      <w:r w:rsidR="00586CAE">
        <w:rPr>
          <w:rFonts w:ascii="Times New Roman" w:hAnsi="Times New Roman" w:cs="Times New Roman"/>
          <w:sz w:val="28"/>
          <w:szCs w:val="28"/>
        </w:rPr>
        <w:t xml:space="preserve">2018 год и плановый период 2019 и 2020 годов осуществлять в соответствии с основными направлениями бюджетной и налоговой политики. </w:t>
      </w:r>
      <w:r w:rsidR="00586CAE" w:rsidRPr="008C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D4" w:rsidRPr="008C4E12" w:rsidRDefault="00D50FEB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CD4" w:rsidRPr="008C4E1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</w:t>
      </w:r>
      <w:r w:rsidR="002604E0" w:rsidRPr="008C4E12">
        <w:rPr>
          <w:rFonts w:ascii="Times New Roman" w:hAnsi="Times New Roman" w:cs="Times New Roman"/>
          <w:sz w:val="28"/>
          <w:szCs w:val="28"/>
        </w:rPr>
        <w:t xml:space="preserve"> - начальника финансового управления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4947" w:rsidRPr="001E49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E4947">
        <w:rPr>
          <w:sz w:val="28"/>
          <w:szCs w:val="28"/>
        </w:rPr>
        <w:t xml:space="preserve"> </w:t>
      </w:r>
      <w:r w:rsidR="002604E0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92FDD">
        <w:rPr>
          <w:rFonts w:ascii="Times New Roman" w:hAnsi="Times New Roman" w:cs="Times New Roman"/>
          <w:sz w:val="28"/>
          <w:szCs w:val="28"/>
        </w:rPr>
        <w:t xml:space="preserve"> 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604E0" w:rsidRPr="008C4E12">
        <w:rPr>
          <w:rFonts w:ascii="Times New Roman" w:hAnsi="Times New Roman" w:cs="Times New Roman"/>
          <w:sz w:val="28"/>
          <w:szCs w:val="28"/>
        </w:rPr>
        <w:t>Булавину Н.Л.</w:t>
      </w:r>
    </w:p>
    <w:p w:rsidR="00DB0CD4" w:rsidRPr="008C4E12" w:rsidRDefault="00586CAE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947">
        <w:rPr>
          <w:rFonts w:ascii="Times New Roman" w:hAnsi="Times New Roman" w:cs="Times New Roman"/>
          <w:sz w:val="28"/>
          <w:szCs w:val="28"/>
        </w:rPr>
        <w:t>4</w:t>
      </w:r>
      <w:r w:rsidR="00DB0CD4" w:rsidRPr="001E494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D13FA" w:rsidRPr="001E4947">
        <w:rPr>
          <w:rFonts w:ascii="Times New Roman" w:hAnsi="Times New Roman" w:cs="Times New Roman"/>
          <w:sz w:val="28"/>
          <w:szCs w:val="28"/>
        </w:rPr>
        <w:t>п</w:t>
      </w:r>
      <w:r w:rsidR="000B43E6">
        <w:rPr>
          <w:rFonts w:ascii="Times New Roman" w:hAnsi="Times New Roman" w:cs="Times New Roman"/>
          <w:sz w:val="28"/>
          <w:szCs w:val="28"/>
        </w:rPr>
        <w:t>одписания</w:t>
      </w:r>
      <w:r w:rsidR="001E4947" w:rsidRPr="001E4947">
        <w:rPr>
          <w:rFonts w:ascii="Times New Roman" w:hAnsi="Times New Roman" w:cs="Times New Roman"/>
          <w:sz w:val="28"/>
          <w:szCs w:val="28"/>
        </w:rPr>
        <w:t>.</w:t>
      </w: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4B1144" w:rsidP="002604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04E0" w:rsidRPr="008C4E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604E0" w:rsidRPr="008C4E12">
        <w:rPr>
          <w:sz w:val="28"/>
          <w:szCs w:val="28"/>
        </w:rPr>
        <w:t>Новоалександровского</w:t>
      </w:r>
    </w:p>
    <w:p w:rsidR="001E4947" w:rsidRDefault="001E4947" w:rsidP="002604E0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04E0" w:rsidRDefault="002604E0" w:rsidP="002604E0">
      <w:pPr>
        <w:tabs>
          <w:tab w:val="left" w:pos="6345"/>
        </w:tabs>
        <w:jc w:val="both"/>
        <w:rPr>
          <w:sz w:val="28"/>
          <w:szCs w:val="28"/>
        </w:rPr>
      </w:pPr>
      <w:r w:rsidRPr="008C4E12">
        <w:rPr>
          <w:sz w:val="28"/>
          <w:szCs w:val="28"/>
        </w:rPr>
        <w:t>Ставропольского края</w:t>
      </w:r>
      <w:r w:rsidRPr="008C4E12">
        <w:rPr>
          <w:sz w:val="28"/>
          <w:szCs w:val="28"/>
        </w:rPr>
        <w:tab/>
      </w:r>
      <w:proofErr w:type="spellStart"/>
      <w:r w:rsidR="004B1144">
        <w:rPr>
          <w:sz w:val="28"/>
          <w:szCs w:val="28"/>
        </w:rPr>
        <w:t>С.Ф.Сагалаев</w:t>
      </w:r>
      <w:proofErr w:type="spellEnd"/>
    </w:p>
    <w:p w:rsidR="00DF4518" w:rsidRDefault="00DF4518" w:rsidP="002604E0">
      <w:pPr>
        <w:tabs>
          <w:tab w:val="left" w:pos="6345"/>
        </w:tabs>
        <w:jc w:val="both"/>
        <w:rPr>
          <w:sz w:val="28"/>
          <w:szCs w:val="28"/>
        </w:rPr>
      </w:pPr>
    </w:p>
    <w:p w:rsidR="00DF4518" w:rsidRDefault="00DF4518" w:rsidP="002604E0">
      <w:pPr>
        <w:tabs>
          <w:tab w:val="left" w:pos="6345"/>
        </w:tabs>
        <w:jc w:val="both"/>
        <w:rPr>
          <w:sz w:val="28"/>
          <w:szCs w:val="28"/>
        </w:rPr>
      </w:pPr>
    </w:p>
    <w:p w:rsidR="00DF4518" w:rsidRDefault="00DF4518" w:rsidP="002604E0">
      <w:pPr>
        <w:tabs>
          <w:tab w:val="left" w:pos="6345"/>
        </w:tabs>
        <w:jc w:val="both"/>
        <w:rPr>
          <w:sz w:val="28"/>
          <w:szCs w:val="28"/>
        </w:rPr>
      </w:pPr>
    </w:p>
    <w:p w:rsidR="00DF4518" w:rsidRDefault="00DF4518" w:rsidP="002604E0">
      <w:pPr>
        <w:tabs>
          <w:tab w:val="left" w:pos="6345"/>
        </w:tabs>
        <w:jc w:val="both"/>
        <w:rPr>
          <w:sz w:val="28"/>
          <w:szCs w:val="28"/>
        </w:rPr>
      </w:pPr>
    </w:p>
    <w:p w:rsidR="00DF4518" w:rsidRDefault="00DF4518" w:rsidP="002604E0">
      <w:pPr>
        <w:tabs>
          <w:tab w:val="left" w:pos="6345"/>
        </w:tabs>
        <w:jc w:val="both"/>
        <w:rPr>
          <w:sz w:val="28"/>
          <w:szCs w:val="28"/>
        </w:rPr>
      </w:pPr>
    </w:p>
    <w:p w:rsidR="002604E0" w:rsidRPr="008C4E12" w:rsidRDefault="002604E0" w:rsidP="002604E0">
      <w:pPr>
        <w:jc w:val="both"/>
        <w:rPr>
          <w:sz w:val="28"/>
          <w:szCs w:val="28"/>
        </w:rPr>
      </w:pPr>
    </w:p>
    <w:p w:rsidR="00DB0CD4" w:rsidRPr="003A2BE4" w:rsidRDefault="00063B6B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CD4" w:rsidRPr="003A2BE4">
        <w:rPr>
          <w:rFonts w:ascii="Times New Roman" w:hAnsi="Times New Roman" w:cs="Times New Roman"/>
          <w:sz w:val="28"/>
          <w:szCs w:val="28"/>
        </w:rPr>
        <w:t>твержден</w:t>
      </w:r>
      <w:r w:rsidR="00DF4518">
        <w:rPr>
          <w:rFonts w:ascii="Times New Roman" w:hAnsi="Times New Roman" w:cs="Times New Roman"/>
          <w:sz w:val="28"/>
          <w:szCs w:val="28"/>
        </w:rPr>
        <w:t>ы</w:t>
      </w:r>
    </w:p>
    <w:p w:rsidR="00DB0CD4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604E0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CD4" w:rsidRPr="003A2BE4" w:rsidRDefault="002604E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DB0CD4" w:rsidRPr="003A2BE4" w:rsidRDefault="005D411D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0CD4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B0CD4" w:rsidRDefault="00E362C5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CD4" w:rsidRPr="003A2B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 сентября 2017</w:t>
      </w:r>
      <w:r w:rsidR="00DB0CD4" w:rsidRPr="003A2BE4">
        <w:rPr>
          <w:rFonts w:ascii="Times New Roman" w:hAnsi="Times New Roman" w:cs="Times New Roman"/>
          <w:sz w:val="28"/>
          <w:szCs w:val="28"/>
        </w:rPr>
        <w:t xml:space="preserve"> г. </w:t>
      </w:r>
      <w:r w:rsidR="002604E0" w:rsidRPr="003A2B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757</w:t>
      </w:r>
    </w:p>
    <w:p w:rsidR="00E362C5" w:rsidRPr="003A2BE4" w:rsidRDefault="00E362C5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D29" w:rsidRPr="00D22940" w:rsidRDefault="009C1D29" w:rsidP="00E362C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2940">
        <w:rPr>
          <w:rFonts w:eastAsiaTheme="minorHAnsi"/>
          <w:bCs/>
          <w:sz w:val="28"/>
          <w:szCs w:val="28"/>
          <w:lang w:eastAsia="en-US"/>
        </w:rPr>
        <w:t>ОСНОВНЫЕ НАПРАВЛЕНИЯ</w:t>
      </w:r>
      <w:r w:rsidR="00E362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2B2D">
        <w:rPr>
          <w:rFonts w:eastAsiaTheme="minorHAnsi"/>
          <w:bCs/>
          <w:sz w:val="28"/>
          <w:szCs w:val="28"/>
          <w:lang w:eastAsia="en-US"/>
        </w:rPr>
        <w:t>БЮДЖЕТНОЙ И НАЛОГОВОЙ ПОЛИТИКИ</w:t>
      </w:r>
      <w:r w:rsidR="00D22940">
        <w:rPr>
          <w:rFonts w:eastAsiaTheme="minorHAnsi"/>
          <w:bCs/>
          <w:sz w:val="28"/>
          <w:szCs w:val="28"/>
          <w:lang w:eastAsia="en-US"/>
        </w:rPr>
        <w:t xml:space="preserve"> НОВОАЛЕКСАНДРОВСКОГО ГОРОДСКОГО ОКРУГА </w:t>
      </w:r>
      <w:r w:rsidRPr="00D22940">
        <w:rPr>
          <w:rFonts w:eastAsiaTheme="minorHAnsi"/>
          <w:bCs/>
          <w:sz w:val="28"/>
          <w:szCs w:val="28"/>
          <w:lang w:eastAsia="en-US"/>
        </w:rPr>
        <w:t>СТАВРОПОЛЬСКОГО КРАЯ НА 2018</w:t>
      </w:r>
      <w:r w:rsidR="00E362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22940">
        <w:rPr>
          <w:rFonts w:eastAsiaTheme="minorHAnsi"/>
          <w:bCs/>
          <w:sz w:val="28"/>
          <w:szCs w:val="28"/>
          <w:lang w:eastAsia="en-US"/>
        </w:rPr>
        <w:t>ГОД И ПЛАНОВЫЙ ПЕРИОД 2019 И 2020 ГОДОВ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29" w:rsidRDefault="009C1D29" w:rsidP="009C1D2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Основные положения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3757" w:rsidRPr="00F67192" w:rsidRDefault="009C1D29" w:rsidP="00633757">
      <w:pPr>
        <w:ind w:left="426" w:firstLine="28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направления бюджетной и налоговой политики </w:t>
      </w:r>
      <w:r w:rsidR="00AB7858" w:rsidRPr="008C4E12">
        <w:rPr>
          <w:sz w:val="28"/>
          <w:szCs w:val="28"/>
        </w:rPr>
        <w:t>Новоалександровского</w:t>
      </w:r>
      <w:r w:rsidR="00AB7858">
        <w:rPr>
          <w:sz w:val="28"/>
          <w:szCs w:val="28"/>
        </w:rPr>
        <w:t xml:space="preserve"> городского округа</w:t>
      </w:r>
      <w:r w:rsidR="00AB7858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на 2018 год и плановый период 2019 и 2020 годов подготовлены в соответствии со стратегическими целями, сформулированными в </w:t>
      </w:r>
      <w:hyperlink r:id="rId6" w:history="1">
        <w:r w:rsidRPr="0011018B">
          <w:rPr>
            <w:rFonts w:eastAsiaTheme="minorHAnsi"/>
            <w:sz w:val="28"/>
            <w:szCs w:val="28"/>
            <w:lang w:eastAsia="en-US"/>
          </w:rPr>
          <w:t>Послании</w:t>
        </w:r>
      </w:hyperlink>
      <w:r w:rsidRPr="0011018B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Федеральному Собранию Российской Федерации от 01 декабря 2016 года, </w:t>
      </w:r>
      <w:hyperlink r:id="rId7" w:history="1">
        <w:r w:rsidRPr="0011018B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Pr="0011018B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</w:t>
      </w:r>
      <w:r w:rsidR="009C6281" w:rsidRPr="0011018B">
        <w:rPr>
          <w:sz w:val="28"/>
          <w:szCs w:val="28"/>
        </w:rPr>
        <w:t>Новоалександровского муниципального района Ставропольского края</w:t>
      </w:r>
      <w:r w:rsidR="009C6281" w:rsidRPr="0011018B">
        <w:rPr>
          <w:rFonts w:eastAsiaTheme="minorHAnsi"/>
          <w:sz w:val="28"/>
          <w:szCs w:val="28"/>
          <w:lang w:eastAsia="en-US"/>
        </w:rPr>
        <w:t xml:space="preserve"> </w:t>
      </w:r>
      <w:r w:rsidRPr="0011018B">
        <w:rPr>
          <w:rFonts w:eastAsiaTheme="minorHAnsi"/>
          <w:sz w:val="28"/>
          <w:szCs w:val="28"/>
          <w:lang w:eastAsia="en-US"/>
        </w:rPr>
        <w:t xml:space="preserve">Ставропольского края до 2020 года и на период до 2025 года, утвержденной </w:t>
      </w:r>
      <w:r w:rsidR="009C6281" w:rsidRPr="0011018B">
        <w:rPr>
          <w:rFonts w:eastAsiaTheme="minorHAnsi"/>
          <w:sz w:val="28"/>
          <w:szCs w:val="28"/>
          <w:lang w:eastAsia="en-US"/>
        </w:rPr>
        <w:t xml:space="preserve">решением Совета </w:t>
      </w:r>
      <w:r w:rsidR="009C6281" w:rsidRPr="0011018B">
        <w:rPr>
          <w:sz w:val="28"/>
          <w:szCs w:val="28"/>
        </w:rPr>
        <w:t>Новоалександровского муниципального района Ставропольского края</w:t>
      </w:r>
      <w:r w:rsidRPr="0011018B">
        <w:rPr>
          <w:rFonts w:eastAsiaTheme="minorHAnsi"/>
          <w:sz w:val="28"/>
          <w:szCs w:val="28"/>
          <w:lang w:eastAsia="en-US"/>
        </w:rPr>
        <w:t xml:space="preserve"> от 1</w:t>
      </w:r>
      <w:r w:rsidR="009C6281" w:rsidRPr="0011018B">
        <w:rPr>
          <w:rFonts w:eastAsiaTheme="minorHAnsi"/>
          <w:sz w:val="28"/>
          <w:szCs w:val="28"/>
          <w:lang w:eastAsia="en-US"/>
        </w:rPr>
        <w:t>0</w:t>
      </w:r>
      <w:r w:rsidRPr="0011018B">
        <w:rPr>
          <w:rFonts w:eastAsiaTheme="minorHAnsi"/>
          <w:sz w:val="28"/>
          <w:szCs w:val="28"/>
          <w:lang w:eastAsia="en-US"/>
        </w:rPr>
        <w:t xml:space="preserve"> </w:t>
      </w:r>
      <w:r w:rsidR="009C6281" w:rsidRPr="0011018B">
        <w:rPr>
          <w:rFonts w:eastAsiaTheme="minorHAnsi"/>
          <w:sz w:val="28"/>
          <w:szCs w:val="28"/>
          <w:lang w:eastAsia="en-US"/>
        </w:rPr>
        <w:t>декабря</w:t>
      </w:r>
      <w:r w:rsidRPr="0011018B">
        <w:rPr>
          <w:rFonts w:eastAsiaTheme="minorHAnsi"/>
          <w:sz w:val="28"/>
          <w:szCs w:val="28"/>
          <w:lang w:eastAsia="en-US"/>
        </w:rPr>
        <w:t xml:space="preserve"> 20</w:t>
      </w:r>
      <w:r w:rsidR="009C6281" w:rsidRPr="0011018B">
        <w:rPr>
          <w:rFonts w:eastAsiaTheme="minorHAnsi"/>
          <w:sz w:val="28"/>
          <w:szCs w:val="28"/>
          <w:lang w:eastAsia="en-US"/>
        </w:rPr>
        <w:t>13 г. N7/118</w:t>
      </w:r>
      <w:r w:rsidRPr="0011018B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1018B">
          <w:rPr>
            <w:rFonts w:eastAsiaTheme="minorHAnsi"/>
            <w:sz w:val="28"/>
            <w:szCs w:val="28"/>
            <w:lang w:eastAsia="en-US"/>
          </w:rPr>
          <w:t>Программе</w:t>
        </w:r>
      </w:hyperlink>
      <w:r w:rsidRPr="0011018B">
        <w:rPr>
          <w:rFonts w:eastAsiaTheme="minorHAnsi"/>
          <w:sz w:val="28"/>
          <w:szCs w:val="28"/>
          <w:lang w:eastAsia="en-US"/>
        </w:rPr>
        <w:t xml:space="preserve"> повышения эффективности управления </w:t>
      </w:r>
      <w:r w:rsidR="009C6281" w:rsidRPr="0011018B">
        <w:rPr>
          <w:rFonts w:eastAsiaTheme="minorHAnsi"/>
          <w:sz w:val="28"/>
          <w:szCs w:val="28"/>
          <w:lang w:eastAsia="en-US"/>
        </w:rPr>
        <w:t>муниципальными финансами</w:t>
      </w:r>
      <w:r w:rsidRPr="0011018B">
        <w:rPr>
          <w:rFonts w:eastAsiaTheme="minorHAnsi"/>
          <w:sz w:val="28"/>
          <w:szCs w:val="28"/>
          <w:lang w:eastAsia="en-US"/>
        </w:rPr>
        <w:t xml:space="preserve"> </w:t>
      </w:r>
      <w:r w:rsidR="009C6281" w:rsidRPr="009C6281">
        <w:rPr>
          <w:sz w:val="28"/>
          <w:szCs w:val="28"/>
        </w:rPr>
        <w:t>Новоалександровского муниципального района Ставропольского края</w:t>
      </w:r>
      <w:r w:rsidR="009C6281" w:rsidRPr="009C6281">
        <w:rPr>
          <w:rFonts w:eastAsiaTheme="minorHAnsi"/>
          <w:sz w:val="28"/>
          <w:szCs w:val="28"/>
          <w:lang w:eastAsia="en-US"/>
        </w:rPr>
        <w:t xml:space="preserve"> </w:t>
      </w:r>
      <w:r w:rsidRPr="009C6281">
        <w:rPr>
          <w:rFonts w:eastAsiaTheme="minorHAnsi"/>
          <w:sz w:val="28"/>
          <w:szCs w:val="28"/>
          <w:lang w:eastAsia="en-US"/>
        </w:rPr>
        <w:t xml:space="preserve">на период до 2020 года, утвержденной </w:t>
      </w:r>
      <w:r w:rsidR="009C6281" w:rsidRPr="009C6281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9C6281" w:rsidRPr="009C6281">
        <w:rPr>
          <w:sz w:val="28"/>
          <w:szCs w:val="28"/>
        </w:rPr>
        <w:t>Новоалександровского муниципального района Ставропольского края</w:t>
      </w:r>
      <w:r w:rsidR="009C6281" w:rsidRPr="009C6281">
        <w:rPr>
          <w:rFonts w:eastAsiaTheme="minorHAnsi"/>
          <w:sz w:val="28"/>
          <w:szCs w:val="28"/>
          <w:lang w:eastAsia="en-US"/>
        </w:rPr>
        <w:t xml:space="preserve"> </w:t>
      </w:r>
      <w:r w:rsidRPr="009C6281">
        <w:rPr>
          <w:rFonts w:eastAsiaTheme="minorHAnsi"/>
          <w:sz w:val="28"/>
          <w:szCs w:val="28"/>
          <w:lang w:eastAsia="en-US"/>
        </w:rPr>
        <w:t xml:space="preserve">от </w:t>
      </w:r>
      <w:r w:rsidR="009C6281" w:rsidRPr="009C6281">
        <w:rPr>
          <w:rFonts w:eastAsiaTheme="minorHAnsi"/>
          <w:sz w:val="28"/>
          <w:szCs w:val="28"/>
          <w:lang w:eastAsia="en-US"/>
        </w:rPr>
        <w:t>02 сентября</w:t>
      </w:r>
      <w:r w:rsidRPr="009C6281">
        <w:rPr>
          <w:rFonts w:eastAsiaTheme="minorHAnsi"/>
          <w:sz w:val="28"/>
          <w:szCs w:val="28"/>
          <w:lang w:eastAsia="en-US"/>
        </w:rPr>
        <w:t xml:space="preserve"> 201</w:t>
      </w:r>
      <w:r w:rsidR="009C6281" w:rsidRPr="009C6281">
        <w:rPr>
          <w:rFonts w:eastAsiaTheme="minorHAnsi"/>
          <w:sz w:val="28"/>
          <w:szCs w:val="28"/>
          <w:lang w:eastAsia="en-US"/>
        </w:rPr>
        <w:t>5</w:t>
      </w:r>
      <w:r w:rsidRPr="009C6281">
        <w:rPr>
          <w:rFonts w:eastAsiaTheme="minorHAnsi"/>
          <w:sz w:val="28"/>
          <w:szCs w:val="28"/>
          <w:lang w:eastAsia="en-US"/>
        </w:rPr>
        <w:t xml:space="preserve"> г. N </w:t>
      </w:r>
      <w:r w:rsidR="009C6281" w:rsidRPr="009C6281">
        <w:rPr>
          <w:rFonts w:eastAsiaTheme="minorHAnsi"/>
          <w:sz w:val="28"/>
          <w:szCs w:val="28"/>
          <w:lang w:eastAsia="en-US"/>
        </w:rPr>
        <w:t>925</w:t>
      </w:r>
      <w:r w:rsidRPr="009C6281">
        <w:rPr>
          <w:rFonts w:eastAsiaTheme="minorHAnsi"/>
          <w:sz w:val="28"/>
          <w:szCs w:val="28"/>
          <w:lang w:eastAsia="en-US"/>
        </w:rPr>
        <w:t xml:space="preserve">, </w:t>
      </w:r>
      <w:r w:rsidR="00633757" w:rsidRPr="00052509">
        <w:rPr>
          <w:sz w:val="28"/>
          <w:szCs w:val="28"/>
        </w:rPr>
        <w:t>План</w:t>
      </w:r>
      <w:r w:rsidR="00633757">
        <w:rPr>
          <w:sz w:val="28"/>
          <w:szCs w:val="28"/>
        </w:rPr>
        <w:t>е</w:t>
      </w:r>
      <w:r w:rsidR="00633757" w:rsidRPr="00052509">
        <w:rPr>
          <w:sz w:val="28"/>
          <w:szCs w:val="28"/>
        </w:rPr>
        <w:t xml:space="preserve"> мероприятий, направленных на увеличение роста доходов и оптимизацию расходов консолидированного бюджета Новоалександровского района Ставропольского края в 2017-2019 годах, утвержденно</w:t>
      </w:r>
      <w:r w:rsidR="00633757">
        <w:rPr>
          <w:sz w:val="28"/>
          <w:szCs w:val="28"/>
        </w:rPr>
        <w:t>м</w:t>
      </w:r>
      <w:r w:rsidR="00633757" w:rsidRPr="00052509">
        <w:rPr>
          <w:sz w:val="28"/>
          <w:szCs w:val="28"/>
        </w:rPr>
        <w:t xml:space="preserve"> постановлением администрации Новоалександровского муниципального района Ставропольског</w:t>
      </w:r>
      <w:r w:rsidR="009C6281">
        <w:rPr>
          <w:sz w:val="28"/>
          <w:szCs w:val="28"/>
        </w:rPr>
        <w:t xml:space="preserve">о края от 28 июля 2016 г. № 526 </w:t>
      </w:r>
      <w:r w:rsidR="00633757" w:rsidRPr="00F67192">
        <w:rPr>
          <w:sz w:val="28"/>
          <w:szCs w:val="28"/>
        </w:rPr>
        <w:t>и определяют основные подходы к формированию бюджета Новоалександровского городского округа Ставропольского края на 2018 год и плановый период 2019 и 2020 годов.</w:t>
      </w:r>
    </w:p>
    <w:p w:rsidR="009C1D29" w:rsidRDefault="009C1D29" w:rsidP="009C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3757" w:rsidRPr="00633757" w:rsidRDefault="00633757" w:rsidP="006337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33757">
        <w:rPr>
          <w:rFonts w:eastAsiaTheme="minorHAnsi"/>
          <w:sz w:val="28"/>
          <w:szCs w:val="28"/>
          <w:lang w:eastAsia="en-US"/>
        </w:rPr>
        <w:t>II. Основные направления налоговой политики</w:t>
      </w:r>
    </w:p>
    <w:p w:rsidR="00130CAA" w:rsidRDefault="00130CAA" w:rsidP="006337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4E12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</w:t>
      </w:r>
    </w:p>
    <w:p w:rsidR="00633757" w:rsidRPr="00633757" w:rsidRDefault="00130CAA" w:rsidP="006337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C4E12">
        <w:rPr>
          <w:sz w:val="28"/>
          <w:szCs w:val="28"/>
        </w:rPr>
        <w:t xml:space="preserve"> Ставропольского края</w:t>
      </w:r>
      <w:r w:rsidRPr="00633757">
        <w:rPr>
          <w:rFonts w:eastAsiaTheme="minorHAnsi"/>
          <w:sz w:val="28"/>
          <w:szCs w:val="28"/>
          <w:lang w:eastAsia="en-US"/>
        </w:rPr>
        <w:t xml:space="preserve"> </w:t>
      </w:r>
      <w:r w:rsidR="00633757" w:rsidRPr="00633757">
        <w:rPr>
          <w:rFonts w:eastAsiaTheme="minorHAnsi"/>
          <w:sz w:val="28"/>
          <w:szCs w:val="28"/>
          <w:lang w:eastAsia="en-US"/>
        </w:rPr>
        <w:t>на 2018 год и плановый период</w:t>
      </w:r>
    </w:p>
    <w:p w:rsidR="00633757" w:rsidRDefault="00633757" w:rsidP="006337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33757">
        <w:rPr>
          <w:rFonts w:eastAsiaTheme="minorHAnsi"/>
          <w:sz w:val="28"/>
          <w:szCs w:val="28"/>
          <w:lang w:eastAsia="en-US"/>
        </w:rPr>
        <w:t>2019 и 2020 годов</w:t>
      </w:r>
    </w:p>
    <w:p w:rsidR="00130CAA" w:rsidRDefault="00130CAA" w:rsidP="006337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33757" w:rsidRDefault="00633757" w:rsidP="00633757">
      <w:pPr>
        <w:ind w:left="426" w:firstLine="282"/>
        <w:jc w:val="both"/>
        <w:rPr>
          <w:sz w:val="28"/>
          <w:szCs w:val="28"/>
        </w:rPr>
      </w:pPr>
      <w:r w:rsidRPr="001F7527">
        <w:rPr>
          <w:sz w:val="28"/>
          <w:szCs w:val="28"/>
        </w:rPr>
        <w:t>Целями налоговой политики</w:t>
      </w:r>
      <w:r>
        <w:rPr>
          <w:sz w:val="28"/>
          <w:szCs w:val="28"/>
        </w:rPr>
        <w:t xml:space="preserve"> Новоалександровского городского округа </w:t>
      </w:r>
      <w:r w:rsidRPr="001F7527">
        <w:rPr>
          <w:sz w:val="28"/>
          <w:szCs w:val="28"/>
        </w:rPr>
        <w:t xml:space="preserve">Ставропольского края на 2018 год и плановый период 2019 и 2020 годов (далее - налоговая политика) являются: </w:t>
      </w:r>
    </w:p>
    <w:p w:rsidR="00633757" w:rsidRDefault="00633757" w:rsidP="00633757">
      <w:pPr>
        <w:ind w:left="426" w:firstLine="282"/>
        <w:jc w:val="both"/>
        <w:rPr>
          <w:sz w:val="28"/>
          <w:szCs w:val="28"/>
        </w:rPr>
      </w:pPr>
      <w:r w:rsidRPr="001F7527">
        <w:rPr>
          <w:sz w:val="28"/>
          <w:szCs w:val="28"/>
        </w:rPr>
        <w:t>обеспечение сбалансированности бюджета</w:t>
      </w:r>
      <w:r>
        <w:rPr>
          <w:sz w:val="28"/>
          <w:szCs w:val="28"/>
        </w:rPr>
        <w:t xml:space="preserve"> Новоалександровского городского округа</w:t>
      </w:r>
      <w:r w:rsidRPr="001F7527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(далее –</w:t>
      </w:r>
      <w:r w:rsidR="0011018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округа)</w:t>
      </w:r>
      <w:r w:rsidRPr="001F7527">
        <w:rPr>
          <w:sz w:val="28"/>
          <w:szCs w:val="28"/>
        </w:rPr>
        <w:t xml:space="preserve"> </w:t>
      </w:r>
      <w:r w:rsidR="00130CAA">
        <w:rPr>
          <w:sz w:val="28"/>
          <w:szCs w:val="28"/>
        </w:rPr>
        <w:t xml:space="preserve">посредством </w:t>
      </w:r>
      <w:r w:rsidRPr="001F7527">
        <w:rPr>
          <w:sz w:val="28"/>
          <w:szCs w:val="28"/>
        </w:rPr>
        <w:t xml:space="preserve">получения необходимого объема бюджетных доходов; </w:t>
      </w:r>
    </w:p>
    <w:p w:rsidR="00633757" w:rsidRDefault="00633757" w:rsidP="00633757">
      <w:pPr>
        <w:ind w:left="426" w:firstLine="282"/>
        <w:jc w:val="both"/>
        <w:rPr>
          <w:sz w:val="28"/>
          <w:szCs w:val="28"/>
        </w:rPr>
      </w:pPr>
      <w:r w:rsidRPr="001F7527">
        <w:rPr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</w:t>
      </w:r>
      <w:r>
        <w:rPr>
          <w:sz w:val="28"/>
          <w:szCs w:val="28"/>
        </w:rPr>
        <w:t>городского округа.</w:t>
      </w:r>
    </w:p>
    <w:p w:rsidR="00633757" w:rsidRDefault="00633757" w:rsidP="00E362C5">
      <w:pPr>
        <w:ind w:left="426" w:firstLine="282"/>
        <w:jc w:val="both"/>
        <w:rPr>
          <w:sz w:val="28"/>
          <w:szCs w:val="28"/>
        </w:rPr>
      </w:pPr>
      <w:r w:rsidRPr="001F7527">
        <w:rPr>
          <w:sz w:val="28"/>
          <w:szCs w:val="28"/>
        </w:rPr>
        <w:t xml:space="preserve">Достижение целей налоговой политики должно </w:t>
      </w:r>
      <w:r w:rsidR="00286D47">
        <w:rPr>
          <w:sz w:val="28"/>
          <w:szCs w:val="28"/>
        </w:rPr>
        <w:t>быть обеспечено достижением следующих</w:t>
      </w:r>
      <w:r w:rsidRPr="001F7527">
        <w:rPr>
          <w:sz w:val="28"/>
          <w:szCs w:val="28"/>
        </w:rPr>
        <w:t xml:space="preserve"> задач:</w:t>
      </w:r>
    </w:p>
    <w:p w:rsidR="0011018B" w:rsidRPr="00283CD4" w:rsidRDefault="0011018B" w:rsidP="00633757">
      <w:pPr>
        <w:ind w:left="426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Pr="007E6EA5">
        <w:rPr>
          <w:sz w:val="28"/>
          <w:szCs w:val="28"/>
        </w:rPr>
        <w:t>обеспечение выполнения показателей по мобилизации налоговых и неналоговых доходов в бюджет городского округа и консолидированный бюджет Ставропольского края</w:t>
      </w:r>
      <w:r w:rsidR="007E6EA5" w:rsidRPr="007E6EA5">
        <w:rPr>
          <w:sz w:val="28"/>
          <w:szCs w:val="28"/>
        </w:rPr>
        <w:t xml:space="preserve"> в соответствии с </w:t>
      </w:r>
      <w:r w:rsidR="007E6EA5" w:rsidRPr="007E6EA5">
        <w:rPr>
          <w:rFonts w:eastAsiaTheme="minorHAnsi"/>
          <w:sz w:val="28"/>
          <w:szCs w:val="28"/>
          <w:lang w:eastAsia="en-US"/>
        </w:rPr>
        <w:t>Соглашением от</w:t>
      </w:r>
      <w:r w:rsidR="007E6EA5">
        <w:rPr>
          <w:rFonts w:eastAsiaTheme="minorHAnsi"/>
          <w:sz w:val="28"/>
          <w:szCs w:val="28"/>
          <w:lang w:eastAsia="en-US"/>
        </w:rPr>
        <w:t xml:space="preserve"> </w:t>
      </w:r>
      <w:r w:rsidR="007E6EA5" w:rsidRPr="007E6EA5">
        <w:rPr>
          <w:rFonts w:eastAsiaTheme="minorHAnsi"/>
          <w:sz w:val="28"/>
          <w:szCs w:val="28"/>
          <w:lang w:eastAsia="en-US"/>
        </w:rPr>
        <w:t>30 мая 2017г. N 1-Д/18, заключенным между Министерством финансов</w:t>
      </w:r>
      <w:r w:rsidR="007E6EA5">
        <w:rPr>
          <w:rFonts w:eastAsiaTheme="minorHAnsi"/>
          <w:sz w:val="28"/>
          <w:szCs w:val="28"/>
          <w:lang w:eastAsia="en-US"/>
        </w:rPr>
        <w:t xml:space="preserve"> Ставропольского края и администрацией Новоалександровского муниципального района Ставропольского края об условиях предоставления межбюджетных трансфертов, предусмотренных статьями 8, 9 и 12 Закона Ставропольского края «О межбюджетных отношениях в Ставропольском крае»</w:t>
      </w:r>
      <w:r w:rsidRPr="007E6EA5">
        <w:rPr>
          <w:sz w:val="28"/>
          <w:szCs w:val="28"/>
        </w:rPr>
        <w:t xml:space="preserve">; </w:t>
      </w:r>
    </w:p>
    <w:p w:rsidR="00633757" w:rsidRDefault="00633757" w:rsidP="00633757">
      <w:pPr>
        <w:ind w:left="426" w:firstLine="282"/>
        <w:jc w:val="both"/>
        <w:rPr>
          <w:sz w:val="28"/>
          <w:szCs w:val="28"/>
        </w:rPr>
      </w:pPr>
      <w:r w:rsidRPr="001F7527">
        <w:rPr>
          <w:sz w:val="28"/>
          <w:szCs w:val="28"/>
        </w:rPr>
        <w:t>реализация новых принципов налогообложения по имущественным налогам исходя из кадастровой стоимости объектов налогообложения</w:t>
      </w:r>
      <w:r w:rsidR="007E6EA5">
        <w:rPr>
          <w:sz w:val="28"/>
          <w:szCs w:val="28"/>
        </w:rPr>
        <w:t>.</w:t>
      </w:r>
    </w:p>
    <w:p w:rsidR="00633757" w:rsidRDefault="00633757" w:rsidP="00633757">
      <w:pPr>
        <w:ind w:left="425" w:firstLine="284"/>
        <w:contextualSpacing/>
        <w:jc w:val="both"/>
        <w:rPr>
          <w:sz w:val="28"/>
          <w:szCs w:val="28"/>
        </w:rPr>
      </w:pPr>
      <w:r w:rsidRPr="00B269C8">
        <w:rPr>
          <w:sz w:val="28"/>
          <w:szCs w:val="28"/>
        </w:rPr>
        <w:t>Ежегодный рост продукции сельскохозяйственного производства</w:t>
      </w:r>
      <w:r>
        <w:rPr>
          <w:sz w:val="28"/>
          <w:szCs w:val="28"/>
        </w:rPr>
        <w:t>,</w:t>
      </w:r>
      <w:r w:rsidRPr="00B269C8">
        <w:rPr>
          <w:sz w:val="28"/>
          <w:szCs w:val="28"/>
        </w:rPr>
        <w:t xml:space="preserve"> промышленной продукции </w:t>
      </w:r>
      <w:r>
        <w:rPr>
          <w:sz w:val="28"/>
          <w:szCs w:val="28"/>
        </w:rPr>
        <w:t>и потребительских товаров</w:t>
      </w:r>
      <w:r w:rsidRPr="00B269C8">
        <w:rPr>
          <w:sz w:val="28"/>
          <w:szCs w:val="28"/>
        </w:rPr>
        <w:t xml:space="preserve">, позволял ежегодно увеличивать налоговый потенциал </w:t>
      </w:r>
      <w:r>
        <w:rPr>
          <w:sz w:val="28"/>
          <w:szCs w:val="28"/>
        </w:rPr>
        <w:t xml:space="preserve">консолидированного </w:t>
      </w:r>
      <w:r w:rsidRPr="00B269C8">
        <w:rPr>
          <w:sz w:val="28"/>
          <w:szCs w:val="28"/>
        </w:rPr>
        <w:t>бюджета Новоалександровского района</w:t>
      </w:r>
      <w:r>
        <w:rPr>
          <w:sz w:val="28"/>
          <w:szCs w:val="28"/>
        </w:rPr>
        <w:t xml:space="preserve">. За 2014-2016 годы по налоговым и неналоговым доходам </w:t>
      </w:r>
      <w:r w:rsidRPr="00130CAA">
        <w:rPr>
          <w:sz w:val="28"/>
          <w:szCs w:val="28"/>
        </w:rPr>
        <w:t>(</w:t>
      </w:r>
      <w:r w:rsidR="00160813">
        <w:rPr>
          <w:sz w:val="28"/>
          <w:szCs w:val="28"/>
        </w:rPr>
        <w:t>без учета</w:t>
      </w:r>
      <w:r w:rsidRPr="00130CAA">
        <w:rPr>
          <w:sz w:val="28"/>
          <w:szCs w:val="28"/>
        </w:rPr>
        <w:t xml:space="preserve"> доходов от реализации материальных и нематериальных активов) консолидированного бюджета Новоалександровского района отмечается ежегодная положительная динамика поступлений. Так, объем налоговых и неналоговых доходов (</w:t>
      </w:r>
      <w:r w:rsidR="00160813">
        <w:rPr>
          <w:sz w:val="28"/>
          <w:szCs w:val="28"/>
        </w:rPr>
        <w:t>без учета</w:t>
      </w:r>
      <w:r w:rsidRPr="00130CAA">
        <w:rPr>
          <w:sz w:val="28"/>
          <w:szCs w:val="28"/>
        </w:rPr>
        <w:t xml:space="preserve"> доходов от реализации материальных и нематериальных активов) консолидированного бюджета Новоалександровского</w:t>
      </w:r>
      <w:r>
        <w:rPr>
          <w:sz w:val="28"/>
          <w:szCs w:val="28"/>
        </w:rPr>
        <w:t xml:space="preserve"> района в 2014 году составил 394971,91 тыс. рублей, в 2015 году- 425045,78 тыс. рублей, в 2016 году- 484476,65 тыс. рублей.</w:t>
      </w:r>
    </w:p>
    <w:p w:rsidR="00633757" w:rsidRDefault="00633757" w:rsidP="00633757">
      <w:pPr>
        <w:ind w:left="425" w:firstLine="284"/>
        <w:contextualSpacing/>
        <w:jc w:val="both"/>
        <w:rPr>
          <w:sz w:val="28"/>
          <w:szCs w:val="28"/>
        </w:rPr>
      </w:pPr>
      <w:r w:rsidRPr="000A50AB">
        <w:rPr>
          <w:sz w:val="28"/>
          <w:szCs w:val="28"/>
        </w:rPr>
        <w:t>По</w:t>
      </w:r>
      <w:r w:rsidR="002922F1" w:rsidRPr="000A50AB">
        <w:rPr>
          <w:sz w:val="28"/>
          <w:szCs w:val="28"/>
        </w:rPr>
        <w:t xml:space="preserve"> итогам 2015 года </w:t>
      </w:r>
      <w:r w:rsidRPr="000A50AB">
        <w:rPr>
          <w:sz w:val="28"/>
          <w:szCs w:val="28"/>
        </w:rPr>
        <w:t>темп роста поступления налоговых и неналоговых доходов в консолидированный бюджет Новоалександровского района</w:t>
      </w:r>
      <w:r w:rsidR="002922F1" w:rsidRPr="000A50AB">
        <w:rPr>
          <w:sz w:val="28"/>
          <w:szCs w:val="28"/>
        </w:rPr>
        <w:t xml:space="preserve"> превысил среднекраевые показатели на 6,0 процентных пунктов</w:t>
      </w:r>
      <w:r w:rsidRPr="000A50AB">
        <w:rPr>
          <w:sz w:val="28"/>
          <w:szCs w:val="28"/>
        </w:rPr>
        <w:t>, в 2016 году на 2,0 процентных пункта, по итогам 7 месяцев 2017 года на 4,9 процентных пункта.</w:t>
      </w:r>
    </w:p>
    <w:p w:rsidR="00633757" w:rsidRDefault="00633757" w:rsidP="00E362C5">
      <w:pPr>
        <w:ind w:left="425" w:firstLine="283"/>
        <w:contextualSpacing/>
        <w:jc w:val="both"/>
        <w:rPr>
          <w:sz w:val="28"/>
          <w:szCs w:val="28"/>
        </w:rPr>
      </w:pPr>
      <w:r w:rsidRPr="00D55BC5">
        <w:rPr>
          <w:sz w:val="28"/>
          <w:szCs w:val="28"/>
        </w:rPr>
        <w:t xml:space="preserve">Увеличению поступлений в консолидированный бюджет Новоалександровского района по налоговым и неналоговым доходам способствовала реализация </w:t>
      </w:r>
      <w:r w:rsidRPr="00052509">
        <w:rPr>
          <w:sz w:val="28"/>
          <w:szCs w:val="28"/>
        </w:rPr>
        <w:t>Плана мероприятий, направленных на увеличение роста доходов и оптимизацию расходов консолидированного бюджета Новоалександровского района Ставропольского края, на период 2014-2016 годов, утвержденн</w:t>
      </w:r>
      <w:r w:rsidR="00130CAA">
        <w:rPr>
          <w:sz w:val="28"/>
          <w:szCs w:val="28"/>
        </w:rPr>
        <w:t>ого</w:t>
      </w:r>
      <w:r w:rsidRPr="00052509">
        <w:rPr>
          <w:sz w:val="28"/>
          <w:szCs w:val="28"/>
        </w:rPr>
        <w:t xml:space="preserve"> постановлением администрации Новоалександровского муниципального района Ставропольского края от 28.01.2014г. № 80, и Плана мероприятий, направленных на увеличение роста доходов и оптимизацию расходов консолидированного бюджета Новоалександровского района Ставропольского края в 2017-2019 годах, утвержденн</w:t>
      </w:r>
      <w:r w:rsidR="00130CAA">
        <w:rPr>
          <w:sz w:val="28"/>
          <w:szCs w:val="28"/>
        </w:rPr>
        <w:t xml:space="preserve">ого </w:t>
      </w:r>
      <w:r w:rsidRPr="00052509">
        <w:rPr>
          <w:sz w:val="28"/>
          <w:szCs w:val="28"/>
        </w:rPr>
        <w:t>постановлением администрации Новоалександровского муниципального района Ставропольского края от 28 июля 2016 г. № 526.</w:t>
      </w:r>
    </w:p>
    <w:p w:rsidR="00633757" w:rsidRDefault="00633757" w:rsidP="00E362C5">
      <w:pPr>
        <w:ind w:left="425" w:firstLine="283"/>
        <w:contextualSpacing/>
        <w:jc w:val="both"/>
        <w:rPr>
          <w:sz w:val="28"/>
          <w:szCs w:val="28"/>
        </w:rPr>
      </w:pPr>
      <w:r w:rsidRPr="00052509">
        <w:rPr>
          <w:sz w:val="28"/>
          <w:szCs w:val="28"/>
        </w:rPr>
        <w:t>С 01 января 2016 года налоговая база по налогу на имущество физических лиц определяется исходя из кадастровой стоимости объектов недвижимости.</w:t>
      </w:r>
      <w:r w:rsidRPr="00FF61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0BBB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проведены мероприятия, направленные на актуализацию сведений об объектах недвижимого имущества находящихся на территории Новоалександровского района</w:t>
      </w:r>
      <w:r w:rsidRPr="009C5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исчисления налога на имущество физических лиц. Уточнены сведения по 1235 объектам недвижимого имущества </w:t>
      </w:r>
      <w:r w:rsidRPr="009C5AA9">
        <w:rPr>
          <w:sz w:val="28"/>
          <w:szCs w:val="28"/>
        </w:rPr>
        <w:t>с неполными характеристиками, по которым</w:t>
      </w:r>
      <w:r>
        <w:rPr>
          <w:sz w:val="28"/>
          <w:szCs w:val="28"/>
        </w:rPr>
        <w:t xml:space="preserve"> была </w:t>
      </w:r>
      <w:r w:rsidRPr="009C5AA9">
        <w:rPr>
          <w:sz w:val="28"/>
          <w:szCs w:val="28"/>
        </w:rPr>
        <w:t>установлена минимальная кадастровая стоимость</w:t>
      </w:r>
      <w:r>
        <w:rPr>
          <w:sz w:val="28"/>
          <w:szCs w:val="28"/>
        </w:rPr>
        <w:t>.</w:t>
      </w:r>
      <w:r w:rsidRPr="009C5AA9">
        <w:rPr>
          <w:sz w:val="28"/>
          <w:szCs w:val="28"/>
        </w:rPr>
        <w:t xml:space="preserve"> </w:t>
      </w:r>
      <w:r w:rsidRPr="00E80BBB">
        <w:rPr>
          <w:sz w:val="28"/>
          <w:szCs w:val="28"/>
        </w:rPr>
        <w:t>С целью обеспечения адресной доставк</w:t>
      </w:r>
      <w:r w:rsidR="00130CAA">
        <w:rPr>
          <w:sz w:val="28"/>
          <w:szCs w:val="28"/>
        </w:rPr>
        <w:t>и</w:t>
      </w:r>
      <w:r w:rsidRPr="00E80BBB">
        <w:rPr>
          <w:sz w:val="28"/>
          <w:szCs w:val="28"/>
        </w:rPr>
        <w:t xml:space="preserve"> гражданам налоговых уведомлений на уплату имущественных налогов проведена работа по размещению в государственном адресном </w:t>
      </w:r>
      <w:r w:rsidR="00130CAA" w:rsidRPr="000A50AB">
        <w:rPr>
          <w:sz w:val="28"/>
          <w:szCs w:val="28"/>
        </w:rPr>
        <w:t>реестре</w:t>
      </w:r>
      <w:r w:rsidR="008E207A" w:rsidRPr="000A50AB">
        <w:rPr>
          <w:sz w:val="28"/>
          <w:szCs w:val="28"/>
        </w:rPr>
        <w:t xml:space="preserve"> сведений об адресах объектов недвижимого имущества</w:t>
      </w:r>
      <w:r w:rsidR="00130CAA" w:rsidRPr="000A50AB">
        <w:rPr>
          <w:sz w:val="28"/>
          <w:szCs w:val="28"/>
        </w:rPr>
        <w:t>.</w:t>
      </w:r>
    </w:p>
    <w:p w:rsidR="00633757" w:rsidRPr="00FE7423" w:rsidRDefault="00633757" w:rsidP="003A7EE9">
      <w:pPr>
        <w:ind w:left="425" w:firstLine="283"/>
        <w:contextualSpacing/>
        <w:jc w:val="both"/>
        <w:rPr>
          <w:sz w:val="28"/>
          <w:szCs w:val="28"/>
        </w:rPr>
      </w:pPr>
      <w:r w:rsidRPr="00052509">
        <w:rPr>
          <w:sz w:val="28"/>
          <w:szCs w:val="28"/>
        </w:rPr>
        <w:t>С 01 января 2016 года на территории Ставропольского края применяется патентная система налогообложения</w:t>
      </w:r>
      <w:r w:rsidRPr="001F7527">
        <w:rPr>
          <w:sz w:val="28"/>
          <w:szCs w:val="28"/>
        </w:rPr>
        <w:t xml:space="preserve"> по 63 видам предпринимательской деятельности. В 2014 году в </w:t>
      </w:r>
      <w:r>
        <w:rPr>
          <w:sz w:val="28"/>
          <w:szCs w:val="28"/>
        </w:rPr>
        <w:t>Новоалександровском районе</w:t>
      </w:r>
      <w:r w:rsidRPr="001F7527">
        <w:rPr>
          <w:sz w:val="28"/>
          <w:szCs w:val="28"/>
        </w:rPr>
        <w:t xml:space="preserve"> было выдано </w:t>
      </w:r>
      <w:r>
        <w:rPr>
          <w:sz w:val="28"/>
          <w:szCs w:val="28"/>
        </w:rPr>
        <w:t>12</w:t>
      </w:r>
      <w:r w:rsidRPr="001F7527">
        <w:rPr>
          <w:sz w:val="28"/>
          <w:szCs w:val="28"/>
        </w:rPr>
        <w:t xml:space="preserve"> патент</w:t>
      </w:r>
      <w:r>
        <w:rPr>
          <w:sz w:val="28"/>
          <w:szCs w:val="28"/>
        </w:rPr>
        <w:t>ов</w:t>
      </w:r>
      <w:r w:rsidRPr="001F7527">
        <w:rPr>
          <w:sz w:val="28"/>
          <w:szCs w:val="28"/>
        </w:rPr>
        <w:t xml:space="preserve"> на право применения патентной системы налогообложения на территории </w:t>
      </w:r>
      <w:r>
        <w:rPr>
          <w:sz w:val="28"/>
          <w:szCs w:val="28"/>
        </w:rPr>
        <w:t>Новоалександровского района</w:t>
      </w:r>
      <w:r w:rsidRPr="001F7527">
        <w:rPr>
          <w:sz w:val="28"/>
          <w:szCs w:val="28"/>
        </w:rPr>
        <w:t xml:space="preserve"> (далее - патент), в 2015 году - </w:t>
      </w:r>
      <w:r>
        <w:rPr>
          <w:sz w:val="28"/>
          <w:szCs w:val="28"/>
        </w:rPr>
        <w:t>29</w:t>
      </w:r>
      <w:r w:rsidRPr="001F7527">
        <w:rPr>
          <w:sz w:val="28"/>
          <w:szCs w:val="28"/>
        </w:rPr>
        <w:t xml:space="preserve"> патент</w:t>
      </w:r>
      <w:r>
        <w:rPr>
          <w:sz w:val="28"/>
          <w:szCs w:val="28"/>
        </w:rPr>
        <w:t>ов</w:t>
      </w:r>
      <w:r w:rsidRPr="001F7527">
        <w:rPr>
          <w:sz w:val="28"/>
          <w:szCs w:val="28"/>
        </w:rPr>
        <w:t xml:space="preserve">, в 2016 году - </w:t>
      </w:r>
      <w:r>
        <w:rPr>
          <w:sz w:val="28"/>
          <w:szCs w:val="28"/>
        </w:rPr>
        <w:t>106</w:t>
      </w:r>
      <w:r w:rsidRPr="001F7527">
        <w:rPr>
          <w:sz w:val="28"/>
          <w:szCs w:val="28"/>
        </w:rPr>
        <w:t xml:space="preserve"> </w:t>
      </w:r>
      <w:r w:rsidRPr="00FE7423">
        <w:rPr>
          <w:sz w:val="28"/>
          <w:szCs w:val="28"/>
        </w:rPr>
        <w:t>патентов.</w:t>
      </w:r>
    </w:p>
    <w:p w:rsidR="00C455AD" w:rsidRDefault="00633757" w:rsidP="00633757">
      <w:pPr>
        <w:ind w:left="425" w:firstLine="284"/>
        <w:contextualSpacing/>
        <w:jc w:val="both"/>
        <w:rPr>
          <w:sz w:val="28"/>
          <w:szCs w:val="28"/>
        </w:rPr>
      </w:pPr>
      <w:r w:rsidRPr="007F43D6">
        <w:rPr>
          <w:sz w:val="28"/>
          <w:szCs w:val="28"/>
        </w:rPr>
        <w:t xml:space="preserve"> В соответствии с нормативными правовыми актами органов местного самоуправления муниципальных образований поселений Новоалександровского района Ставропольского края </w:t>
      </w:r>
      <w:r w:rsidRPr="00FE7423">
        <w:rPr>
          <w:sz w:val="28"/>
          <w:szCs w:val="28"/>
        </w:rPr>
        <w:t xml:space="preserve">установлено 5 </w:t>
      </w:r>
      <w:r w:rsidRPr="006F06ED">
        <w:rPr>
          <w:sz w:val="28"/>
          <w:szCs w:val="28"/>
        </w:rPr>
        <w:t xml:space="preserve">налоговых преференций для юридических лиц и </w:t>
      </w:r>
      <w:r>
        <w:rPr>
          <w:sz w:val="28"/>
          <w:szCs w:val="28"/>
        </w:rPr>
        <w:t>физических лиц.</w:t>
      </w:r>
    </w:p>
    <w:p w:rsidR="00633757" w:rsidRPr="00A65E39" w:rsidRDefault="00633757" w:rsidP="00633757">
      <w:pPr>
        <w:ind w:left="425" w:firstLine="284"/>
        <w:contextualSpacing/>
        <w:jc w:val="both"/>
        <w:rPr>
          <w:sz w:val="28"/>
          <w:szCs w:val="28"/>
        </w:rPr>
      </w:pPr>
      <w:r w:rsidRPr="00A65E39">
        <w:rPr>
          <w:sz w:val="28"/>
          <w:szCs w:val="28"/>
        </w:rPr>
        <w:t xml:space="preserve">По результатам оценки эффективности льгот по земельному налогу, установленных представительными органами местного самоуправления </w:t>
      </w:r>
      <w:r w:rsidR="00C455AD">
        <w:rPr>
          <w:sz w:val="28"/>
          <w:szCs w:val="28"/>
        </w:rPr>
        <w:t xml:space="preserve">Новоалександровского муниципального района Ставропольского </w:t>
      </w:r>
      <w:r w:rsidRPr="00A65E39">
        <w:rPr>
          <w:sz w:val="28"/>
          <w:szCs w:val="28"/>
        </w:rPr>
        <w:t>края</w:t>
      </w:r>
      <w:r w:rsidR="005021E9">
        <w:rPr>
          <w:sz w:val="28"/>
          <w:szCs w:val="28"/>
        </w:rPr>
        <w:t xml:space="preserve"> </w:t>
      </w:r>
      <w:r w:rsidR="005021E9" w:rsidRPr="00A65E39">
        <w:rPr>
          <w:sz w:val="28"/>
          <w:szCs w:val="28"/>
        </w:rPr>
        <w:t xml:space="preserve">(далее - муниципальные образования </w:t>
      </w:r>
      <w:r w:rsidR="005021E9">
        <w:rPr>
          <w:sz w:val="28"/>
          <w:szCs w:val="28"/>
        </w:rPr>
        <w:t>района</w:t>
      </w:r>
      <w:r w:rsidR="005021E9" w:rsidRPr="00A65E39">
        <w:rPr>
          <w:sz w:val="28"/>
          <w:szCs w:val="28"/>
        </w:rPr>
        <w:t>)</w:t>
      </w:r>
      <w:r w:rsidRPr="00A65E39">
        <w:rPr>
          <w:sz w:val="28"/>
          <w:szCs w:val="28"/>
        </w:rPr>
        <w:t>, в 4 муниципальных образованиях</w:t>
      </w:r>
      <w:r>
        <w:rPr>
          <w:sz w:val="28"/>
          <w:szCs w:val="28"/>
        </w:rPr>
        <w:t xml:space="preserve"> района</w:t>
      </w:r>
      <w:r w:rsidRPr="00A65E3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65E3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6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льготным </w:t>
      </w:r>
      <w:r w:rsidRPr="00A65E39">
        <w:rPr>
          <w:sz w:val="28"/>
          <w:szCs w:val="28"/>
        </w:rPr>
        <w:t>категори</w:t>
      </w:r>
      <w:r>
        <w:rPr>
          <w:sz w:val="28"/>
          <w:szCs w:val="28"/>
        </w:rPr>
        <w:t>ям</w:t>
      </w:r>
      <w:r w:rsidRPr="00A6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величина потерь бюджета в результате применения льготы </w:t>
      </w:r>
      <w:r w:rsidR="00130CAA">
        <w:rPr>
          <w:sz w:val="28"/>
          <w:szCs w:val="28"/>
        </w:rPr>
        <w:t xml:space="preserve">остается на одном и том же уровне. Налоговые </w:t>
      </w:r>
      <w:r>
        <w:rPr>
          <w:sz w:val="28"/>
          <w:szCs w:val="28"/>
        </w:rPr>
        <w:t>льготы</w:t>
      </w:r>
      <w:r w:rsidR="00646E0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предоставленные юридическим лицам</w:t>
      </w:r>
      <w:r w:rsidR="00646E01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исключают встречные финансовые потоки, а льготы</w:t>
      </w:r>
      <w:r w:rsidR="00646E0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предоставленные физическим лицам</w:t>
      </w:r>
      <w:r w:rsidR="00646E01">
        <w:rPr>
          <w:sz w:val="28"/>
          <w:szCs w:val="28"/>
        </w:rPr>
        <w:t>,</w:t>
      </w:r>
      <w:r>
        <w:rPr>
          <w:sz w:val="28"/>
          <w:szCs w:val="28"/>
        </w:rPr>
        <w:t xml:space="preserve"> носят социальный эффект.</w:t>
      </w:r>
    </w:p>
    <w:p w:rsidR="00633757" w:rsidRDefault="00130CAA" w:rsidP="00130CAA">
      <w:pPr>
        <w:ind w:left="425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3757" w:rsidRPr="00585F16">
        <w:rPr>
          <w:sz w:val="28"/>
          <w:szCs w:val="28"/>
        </w:rPr>
        <w:t xml:space="preserve">о состоянию на 01 января 2017 года </w:t>
      </w:r>
      <w:r>
        <w:rPr>
          <w:sz w:val="28"/>
          <w:szCs w:val="28"/>
        </w:rPr>
        <w:t>объем недоимки по платежам, зачисляемым в консолидированный бюджет Новоалександровского района Ставропольского края составил 20412,98 тыс. рублей, что является с</w:t>
      </w:r>
      <w:r w:rsidRPr="00585F16">
        <w:rPr>
          <w:sz w:val="28"/>
          <w:szCs w:val="28"/>
        </w:rPr>
        <w:t>ущественным резервом пополнения доходной части бюджета Новоалександровского городского округа.</w:t>
      </w:r>
    </w:p>
    <w:p w:rsidR="00C603A3" w:rsidRDefault="00633757" w:rsidP="00C603A3">
      <w:pPr>
        <w:ind w:left="426" w:firstLine="282"/>
        <w:contextualSpacing/>
        <w:jc w:val="both"/>
        <w:rPr>
          <w:sz w:val="28"/>
          <w:szCs w:val="28"/>
        </w:rPr>
      </w:pPr>
      <w:r w:rsidRPr="0082622C">
        <w:rPr>
          <w:sz w:val="28"/>
          <w:szCs w:val="28"/>
        </w:rPr>
        <w:t>Основными направлениями налоговой политики являются:</w:t>
      </w:r>
    </w:p>
    <w:p w:rsidR="002E4561" w:rsidRDefault="00C603A3" w:rsidP="00C603A3">
      <w:pPr>
        <w:ind w:left="426" w:firstLine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4758">
        <w:rPr>
          <w:sz w:val="28"/>
          <w:szCs w:val="28"/>
        </w:rPr>
        <w:t>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налогообложения.</w:t>
      </w:r>
    </w:p>
    <w:p w:rsidR="00633757" w:rsidRDefault="00633757" w:rsidP="006A4A95">
      <w:pPr>
        <w:ind w:left="426" w:firstLine="282"/>
        <w:contextualSpacing/>
        <w:jc w:val="both"/>
        <w:rPr>
          <w:sz w:val="28"/>
          <w:szCs w:val="28"/>
        </w:rPr>
      </w:pPr>
      <w:r w:rsidRPr="00FE7423">
        <w:rPr>
          <w:sz w:val="28"/>
          <w:szCs w:val="28"/>
        </w:rPr>
        <w:t>2.</w:t>
      </w:r>
      <w:r w:rsidRPr="0082622C">
        <w:rPr>
          <w:sz w:val="28"/>
          <w:szCs w:val="28"/>
        </w:rPr>
        <w:t xml:space="preserve"> Оценка эффективности налоговых льгот.</w:t>
      </w:r>
    </w:p>
    <w:p w:rsidR="00633757" w:rsidRDefault="006A4A95" w:rsidP="00C603A3">
      <w:pPr>
        <w:ind w:left="425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установления органами местного самоуправления Новоалександровского городского округа Ставропольского края дополнительных льгот, приводящих к снижению </w:t>
      </w:r>
      <w:r w:rsidR="0027348A">
        <w:rPr>
          <w:sz w:val="28"/>
          <w:szCs w:val="28"/>
        </w:rPr>
        <w:t>поступлений по источникам доходов, зачисляемых в бюджет городского округа.</w:t>
      </w:r>
    </w:p>
    <w:p w:rsidR="00633757" w:rsidRPr="008230BE" w:rsidRDefault="00633757" w:rsidP="0076056A">
      <w:pPr>
        <w:ind w:left="425" w:firstLine="567"/>
        <w:contextualSpacing/>
        <w:jc w:val="both"/>
        <w:rPr>
          <w:sz w:val="28"/>
          <w:szCs w:val="28"/>
        </w:rPr>
      </w:pPr>
      <w:r w:rsidRPr="008230BE">
        <w:rPr>
          <w:sz w:val="28"/>
          <w:szCs w:val="28"/>
        </w:rPr>
        <w:t xml:space="preserve"> 3. Повышение эффективности управления муниципальными активами. </w:t>
      </w:r>
    </w:p>
    <w:p w:rsidR="00633757" w:rsidRPr="008230BE" w:rsidRDefault="0076056A" w:rsidP="0076056A">
      <w:pPr>
        <w:ind w:left="42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757" w:rsidRPr="008230BE">
        <w:rPr>
          <w:sz w:val="28"/>
          <w:szCs w:val="28"/>
        </w:rPr>
        <w:t>В данном направлении налоговой политики следует провести работу по инвентаризации объектов, находящихся в муниципальной собственности городского округа с целью постановки не зарегистрированных в установленном порядке объектов недвижимости на учет в регистрирующих органах.</w:t>
      </w:r>
    </w:p>
    <w:p w:rsidR="00633757" w:rsidRPr="008230BE" w:rsidRDefault="00633757" w:rsidP="0076056A">
      <w:pPr>
        <w:ind w:left="425" w:firstLine="567"/>
        <w:contextualSpacing/>
        <w:jc w:val="both"/>
        <w:rPr>
          <w:sz w:val="28"/>
          <w:szCs w:val="28"/>
        </w:rPr>
      </w:pPr>
      <w:r w:rsidRPr="008230BE">
        <w:rPr>
          <w:sz w:val="28"/>
          <w:szCs w:val="28"/>
        </w:rPr>
        <w:t xml:space="preserve">4. Совершенствование налогового администрирования. </w:t>
      </w:r>
    </w:p>
    <w:p w:rsidR="00633757" w:rsidRDefault="00633757" w:rsidP="0076056A">
      <w:pPr>
        <w:ind w:left="425" w:firstLine="283"/>
        <w:contextualSpacing/>
        <w:jc w:val="both"/>
        <w:rPr>
          <w:sz w:val="28"/>
          <w:szCs w:val="28"/>
        </w:rPr>
      </w:pPr>
      <w:r w:rsidRPr="008230BE">
        <w:rPr>
          <w:sz w:val="28"/>
          <w:szCs w:val="28"/>
        </w:rPr>
        <w:t>Снижение задолженности физических лиц по налогам и сборам может обеспечить реализация на территории Новоалександровского городского округа механизма погашения указанной задолженности через платежные терминалы многофункциональн</w:t>
      </w:r>
      <w:r w:rsidR="00130CAA">
        <w:rPr>
          <w:sz w:val="28"/>
          <w:szCs w:val="28"/>
        </w:rPr>
        <w:t>ого центра</w:t>
      </w:r>
      <w:r w:rsidRPr="008230BE">
        <w:rPr>
          <w:sz w:val="28"/>
          <w:szCs w:val="28"/>
        </w:rPr>
        <w:t xml:space="preserve"> предоставления </w:t>
      </w:r>
      <w:r w:rsidRPr="00FE7423">
        <w:rPr>
          <w:sz w:val="28"/>
          <w:szCs w:val="28"/>
        </w:rPr>
        <w:t>государственных и муниципальных услуг в Новоалександровском городском округе.</w:t>
      </w:r>
    </w:p>
    <w:p w:rsidR="00633757" w:rsidRDefault="00633757" w:rsidP="00201EDA">
      <w:pPr>
        <w:ind w:left="425" w:firstLine="283"/>
        <w:contextualSpacing/>
        <w:jc w:val="both"/>
        <w:rPr>
          <w:sz w:val="28"/>
          <w:szCs w:val="28"/>
          <w:highlight w:val="yellow"/>
        </w:rPr>
      </w:pPr>
      <w:r w:rsidRPr="00FE7423">
        <w:rPr>
          <w:sz w:val="28"/>
          <w:szCs w:val="28"/>
        </w:rPr>
        <w:t xml:space="preserve">В целях расширения налогооблагаемой базы и увеличения поступления налоговых и неналоговых доходов в бюджет Новоалександровского городского округа следует продолжить работу по проведению заседаний межведомственной комиссии по контролю за поступлением в бюджет Новоалександровского </w:t>
      </w:r>
      <w:r w:rsidR="008D04F6">
        <w:rPr>
          <w:sz w:val="28"/>
          <w:szCs w:val="28"/>
        </w:rPr>
        <w:t>муниципального района</w:t>
      </w:r>
      <w:r w:rsidRPr="00FE7423">
        <w:rPr>
          <w:sz w:val="28"/>
          <w:szCs w:val="28"/>
        </w:rPr>
        <w:t xml:space="preserve"> налоговых</w:t>
      </w:r>
      <w:r w:rsidR="008D04F6">
        <w:rPr>
          <w:sz w:val="28"/>
          <w:szCs w:val="28"/>
        </w:rPr>
        <w:t xml:space="preserve"> платежей и увеличению налогового потенциала Новоалександровского муниципального района</w:t>
      </w:r>
      <w:r w:rsidRPr="00FE7423">
        <w:rPr>
          <w:sz w:val="28"/>
          <w:szCs w:val="28"/>
        </w:rPr>
        <w:t xml:space="preserve">, </w:t>
      </w:r>
      <w:r w:rsidR="00037F57">
        <w:rPr>
          <w:sz w:val="28"/>
          <w:szCs w:val="28"/>
        </w:rPr>
        <w:t>утвержде</w:t>
      </w:r>
      <w:r w:rsidRPr="00FE7423">
        <w:rPr>
          <w:sz w:val="28"/>
          <w:szCs w:val="28"/>
        </w:rPr>
        <w:t xml:space="preserve">нной постановлением </w:t>
      </w:r>
      <w:r w:rsidR="008D04F6" w:rsidRPr="008D04F6">
        <w:rPr>
          <w:sz w:val="28"/>
          <w:szCs w:val="28"/>
        </w:rPr>
        <w:t>администрации Новоалександровского муниципального района</w:t>
      </w:r>
      <w:r w:rsidRPr="008D04F6">
        <w:rPr>
          <w:sz w:val="28"/>
          <w:szCs w:val="28"/>
        </w:rPr>
        <w:t xml:space="preserve"> Ставропольского края от </w:t>
      </w:r>
      <w:r w:rsidR="008D04F6" w:rsidRPr="008D04F6">
        <w:rPr>
          <w:sz w:val="28"/>
          <w:szCs w:val="28"/>
        </w:rPr>
        <w:t>15 августа</w:t>
      </w:r>
      <w:r w:rsidRPr="008D04F6">
        <w:rPr>
          <w:sz w:val="28"/>
          <w:szCs w:val="28"/>
        </w:rPr>
        <w:t xml:space="preserve"> 201</w:t>
      </w:r>
      <w:r w:rsidR="008D04F6" w:rsidRPr="008D04F6">
        <w:rPr>
          <w:sz w:val="28"/>
          <w:szCs w:val="28"/>
        </w:rPr>
        <w:t>5</w:t>
      </w:r>
      <w:r w:rsidRPr="008D04F6">
        <w:rPr>
          <w:sz w:val="28"/>
          <w:szCs w:val="28"/>
        </w:rPr>
        <w:t xml:space="preserve"> г. № </w:t>
      </w:r>
      <w:r w:rsidR="008D04F6" w:rsidRPr="008D04F6">
        <w:rPr>
          <w:sz w:val="28"/>
          <w:szCs w:val="28"/>
        </w:rPr>
        <w:t>861.</w:t>
      </w:r>
    </w:p>
    <w:p w:rsidR="00633757" w:rsidRPr="00D1598C" w:rsidRDefault="00633757" w:rsidP="00037F57">
      <w:pPr>
        <w:ind w:left="425" w:firstLine="283"/>
        <w:contextualSpacing/>
        <w:jc w:val="both"/>
        <w:rPr>
          <w:sz w:val="28"/>
          <w:szCs w:val="28"/>
        </w:rPr>
      </w:pPr>
      <w:r w:rsidRPr="00D1598C">
        <w:rPr>
          <w:sz w:val="28"/>
          <w:szCs w:val="28"/>
        </w:rPr>
        <w:t>При определении общих параметров объема доходов бюджета Новоалександровского городского округа на 2018 год и плановый период 2019 и 2020 годов должны быть учтены следующие концептуальные изменения:</w:t>
      </w:r>
    </w:p>
    <w:p w:rsidR="00633757" w:rsidRPr="00D1598C" w:rsidRDefault="00633757" w:rsidP="00037F57">
      <w:pPr>
        <w:ind w:left="425" w:firstLine="283"/>
        <w:contextualSpacing/>
        <w:jc w:val="both"/>
        <w:rPr>
          <w:sz w:val="28"/>
          <w:szCs w:val="28"/>
        </w:rPr>
      </w:pPr>
      <w:r w:rsidRPr="00D1598C">
        <w:rPr>
          <w:sz w:val="28"/>
          <w:szCs w:val="28"/>
        </w:rPr>
        <w:t>индексация ставок акцизов по подакцизным товарам в соответствии с Налоговым кодексом Российской Федерации;</w:t>
      </w:r>
    </w:p>
    <w:p w:rsidR="00633757" w:rsidRPr="00BD6C40" w:rsidRDefault="00633757" w:rsidP="00037F57">
      <w:pPr>
        <w:ind w:left="425" w:firstLine="283"/>
        <w:contextualSpacing/>
        <w:jc w:val="both"/>
        <w:rPr>
          <w:sz w:val="28"/>
          <w:szCs w:val="28"/>
        </w:rPr>
      </w:pPr>
      <w:r w:rsidRPr="00BD6C40">
        <w:rPr>
          <w:sz w:val="28"/>
          <w:szCs w:val="28"/>
        </w:rPr>
        <w:t>индексация значения корректирующего коэффициента базовой дох</w:t>
      </w:r>
      <w:r w:rsidR="00300856">
        <w:rPr>
          <w:sz w:val="28"/>
          <w:szCs w:val="28"/>
        </w:rPr>
        <w:t>о</w:t>
      </w:r>
      <w:r w:rsidRPr="00BD6C40">
        <w:rPr>
          <w:sz w:val="28"/>
          <w:szCs w:val="28"/>
        </w:rPr>
        <w:t>дности К2.</w:t>
      </w:r>
    </w:p>
    <w:p w:rsidR="00633757" w:rsidRPr="00AB7858" w:rsidRDefault="00633757" w:rsidP="00037F57">
      <w:pPr>
        <w:ind w:left="425" w:firstLine="283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1598C">
        <w:rPr>
          <w:sz w:val="28"/>
          <w:szCs w:val="28"/>
        </w:rPr>
        <w:t xml:space="preserve">Реализация основных направлений налоговой политики будет способствовать росту налогового потенциала Новоалександровского городского округа. 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0856" w:rsidRDefault="009C1D29" w:rsidP="003008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III. Основные направления бюджетной политики</w:t>
      </w:r>
      <w:r w:rsidR="00300856" w:rsidRPr="00300856">
        <w:rPr>
          <w:sz w:val="28"/>
          <w:szCs w:val="28"/>
        </w:rPr>
        <w:t xml:space="preserve"> </w:t>
      </w:r>
    </w:p>
    <w:p w:rsidR="009C1D29" w:rsidRDefault="00300856" w:rsidP="0030085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E7423">
        <w:rPr>
          <w:sz w:val="28"/>
          <w:szCs w:val="28"/>
        </w:rPr>
        <w:t>Новоалександровского городского округа</w:t>
      </w:r>
    </w:p>
    <w:p w:rsidR="009C1D29" w:rsidRDefault="009C1D29" w:rsidP="009C1D2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 на 2018 год и плановый период</w:t>
      </w:r>
    </w:p>
    <w:p w:rsidR="009C1D29" w:rsidRDefault="009C1D29" w:rsidP="009C1D2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2019 и 2020 годов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Целями бюджетной политики </w:t>
      </w:r>
      <w:r w:rsidR="00AB7858" w:rsidRPr="008C4E12">
        <w:rPr>
          <w:sz w:val="28"/>
          <w:szCs w:val="28"/>
        </w:rPr>
        <w:t>Новоалександровского</w:t>
      </w:r>
      <w:r w:rsidR="00AB7858">
        <w:rPr>
          <w:sz w:val="28"/>
          <w:szCs w:val="28"/>
        </w:rPr>
        <w:t xml:space="preserve"> городского округа</w:t>
      </w:r>
      <w:r w:rsidR="00AB7858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 (далее - бюджетная политика) на 2018 год и плановый период 2019 и 2020 годов являются: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улучшение качества жизни людей;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адресное решение социальных проблем;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качества муниципальных услуг;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модернизации экономики и повышения ее конкурентоспособности.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задачами бюджетной политики на 2018 год и плановый период 2019 и 2020 годов являются: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бюджетной системы </w:t>
      </w:r>
      <w:r w:rsidR="00E0638D" w:rsidRPr="008C4E12">
        <w:rPr>
          <w:sz w:val="28"/>
          <w:szCs w:val="28"/>
        </w:rPr>
        <w:t>Новоалександровского</w:t>
      </w:r>
      <w:r w:rsidR="00E0638D">
        <w:rPr>
          <w:sz w:val="28"/>
          <w:szCs w:val="28"/>
        </w:rPr>
        <w:t xml:space="preserve"> городского округа</w:t>
      </w:r>
      <w:r w:rsidR="00E0638D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повышение качества </w:t>
      </w:r>
      <w:r w:rsidRPr="00300856">
        <w:rPr>
          <w:rFonts w:eastAsiaTheme="minorHAnsi"/>
          <w:sz w:val="28"/>
          <w:szCs w:val="28"/>
          <w:lang w:eastAsia="en-US"/>
        </w:rPr>
        <w:t>управления общественными финансами, эффективности расходования бюджетных средств, строгое соблюдение</w:t>
      </w:r>
      <w:r>
        <w:rPr>
          <w:rFonts w:eastAsiaTheme="minorHAnsi"/>
          <w:sz w:val="28"/>
          <w:szCs w:val="28"/>
          <w:lang w:eastAsia="en-US"/>
        </w:rPr>
        <w:t xml:space="preserve"> бюджетно-финансовой дисциплины всеми главными распорядителями и получателями бюджетных средств;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повышение эффективности реализации </w:t>
      </w:r>
      <w:r w:rsidR="00E0638D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программ </w:t>
      </w:r>
      <w:r w:rsidR="00E0638D" w:rsidRPr="008C4E12">
        <w:rPr>
          <w:sz w:val="28"/>
          <w:szCs w:val="28"/>
        </w:rPr>
        <w:t>Новоалександровского</w:t>
      </w:r>
      <w:r w:rsidR="00E0638D">
        <w:rPr>
          <w:sz w:val="28"/>
          <w:szCs w:val="28"/>
        </w:rPr>
        <w:t xml:space="preserve"> городского округа</w:t>
      </w:r>
      <w:r w:rsidR="00E0638D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</w:t>
      </w:r>
      <w:r w:rsidRPr="0024178A">
        <w:rPr>
          <w:rFonts w:eastAsiaTheme="minorHAnsi"/>
          <w:sz w:val="28"/>
          <w:szCs w:val="28"/>
          <w:lang w:eastAsia="en-US"/>
        </w:rPr>
        <w:t>края;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недопущение кредиторской задолженности по заработной плате и социальным выплатам;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усиление внутреннего </w:t>
      </w:r>
      <w:r w:rsidR="00E0638D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0856">
        <w:rPr>
          <w:rFonts w:eastAsiaTheme="minorHAnsi"/>
          <w:sz w:val="28"/>
          <w:szCs w:val="28"/>
          <w:lang w:eastAsia="en-US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совершенствование системы ведения реестров расходных обязательств </w:t>
      </w:r>
      <w:r w:rsidR="00E0638D" w:rsidRPr="008C4E12">
        <w:rPr>
          <w:sz w:val="28"/>
          <w:szCs w:val="28"/>
        </w:rPr>
        <w:t>Новоалександровского</w:t>
      </w:r>
      <w:r w:rsidR="00E0638D">
        <w:rPr>
          <w:sz w:val="28"/>
          <w:szCs w:val="28"/>
        </w:rPr>
        <w:t xml:space="preserve"> городского округа</w:t>
      </w:r>
      <w:r w:rsidR="00E0638D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края.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реализации бюджетной политики в период 2015 - 2017 годов проведен ряд мероприятий, направленных на повышение эффективности бюджетных расходов.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Поэтапная </w:t>
      </w:r>
      <w:r w:rsidRPr="002E4561">
        <w:rPr>
          <w:rFonts w:eastAsiaTheme="minorHAnsi"/>
          <w:sz w:val="28"/>
          <w:szCs w:val="28"/>
          <w:lang w:eastAsia="en-US"/>
        </w:rPr>
        <w:t xml:space="preserve">реализация </w:t>
      </w:r>
      <w:hyperlink r:id="rId9" w:history="1">
        <w:r w:rsidRPr="002E4561">
          <w:rPr>
            <w:rFonts w:eastAsiaTheme="minorHAnsi"/>
            <w:sz w:val="28"/>
            <w:szCs w:val="28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мероприятий по оптимизации сети </w:t>
      </w:r>
      <w:r w:rsidR="002B10DA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2B10DA" w:rsidRPr="008C4E12">
        <w:rPr>
          <w:sz w:val="28"/>
          <w:szCs w:val="28"/>
        </w:rPr>
        <w:t>Новоалександровского</w:t>
      </w:r>
      <w:r w:rsidR="002B10DA">
        <w:rPr>
          <w:sz w:val="28"/>
          <w:szCs w:val="28"/>
        </w:rPr>
        <w:t xml:space="preserve"> городского округа</w:t>
      </w:r>
      <w:r w:rsidR="002B10DA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на 2014 - 2016 годы, утвержденного </w:t>
      </w:r>
      <w:r w:rsidR="002B10DA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2B10DA" w:rsidRPr="008C4E12">
        <w:rPr>
          <w:sz w:val="28"/>
          <w:szCs w:val="28"/>
        </w:rPr>
        <w:t>Новоалександровского</w:t>
      </w:r>
      <w:r w:rsidR="002B10DA">
        <w:rPr>
          <w:sz w:val="28"/>
          <w:szCs w:val="28"/>
        </w:rPr>
        <w:t xml:space="preserve"> городского округа</w:t>
      </w:r>
      <w:r w:rsidR="002B10DA" w:rsidRPr="008C4E1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от </w:t>
      </w:r>
      <w:r w:rsidR="002B10DA">
        <w:rPr>
          <w:rFonts w:eastAsiaTheme="minorHAnsi"/>
          <w:sz w:val="28"/>
          <w:szCs w:val="28"/>
          <w:lang w:eastAsia="en-US"/>
        </w:rPr>
        <w:t>28 января 2014 г. N</w:t>
      </w:r>
      <w:r w:rsidR="0067036C">
        <w:rPr>
          <w:rFonts w:eastAsiaTheme="minorHAnsi"/>
          <w:sz w:val="28"/>
          <w:szCs w:val="28"/>
          <w:lang w:eastAsia="en-US"/>
        </w:rPr>
        <w:t xml:space="preserve"> </w:t>
      </w:r>
      <w:r w:rsidR="002B10DA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 xml:space="preserve">, позволила </w:t>
      </w:r>
      <w:r w:rsidR="00353A8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сэкономить в 2015 - 2016 годах </w:t>
      </w:r>
      <w:r w:rsidR="002B10DA">
        <w:rPr>
          <w:rFonts w:eastAsiaTheme="minorHAnsi"/>
          <w:sz w:val="28"/>
          <w:szCs w:val="28"/>
          <w:lang w:eastAsia="en-US"/>
        </w:rPr>
        <w:t>2,07</w:t>
      </w:r>
      <w:r>
        <w:rPr>
          <w:rFonts w:eastAsiaTheme="minorHAnsi"/>
          <w:sz w:val="28"/>
          <w:szCs w:val="28"/>
          <w:lang w:eastAsia="en-US"/>
        </w:rPr>
        <w:t xml:space="preserve"> млн</w:t>
      </w:r>
      <w:r w:rsidR="002B10D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рублей средств  бюджета</w:t>
      </w:r>
      <w:r w:rsidR="002B10DA">
        <w:rPr>
          <w:rFonts w:eastAsiaTheme="minorHAnsi"/>
          <w:sz w:val="28"/>
          <w:szCs w:val="28"/>
          <w:lang w:eastAsia="en-US"/>
        </w:rPr>
        <w:t xml:space="preserve"> </w:t>
      </w:r>
      <w:r w:rsidR="0067036C">
        <w:rPr>
          <w:rFonts w:eastAsiaTheme="minorHAnsi"/>
          <w:sz w:val="28"/>
          <w:szCs w:val="28"/>
          <w:lang w:eastAsia="en-US"/>
        </w:rPr>
        <w:t xml:space="preserve">Новоалександровского </w:t>
      </w:r>
      <w:r w:rsidR="002B10DA"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598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межведомственн</w:t>
      </w:r>
      <w:r w:rsidR="008F5598">
        <w:rPr>
          <w:rFonts w:eastAsiaTheme="minorHAnsi"/>
          <w:sz w:val="28"/>
          <w:szCs w:val="28"/>
          <w:lang w:eastAsia="en-US"/>
        </w:rPr>
        <w:t>ой централизованной</w:t>
      </w:r>
      <w:r>
        <w:rPr>
          <w:rFonts w:eastAsiaTheme="minorHAnsi"/>
          <w:sz w:val="28"/>
          <w:szCs w:val="28"/>
          <w:lang w:eastAsia="en-US"/>
        </w:rPr>
        <w:t xml:space="preserve"> бухгалтери</w:t>
      </w:r>
      <w:r w:rsidR="0030085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- одно из основных направлений оптимизации расходов консолидированного бюджета </w:t>
      </w:r>
      <w:r w:rsidR="008F5598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.</w:t>
      </w:r>
      <w:r w:rsidR="00067E0E">
        <w:rPr>
          <w:rFonts w:eastAsiaTheme="minorHAnsi"/>
          <w:sz w:val="28"/>
          <w:szCs w:val="28"/>
          <w:lang w:eastAsia="en-US"/>
        </w:rPr>
        <w:t xml:space="preserve"> </w:t>
      </w:r>
      <w:r w:rsidR="008F5598">
        <w:rPr>
          <w:rFonts w:eastAsiaTheme="minorHAnsi"/>
          <w:sz w:val="28"/>
          <w:szCs w:val="28"/>
          <w:lang w:eastAsia="en-US"/>
        </w:rPr>
        <w:t>В результате проведенных в 2015 году организационных мероприятий с 01 января 2016 года на территории муниципального района начали функционировать 2 учетных центра (в сфере образования и в сферах физической культуры и спорта). С 10 июля 2017 года произошло объединение этих центров в межведомственный учетный центр</w:t>
      </w:r>
      <w:r w:rsidR="00067E0E">
        <w:rPr>
          <w:rFonts w:eastAsiaTheme="minorHAnsi"/>
          <w:sz w:val="28"/>
          <w:szCs w:val="28"/>
          <w:lang w:eastAsia="en-US"/>
        </w:rPr>
        <w:t>.</w:t>
      </w:r>
    </w:p>
    <w:p w:rsidR="00B57AEF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Реализация бюджетной политики в текущем финансовом году осуществляется с учетом ограничений, установленных Соглашением от </w:t>
      </w:r>
      <w:r w:rsidR="00A35DFD">
        <w:rPr>
          <w:rFonts w:eastAsiaTheme="minorHAnsi"/>
          <w:sz w:val="28"/>
          <w:szCs w:val="28"/>
          <w:lang w:eastAsia="en-US"/>
        </w:rPr>
        <w:t xml:space="preserve">30 мая </w:t>
      </w:r>
      <w:r>
        <w:rPr>
          <w:rFonts w:eastAsiaTheme="minorHAnsi"/>
          <w:sz w:val="28"/>
          <w:szCs w:val="28"/>
          <w:lang w:eastAsia="en-US"/>
        </w:rPr>
        <w:t xml:space="preserve">2017г. N </w:t>
      </w:r>
      <w:r w:rsidR="00A35DFD">
        <w:rPr>
          <w:rFonts w:eastAsiaTheme="minorHAnsi"/>
          <w:sz w:val="28"/>
          <w:szCs w:val="28"/>
          <w:lang w:eastAsia="en-US"/>
        </w:rPr>
        <w:t>1-Д/18</w:t>
      </w:r>
      <w:r w:rsidR="00067E0E">
        <w:rPr>
          <w:rFonts w:eastAsiaTheme="minorHAnsi"/>
          <w:sz w:val="28"/>
          <w:szCs w:val="28"/>
          <w:lang w:eastAsia="en-US"/>
        </w:rPr>
        <w:t>, заключенным</w:t>
      </w:r>
      <w:r>
        <w:rPr>
          <w:rFonts w:eastAsiaTheme="minorHAnsi"/>
          <w:sz w:val="28"/>
          <w:szCs w:val="28"/>
          <w:lang w:eastAsia="en-US"/>
        </w:rPr>
        <w:t xml:space="preserve"> между Министерством финансов </w:t>
      </w:r>
      <w:r w:rsidR="008F5598">
        <w:rPr>
          <w:rFonts w:eastAsiaTheme="minorHAnsi"/>
          <w:sz w:val="28"/>
          <w:szCs w:val="28"/>
          <w:lang w:eastAsia="en-US"/>
        </w:rPr>
        <w:t>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067E0E">
        <w:rPr>
          <w:rFonts w:eastAsiaTheme="minorHAnsi"/>
          <w:sz w:val="28"/>
          <w:szCs w:val="28"/>
          <w:lang w:eastAsia="en-US"/>
        </w:rPr>
        <w:t>администрацией</w:t>
      </w:r>
      <w:r w:rsidR="00A35DFD">
        <w:rPr>
          <w:rFonts w:eastAsiaTheme="minorHAnsi"/>
          <w:sz w:val="28"/>
          <w:szCs w:val="28"/>
          <w:lang w:eastAsia="en-US"/>
        </w:rPr>
        <w:t xml:space="preserve"> </w:t>
      </w:r>
      <w:r w:rsidR="008F5598">
        <w:rPr>
          <w:rFonts w:eastAsiaTheme="minorHAnsi"/>
          <w:sz w:val="28"/>
          <w:szCs w:val="28"/>
          <w:lang w:eastAsia="en-US"/>
        </w:rPr>
        <w:t>Новоалександровского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о</w:t>
      </w:r>
      <w:r w:rsidR="00A35DFD">
        <w:rPr>
          <w:rFonts w:eastAsiaTheme="minorHAnsi"/>
          <w:sz w:val="28"/>
          <w:szCs w:val="28"/>
          <w:lang w:eastAsia="en-US"/>
        </w:rPr>
        <w:t>б условиях предоставления межбюджетных трансфертов, предусмотренных статьями 8,</w:t>
      </w:r>
      <w:r w:rsidR="00067E0E">
        <w:rPr>
          <w:rFonts w:eastAsiaTheme="minorHAnsi"/>
          <w:sz w:val="28"/>
          <w:szCs w:val="28"/>
          <w:lang w:eastAsia="en-US"/>
        </w:rPr>
        <w:t xml:space="preserve"> </w:t>
      </w:r>
      <w:r w:rsidR="00A35DFD">
        <w:rPr>
          <w:rFonts w:eastAsiaTheme="minorHAnsi"/>
          <w:sz w:val="28"/>
          <w:szCs w:val="28"/>
          <w:lang w:eastAsia="en-US"/>
        </w:rPr>
        <w:t xml:space="preserve">9 и 12 Закона Ставропольского края «О межбюджетных отношениях в Ставропольском крае» </w:t>
      </w:r>
      <w:r>
        <w:rPr>
          <w:rFonts w:eastAsiaTheme="minorHAnsi"/>
          <w:sz w:val="28"/>
          <w:szCs w:val="28"/>
          <w:lang w:eastAsia="en-US"/>
        </w:rPr>
        <w:t>(далее - Соглашения).</w:t>
      </w:r>
      <w:r w:rsidRPr="00067E0E">
        <w:rPr>
          <w:rFonts w:eastAsiaTheme="minorHAnsi"/>
          <w:sz w:val="28"/>
          <w:szCs w:val="28"/>
          <w:lang w:eastAsia="en-US"/>
        </w:rPr>
        <w:t xml:space="preserve"> 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Основными обязательствами </w:t>
      </w:r>
      <w:r w:rsidR="00D8719C" w:rsidRPr="00D8719C">
        <w:rPr>
          <w:rFonts w:eastAsiaTheme="minorHAnsi"/>
          <w:sz w:val="28"/>
          <w:szCs w:val="28"/>
          <w:lang w:eastAsia="en-US"/>
        </w:rPr>
        <w:t>Новоалександровского муниципального района Ставропольского края</w:t>
      </w:r>
      <w:r>
        <w:rPr>
          <w:rFonts w:eastAsiaTheme="minorHAnsi"/>
          <w:sz w:val="28"/>
          <w:szCs w:val="28"/>
          <w:lang w:eastAsia="en-US"/>
        </w:rPr>
        <w:t>, вытекающими из Соглашений, являются:</w:t>
      </w:r>
    </w:p>
    <w:p w:rsidR="00ED70B5" w:rsidRPr="00C24732" w:rsidRDefault="006E5B88" w:rsidP="002E4561">
      <w:pPr>
        <w:pStyle w:val="Default"/>
        <w:ind w:firstLine="708"/>
        <w:jc w:val="both"/>
        <w:rPr>
          <w:sz w:val="28"/>
          <w:szCs w:val="28"/>
        </w:rPr>
      </w:pPr>
      <w:r w:rsidRPr="00C24732">
        <w:rPr>
          <w:sz w:val="28"/>
          <w:szCs w:val="28"/>
        </w:rPr>
        <w:t>утверждение плана мероприятий по оптимизации расходов бюджета муниципального образования края на 2017 год и плановый период 2018 и 2019 годов, включающий мероприятия по оптимизации расходов бюджета муниципального образования края на содержание бюджетной</w:t>
      </w:r>
      <w:r w:rsidR="00A9689F" w:rsidRPr="00C24732">
        <w:rPr>
          <w:sz w:val="28"/>
          <w:szCs w:val="28"/>
        </w:rPr>
        <w:t xml:space="preserve"> сети и на </w:t>
      </w:r>
      <w:r w:rsidR="0024178A" w:rsidRPr="00C24732">
        <w:rPr>
          <w:sz w:val="28"/>
          <w:szCs w:val="28"/>
        </w:rPr>
        <w:t>с</w:t>
      </w:r>
      <w:r w:rsidR="00A9689F" w:rsidRPr="00C24732">
        <w:rPr>
          <w:sz w:val="28"/>
          <w:szCs w:val="28"/>
        </w:rPr>
        <w:t>одержание органов местного самоуправления Новоалександровского муниципального района Ставропольского края,</w:t>
      </w:r>
      <w:r w:rsidR="0024178A" w:rsidRPr="00C24732">
        <w:rPr>
          <w:sz w:val="28"/>
          <w:szCs w:val="28"/>
        </w:rPr>
        <w:t xml:space="preserve"> </w:t>
      </w:r>
      <w:r w:rsidR="00A9689F" w:rsidRPr="00C24732">
        <w:rPr>
          <w:sz w:val="28"/>
          <w:szCs w:val="28"/>
        </w:rPr>
        <w:t>а также запрета на увеличение численности муниципальных слу</w:t>
      </w:r>
      <w:r w:rsidR="0024178A" w:rsidRPr="00C24732">
        <w:rPr>
          <w:sz w:val="28"/>
          <w:szCs w:val="28"/>
        </w:rPr>
        <w:t>жащих муниципальной службы в Новоалекс</w:t>
      </w:r>
      <w:r w:rsidR="00ED70B5" w:rsidRPr="00C24732">
        <w:rPr>
          <w:sz w:val="28"/>
          <w:szCs w:val="28"/>
        </w:rPr>
        <w:t>андровском муниципальном районе;</w:t>
      </w:r>
    </w:p>
    <w:p w:rsidR="002D6F3B" w:rsidRDefault="002D6F3B" w:rsidP="002E4561">
      <w:pPr>
        <w:pStyle w:val="Default"/>
        <w:ind w:firstLine="540"/>
        <w:jc w:val="both"/>
        <w:rPr>
          <w:sz w:val="28"/>
          <w:szCs w:val="28"/>
        </w:rPr>
      </w:pPr>
      <w:r w:rsidRPr="00C24732">
        <w:rPr>
          <w:sz w:val="28"/>
          <w:szCs w:val="28"/>
        </w:rPr>
        <w:t xml:space="preserve">не </w:t>
      </w:r>
      <w:r w:rsidR="00C24732" w:rsidRPr="00C24732">
        <w:rPr>
          <w:sz w:val="28"/>
          <w:szCs w:val="28"/>
        </w:rPr>
        <w:t>установ</w:t>
      </w:r>
      <w:r w:rsidR="00C24732">
        <w:rPr>
          <w:sz w:val="28"/>
          <w:szCs w:val="28"/>
        </w:rPr>
        <w:t>ление</w:t>
      </w:r>
      <w:r w:rsidRPr="00C24732">
        <w:rPr>
          <w:sz w:val="28"/>
          <w:szCs w:val="28"/>
        </w:rPr>
        <w:t xml:space="preserve"> с 2018 года расходны</w:t>
      </w:r>
      <w:r w:rsidR="00C24732">
        <w:rPr>
          <w:sz w:val="28"/>
          <w:szCs w:val="28"/>
        </w:rPr>
        <w:t>х</w:t>
      </w:r>
      <w:r w:rsidRPr="00C24732">
        <w:rPr>
          <w:sz w:val="28"/>
          <w:szCs w:val="28"/>
        </w:rPr>
        <w:t xml:space="preserve"> обязательств Новоалександровского городского округа Ставропольского края, не связанны</w:t>
      </w:r>
      <w:r w:rsidR="00C24732">
        <w:rPr>
          <w:sz w:val="28"/>
          <w:szCs w:val="28"/>
        </w:rPr>
        <w:t>х</w:t>
      </w:r>
      <w:r w:rsidRPr="00C24732">
        <w:rPr>
          <w:sz w:val="28"/>
          <w:szCs w:val="28"/>
        </w:rPr>
        <w:t xml:space="preserve"> с решением вопросов, отнесенных Конституцией Российской Федерации, федеральными законами и законами Ставропольского края к полномочиям органов местного самоуправления Новоалександровского городского округа Ставропольского края.</w:t>
      </w:r>
    </w:p>
    <w:p w:rsidR="00E42F88" w:rsidRDefault="00E42F88" w:rsidP="00E42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Необходимость исполнения обязательств, установленных Соглашениями, также оказывает влияние и на формирование бюджетной политики в среднесрочной перспективе.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24178A">
        <w:rPr>
          <w:rFonts w:eastAsiaTheme="minorHAnsi"/>
          <w:sz w:val="28"/>
          <w:szCs w:val="28"/>
          <w:lang w:eastAsia="en-US"/>
        </w:rPr>
        <w:t xml:space="preserve">Новоалександровском муниципальном районе </w:t>
      </w:r>
      <w:r>
        <w:rPr>
          <w:rFonts w:eastAsiaTheme="minorHAnsi"/>
          <w:sz w:val="28"/>
          <w:szCs w:val="28"/>
          <w:lang w:eastAsia="en-US"/>
        </w:rPr>
        <w:t>Ставропольско</w:t>
      </w:r>
      <w:r w:rsidR="0024178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кра</w:t>
      </w:r>
      <w:r w:rsidR="0024178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проводятся мероприятия, обеспечивающие повышение эффективности </w:t>
      </w:r>
      <w:r w:rsidR="0024178A">
        <w:rPr>
          <w:rFonts w:eastAsiaTheme="minorHAnsi"/>
          <w:sz w:val="28"/>
          <w:szCs w:val="28"/>
          <w:lang w:eastAsia="en-US"/>
        </w:rPr>
        <w:t>использования</w:t>
      </w:r>
      <w:r>
        <w:rPr>
          <w:rFonts w:eastAsiaTheme="minorHAnsi"/>
          <w:sz w:val="28"/>
          <w:szCs w:val="28"/>
          <w:lang w:eastAsia="en-US"/>
        </w:rPr>
        <w:t xml:space="preserve"> межбюджетных трансфертов.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области повышения эффективности </w:t>
      </w:r>
      <w:r w:rsidR="0024178A">
        <w:rPr>
          <w:rFonts w:eastAsiaTheme="minorHAnsi"/>
          <w:sz w:val="28"/>
          <w:szCs w:val="28"/>
          <w:lang w:eastAsia="en-US"/>
        </w:rPr>
        <w:t>использования</w:t>
      </w:r>
      <w:r>
        <w:rPr>
          <w:rFonts w:eastAsiaTheme="minorHAnsi"/>
          <w:sz w:val="28"/>
          <w:szCs w:val="28"/>
          <w:lang w:eastAsia="en-US"/>
        </w:rPr>
        <w:t xml:space="preserve"> целевых межбюджетных трансфертов осуществляются следующие меры:</w:t>
      </w:r>
    </w:p>
    <w:p w:rsidR="00510DC6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ведется реестр соглашений о предоставлении субсидий </w:t>
      </w:r>
      <w:r w:rsidR="00510DC6">
        <w:rPr>
          <w:rFonts w:eastAsiaTheme="minorHAnsi"/>
          <w:sz w:val="28"/>
          <w:szCs w:val="28"/>
          <w:lang w:eastAsia="en-US"/>
        </w:rPr>
        <w:t xml:space="preserve">Новоалександровскому муниципальному району </w:t>
      </w:r>
      <w:r w:rsidR="00AB42A5">
        <w:rPr>
          <w:rFonts w:eastAsiaTheme="minorHAnsi"/>
          <w:sz w:val="28"/>
          <w:szCs w:val="28"/>
          <w:lang w:eastAsia="en-US"/>
        </w:rPr>
        <w:t>Ставропольского к</w:t>
      </w:r>
      <w:r>
        <w:rPr>
          <w:rFonts w:eastAsiaTheme="minorHAnsi"/>
          <w:sz w:val="28"/>
          <w:szCs w:val="28"/>
          <w:lang w:eastAsia="en-US"/>
        </w:rPr>
        <w:t xml:space="preserve">рая, заключаемых между органами исполнительной власти края и </w:t>
      </w:r>
      <w:r w:rsidR="00B57AEF">
        <w:rPr>
          <w:rFonts w:eastAsiaTheme="minorHAnsi"/>
          <w:sz w:val="28"/>
          <w:szCs w:val="28"/>
          <w:lang w:eastAsia="en-US"/>
        </w:rPr>
        <w:t>администрацией Новоалександровского муниципального района Ставропольского края</w:t>
      </w:r>
      <w:r w:rsidR="00510DC6">
        <w:rPr>
          <w:rFonts w:eastAsiaTheme="minorHAnsi"/>
          <w:sz w:val="28"/>
          <w:szCs w:val="28"/>
          <w:lang w:eastAsia="en-US"/>
        </w:rPr>
        <w:t xml:space="preserve">; </w:t>
      </w:r>
    </w:p>
    <w:p w:rsidR="009C1D29" w:rsidRDefault="00510DC6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ежемесячно</w:t>
      </w:r>
      <w:r w:rsidR="00AB42A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установленные соглашениями</w:t>
      </w:r>
      <w:r w:rsidRPr="00510D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сроки</w:t>
      </w:r>
      <w:r w:rsidR="00AB42A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предоставляется отчетность</w:t>
      </w:r>
      <w:r w:rsidR="003E0A54">
        <w:rPr>
          <w:rFonts w:eastAsiaTheme="minorHAnsi"/>
          <w:sz w:val="28"/>
          <w:szCs w:val="28"/>
          <w:lang w:eastAsia="en-US"/>
        </w:rPr>
        <w:t xml:space="preserve"> в финансовое управление администрации Новоалександровского муниципального района Ставропольского края, </w:t>
      </w:r>
      <w:r>
        <w:rPr>
          <w:rFonts w:eastAsiaTheme="minorHAnsi"/>
          <w:sz w:val="28"/>
          <w:szCs w:val="28"/>
          <w:lang w:eastAsia="en-US"/>
        </w:rPr>
        <w:t>в органы исполнительной власти края</w:t>
      </w:r>
      <w:r w:rsidR="00AB42A5">
        <w:rPr>
          <w:rFonts w:eastAsiaTheme="minorHAnsi"/>
          <w:sz w:val="28"/>
          <w:szCs w:val="28"/>
          <w:lang w:eastAsia="en-US"/>
        </w:rPr>
        <w:t xml:space="preserve"> предоставившим субсидии</w:t>
      </w:r>
      <w:r w:rsidR="009C1D29">
        <w:rPr>
          <w:rFonts w:eastAsiaTheme="minorHAnsi"/>
          <w:sz w:val="28"/>
          <w:szCs w:val="28"/>
          <w:lang w:eastAsia="en-US"/>
        </w:rPr>
        <w:t>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направлениями бюджетной политики на 2018 год и плановый период 2019 и 2020 годов являются:</w:t>
      </w:r>
    </w:p>
    <w:p w:rsidR="00960D34" w:rsidRDefault="00A57D1D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C3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Формирование  бюджета </w:t>
      </w:r>
      <w:r w:rsidR="007C3A99">
        <w:rPr>
          <w:rFonts w:eastAsiaTheme="minorHAnsi"/>
          <w:sz w:val="28"/>
          <w:szCs w:val="28"/>
          <w:lang w:eastAsia="en-US"/>
        </w:rPr>
        <w:t xml:space="preserve"> Новоалександровского городского округа</w:t>
      </w:r>
      <w:r w:rsidR="007C3A99" w:rsidRPr="007C3A99">
        <w:rPr>
          <w:rFonts w:eastAsiaTheme="minorHAnsi"/>
          <w:sz w:val="28"/>
          <w:szCs w:val="28"/>
          <w:lang w:eastAsia="en-US"/>
        </w:rPr>
        <w:t xml:space="preserve"> </w:t>
      </w:r>
      <w:r w:rsidR="007C3A99">
        <w:rPr>
          <w:rFonts w:eastAsiaTheme="minorHAnsi"/>
          <w:sz w:val="28"/>
          <w:szCs w:val="28"/>
          <w:lang w:eastAsia="en-US"/>
        </w:rPr>
        <w:t>Ставропольского края на 2018 год и плановый период 2019 и 2020 годов с учетом</w:t>
      </w:r>
      <w:r w:rsidR="00960D34">
        <w:rPr>
          <w:rFonts w:eastAsiaTheme="minorHAnsi"/>
          <w:sz w:val="28"/>
          <w:szCs w:val="28"/>
          <w:lang w:eastAsia="en-US"/>
        </w:rPr>
        <w:t xml:space="preserve"> принятия   Закона Ставропольского  края от 14 апреля 2017 года  №34-кз «О 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края».</w:t>
      </w:r>
    </w:p>
    <w:p w:rsidR="009C1D29" w:rsidRDefault="00960D34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C1D29">
        <w:rPr>
          <w:rFonts w:eastAsiaTheme="minorHAnsi"/>
          <w:sz w:val="28"/>
          <w:szCs w:val="28"/>
          <w:lang w:eastAsia="en-US"/>
        </w:rPr>
        <w:t xml:space="preserve">. Продолжение работы по оптимизации сети муниципальных учреждений </w:t>
      </w:r>
      <w:r w:rsidR="00346424">
        <w:rPr>
          <w:rFonts w:eastAsiaTheme="minorHAnsi"/>
          <w:sz w:val="28"/>
          <w:szCs w:val="28"/>
          <w:lang w:eastAsia="en-US"/>
        </w:rPr>
        <w:t xml:space="preserve">Новоалександровского муниципального района  Ставропольского края </w:t>
      </w:r>
      <w:r w:rsidR="009C1D29">
        <w:rPr>
          <w:rFonts w:eastAsiaTheme="minorHAnsi"/>
          <w:sz w:val="28"/>
          <w:szCs w:val="28"/>
          <w:lang w:eastAsia="en-US"/>
        </w:rPr>
        <w:t xml:space="preserve">(далее </w:t>
      </w:r>
      <w:r w:rsidR="00346424">
        <w:rPr>
          <w:rFonts w:eastAsiaTheme="minorHAnsi"/>
          <w:sz w:val="28"/>
          <w:szCs w:val="28"/>
          <w:lang w:eastAsia="en-US"/>
        </w:rPr>
        <w:t>–</w:t>
      </w:r>
      <w:r w:rsidR="009C1D29">
        <w:rPr>
          <w:rFonts w:eastAsiaTheme="minorHAnsi"/>
          <w:sz w:val="28"/>
          <w:szCs w:val="28"/>
          <w:lang w:eastAsia="en-US"/>
        </w:rPr>
        <w:t xml:space="preserve"> муниципальные</w:t>
      </w:r>
      <w:r w:rsidR="00346424">
        <w:rPr>
          <w:rFonts w:eastAsiaTheme="minorHAnsi"/>
          <w:sz w:val="28"/>
          <w:szCs w:val="28"/>
          <w:lang w:eastAsia="en-US"/>
        </w:rPr>
        <w:t xml:space="preserve"> </w:t>
      </w:r>
      <w:r w:rsidR="009C1D29">
        <w:rPr>
          <w:rFonts w:eastAsiaTheme="minorHAnsi"/>
          <w:sz w:val="28"/>
          <w:szCs w:val="28"/>
          <w:lang w:eastAsia="en-US"/>
        </w:rPr>
        <w:t>учреждения</w:t>
      </w:r>
      <w:r w:rsidR="00346424">
        <w:rPr>
          <w:rFonts w:eastAsiaTheme="minorHAnsi"/>
          <w:sz w:val="28"/>
          <w:szCs w:val="28"/>
          <w:lang w:eastAsia="en-US"/>
        </w:rPr>
        <w:t>)</w:t>
      </w:r>
      <w:r w:rsidR="009C1D29">
        <w:rPr>
          <w:rFonts w:eastAsiaTheme="minorHAnsi"/>
          <w:sz w:val="28"/>
          <w:szCs w:val="28"/>
          <w:lang w:eastAsia="en-US"/>
        </w:rPr>
        <w:t>.</w:t>
      </w:r>
    </w:p>
    <w:p w:rsidR="009C1D29" w:rsidRDefault="00960D34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C1D29">
        <w:rPr>
          <w:rFonts w:eastAsiaTheme="minorHAnsi"/>
          <w:sz w:val="28"/>
          <w:szCs w:val="28"/>
          <w:lang w:eastAsia="en-US"/>
        </w:rPr>
        <w:t>. Совершенствование практики инициативного бюджетирования в административных центрах городских округов Ставропольского края.</w:t>
      </w:r>
    </w:p>
    <w:p w:rsidR="009C1D29" w:rsidRDefault="00960D34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C1D29">
        <w:rPr>
          <w:rFonts w:eastAsiaTheme="minorHAnsi"/>
          <w:sz w:val="28"/>
          <w:szCs w:val="28"/>
          <w:lang w:eastAsia="en-US"/>
        </w:rPr>
        <w:t xml:space="preserve">. Продолжение работы по ведению реестра соглашений, заключаемых между </w:t>
      </w:r>
      <w:r w:rsidR="00254BB5">
        <w:rPr>
          <w:rFonts w:eastAsiaTheme="minorHAnsi"/>
          <w:sz w:val="28"/>
          <w:szCs w:val="28"/>
          <w:lang w:eastAsia="en-US"/>
        </w:rPr>
        <w:t>администрацией Новоалександровского муниципального района  Ставропольского</w:t>
      </w:r>
      <w:r w:rsidR="009C1D29">
        <w:rPr>
          <w:rFonts w:eastAsiaTheme="minorHAnsi"/>
          <w:sz w:val="28"/>
          <w:szCs w:val="28"/>
          <w:lang w:eastAsia="en-US"/>
        </w:rPr>
        <w:t xml:space="preserve"> края и органами исполнительной власти</w:t>
      </w:r>
      <w:r w:rsidR="00254BB5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9C1D29">
        <w:rPr>
          <w:rFonts w:eastAsiaTheme="minorHAnsi"/>
          <w:sz w:val="28"/>
          <w:szCs w:val="28"/>
          <w:lang w:eastAsia="en-US"/>
        </w:rPr>
        <w:t xml:space="preserve">, о предоставлении субсидий из </w:t>
      </w:r>
      <w:r w:rsidR="00254BB5">
        <w:rPr>
          <w:rFonts w:eastAsiaTheme="minorHAnsi"/>
          <w:sz w:val="28"/>
          <w:szCs w:val="28"/>
          <w:lang w:eastAsia="en-US"/>
        </w:rPr>
        <w:t>краевого</w:t>
      </w:r>
      <w:r w:rsidR="009C1D29">
        <w:rPr>
          <w:rFonts w:eastAsiaTheme="minorHAnsi"/>
          <w:sz w:val="28"/>
          <w:szCs w:val="28"/>
          <w:lang w:eastAsia="en-US"/>
        </w:rPr>
        <w:t xml:space="preserve"> бюджета в целях осуществления взаимодействия между органами исполнительной власти края по вопросу организации мониторинга достижения значений показателей результативности использования субсидий, предоставляемых </w:t>
      </w:r>
      <w:r w:rsidR="00254BB5">
        <w:rPr>
          <w:rFonts w:eastAsiaTheme="minorHAnsi"/>
          <w:sz w:val="28"/>
          <w:szCs w:val="28"/>
          <w:lang w:eastAsia="en-US"/>
        </w:rPr>
        <w:t>местному</w:t>
      </w:r>
      <w:r w:rsidR="009C1D29">
        <w:rPr>
          <w:rFonts w:eastAsiaTheme="minorHAnsi"/>
          <w:sz w:val="28"/>
          <w:szCs w:val="28"/>
          <w:lang w:eastAsia="en-US"/>
        </w:rPr>
        <w:t xml:space="preserve"> бюджету из </w:t>
      </w:r>
      <w:r w:rsidR="00254BB5">
        <w:rPr>
          <w:rFonts w:eastAsiaTheme="minorHAnsi"/>
          <w:sz w:val="28"/>
          <w:szCs w:val="28"/>
          <w:lang w:eastAsia="en-US"/>
        </w:rPr>
        <w:t>краевого</w:t>
      </w:r>
      <w:r w:rsidR="009C1D29">
        <w:rPr>
          <w:rFonts w:eastAsiaTheme="minorHAnsi"/>
          <w:sz w:val="28"/>
          <w:szCs w:val="28"/>
          <w:lang w:eastAsia="en-US"/>
        </w:rPr>
        <w:t xml:space="preserve"> бюджета.</w:t>
      </w:r>
    </w:p>
    <w:p w:rsidR="009C1D29" w:rsidRPr="00961952" w:rsidRDefault="00960D34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952">
        <w:rPr>
          <w:rFonts w:eastAsiaTheme="minorHAnsi"/>
          <w:sz w:val="28"/>
          <w:szCs w:val="28"/>
          <w:lang w:eastAsia="en-US"/>
        </w:rPr>
        <w:t>5</w:t>
      </w:r>
      <w:r w:rsidR="00254BB5" w:rsidRPr="00961952">
        <w:rPr>
          <w:rFonts w:eastAsiaTheme="minorHAnsi"/>
          <w:sz w:val="28"/>
          <w:szCs w:val="28"/>
          <w:lang w:eastAsia="en-US"/>
        </w:rPr>
        <w:t>. П</w:t>
      </w:r>
      <w:r w:rsidR="009C1D29" w:rsidRPr="00961952">
        <w:rPr>
          <w:rFonts w:eastAsiaTheme="minorHAnsi"/>
          <w:sz w:val="28"/>
          <w:szCs w:val="28"/>
          <w:lang w:eastAsia="en-US"/>
        </w:rPr>
        <w:t>овышени</w:t>
      </w:r>
      <w:r w:rsidR="00590AF0" w:rsidRPr="00961952">
        <w:rPr>
          <w:rFonts w:eastAsiaTheme="minorHAnsi"/>
          <w:sz w:val="28"/>
          <w:szCs w:val="28"/>
          <w:lang w:eastAsia="en-US"/>
        </w:rPr>
        <w:t>е</w:t>
      </w:r>
      <w:r w:rsidR="009C1D29" w:rsidRPr="00961952">
        <w:rPr>
          <w:rFonts w:eastAsiaTheme="minorHAnsi"/>
          <w:sz w:val="28"/>
          <w:szCs w:val="28"/>
          <w:lang w:eastAsia="en-US"/>
        </w:rPr>
        <w:t xml:space="preserve"> эффективности </w:t>
      </w:r>
      <w:r w:rsidR="00254BB5" w:rsidRPr="00961952">
        <w:rPr>
          <w:rFonts w:eastAsiaTheme="minorHAnsi"/>
          <w:sz w:val="28"/>
          <w:szCs w:val="28"/>
          <w:lang w:eastAsia="en-US"/>
        </w:rPr>
        <w:t>использования</w:t>
      </w:r>
      <w:r w:rsidR="009C1D29" w:rsidRPr="00961952">
        <w:rPr>
          <w:rFonts w:eastAsiaTheme="minorHAnsi"/>
          <w:sz w:val="28"/>
          <w:szCs w:val="28"/>
          <w:lang w:eastAsia="en-US"/>
        </w:rPr>
        <w:t xml:space="preserve"> целевых межбюджетных трансфертов.</w:t>
      </w:r>
    </w:p>
    <w:p w:rsidR="009C1D29" w:rsidRPr="00961952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952">
        <w:rPr>
          <w:rFonts w:eastAsiaTheme="minorHAnsi"/>
          <w:sz w:val="28"/>
          <w:szCs w:val="28"/>
          <w:lang w:eastAsia="en-US"/>
        </w:rPr>
        <w:t>Повышение эффективности использования целевых межбюджетных трансфертов из краевого бюджета должно обеспечиваться</w:t>
      </w:r>
      <w:r w:rsidR="00833E6B" w:rsidRPr="00961952">
        <w:rPr>
          <w:rFonts w:eastAsiaTheme="minorHAnsi"/>
          <w:sz w:val="28"/>
          <w:szCs w:val="28"/>
          <w:lang w:eastAsia="en-US"/>
        </w:rPr>
        <w:t>:</w:t>
      </w:r>
    </w:p>
    <w:p w:rsidR="009C1D29" w:rsidRPr="00961952" w:rsidRDefault="00833E6B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952">
        <w:rPr>
          <w:rFonts w:eastAsiaTheme="minorHAnsi"/>
          <w:sz w:val="28"/>
          <w:szCs w:val="28"/>
          <w:lang w:eastAsia="en-US"/>
        </w:rPr>
        <w:t xml:space="preserve"> с учетом </w:t>
      </w:r>
      <w:r w:rsidR="009C1D29" w:rsidRPr="00961952">
        <w:rPr>
          <w:rFonts w:eastAsiaTheme="minorHAnsi"/>
          <w:sz w:val="28"/>
          <w:szCs w:val="28"/>
          <w:lang w:eastAsia="en-US"/>
        </w:rPr>
        <w:t>принят</w:t>
      </w:r>
      <w:r w:rsidRPr="00961952">
        <w:rPr>
          <w:rFonts w:eastAsiaTheme="minorHAnsi"/>
          <w:sz w:val="28"/>
          <w:szCs w:val="28"/>
          <w:lang w:eastAsia="en-US"/>
        </w:rPr>
        <w:t>ия</w:t>
      </w:r>
      <w:r w:rsidR="009C1D29" w:rsidRPr="00961952">
        <w:rPr>
          <w:rFonts w:eastAsiaTheme="minorHAnsi"/>
          <w:sz w:val="28"/>
          <w:szCs w:val="28"/>
          <w:lang w:eastAsia="en-US"/>
        </w:rPr>
        <w:t xml:space="preserve"> мер по повышению эффективности их использования</w:t>
      </w:r>
      <w:r w:rsidRPr="00961952">
        <w:rPr>
          <w:rFonts w:eastAsiaTheme="minorHAnsi"/>
          <w:sz w:val="28"/>
          <w:szCs w:val="28"/>
          <w:lang w:eastAsia="en-US"/>
        </w:rPr>
        <w:t xml:space="preserve"> и достижению целевых показателей результативности</w:t>
      </w:r>
      <w:r w:rsidR="009C1D29" w:rsidRPr="00961952">
        <w:rPr>
          <w:rFonts w:eastAsiaTheme="minorHAnsi"/>
          <w:sz w:val="28"/>
          <w:szCs w:val="28"/>
          <w:lang w:eastAsia="en-US"/>
        </w:rPr>
        <w:t>;</w:t>
      </w:r>
    </w:p>
    <w:p w:rsidR="009C1D29" w:rsidRDefault="00833E6B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952">
        <w:rPr>
          <w:rFonts w:eastAsiaTheme="minorHAnsi"/>
          <w:sz w:val="28"/>
          <w:szCs w:val="28"/>
          <w:lang w:eastAsia="en-US"/>
        </w:rPr>
        <w:t xml:space="preserve">с учетом </w:t>
      </w:r>
      <w:r w:rsidR="009C1D29" w:rsidRPr="00961952">
        <w:rPr>
          <w:rFonts w:eastAsiaTheme="minorHAnsi"/>
          <w:sz w:val="28"/>
          <w:szCs w:val="28"/>
          <w:lang w:eastAsia="en-US"/>
        </w:rPr>
        <w:t>применения механизма перечисления целевых межбюджетных трансфертов в пределах сумм, необходим</w:t>
      </w:r>
      <w:r w:rsidRPr="00961952">
        <w:rPr>
          <w:rFonts w:eastAsiaTheme="minorHAnsi"/>
          <w:sz w:val="28"/>
          <w:szCs w:val="28"/>
          <w:lang w:eastAsia="en-US"/>
        </w:rPr>
        <w:t>ых</w:t>
      </w:r>
      <w:r w:rsidR="009C1D29" w:rsidRPr="00961952">
        <w:rPr>
          <w:rFonts w:eastAsiaTheme="minorHAnsi"/>
          <w:sz w:val="28"/>
          <w:szCs w:val="28"/>
          <w:lang w:eastAsia="en-US"/>
        </w:rPr>
        <w:t xml:space="preserve"> для оплаты денежных обязательств по расходам получателей средств бюджета муниципального </w:t>
      </w:r>
      <w:r w:rsidRPr="00961952">
        <w:rPr>
          <w:rFonts w:eastAsiaTheme="minorHAnsi"/>
          <w:sz w:val="28"/>
          <w:szCs w:val="28"/>
          <w:lang w:eastAsia="en-US"/>
        </w:rPr>
        <w:t>района</w:t>
      </w:r>
      <w:r w:rsidR="009C1D29" w:rsidRPr="00961952">
        <w:rPr>
          <w:rFonts w:eastAsiaTheme="minorHAnsi"/>
          <w:sz w:val="28"/>
          <w:szCs w:val="28"/>
          <w:lang w:eastAsia="en-US"/>
        </w:rPr>
        <w:t>, источником финансового обеспечения которых являются такие межбюджетные трансферты. Это обеспечит осуществление контроля за соблюдением условий предоставления целевых межбюджетных трансфертов</w:t>
      </w:r>
      <w:r w:rsidR="009C1D29">
        <w:rPr>
          <w:rFonts w:eastAsiaTheme="minorHAnsi"/>
          <w:sz w:val="28"/>
          <w:szCs w:val="28"/>
          <w:lang w:eastAsia="en-US"/>
        </w:rPr>
        <w:t>.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общих параметров расходов бюджета</w:t>
      </w:r>
      <w:r w:rsidR="00A57D1D">
        <w:rPr>
          <w:rFonts w:eastAsiaTheme="minorHAnsi"/>
          <w:sz w:val="28"/>
          <w:szCs w:val="28"/>
          <w:lang w:eastAsia="en-US"/>
        </w:rPr>
        <w:t xml:space="preserve"> Новоалександровского </w:t>
      </w:r>
      <w:r w:rsidR="00960D34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на 2018 год и плановый период 2019 и 2020 годов будут учтены следующие подходы:</w:t>
      </w:r>
    </w:p>
    <w:p w:rsidR="009C1D29" w:rsidRPr="00833E6B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начисление взносов на ОМС неработающего населения, уплачиваемых в бюджет Федерального фонда ОМС страхователями для неработающих граждан, в 2018 - 2020 годах будет осуществляться исходя из действующего в 2017 году размера тарифа страхового взноса на ОМС неработающего населения, установленного Федеральным </w:t>
      </w:r>
      <w:hyperlink r:id="rId10" w:history="1">
        <w:r w:rsidRPr="002B7D4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B7D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"О размере и порядке расчета тарифа страхового взноса на обязательное медицинское страхование неработающего населения", </w:t>
      </w:r>
      <w:r w:rsidRPr="00833E6B">
        <w:rPr>
          <w:rFonts w:eastAsiaTheme="minorHAnsi"/>
          <w:sz w:val="28"/>
          <w:szCs w:val="28"/>
          <w:lang w:eastAsia="en-US"/>
        </w:rPr>
        <w:t>с учетом коэффициента дифференциации и коэффициента удорожания стоимости медицинских услуг, устанавливаемого федеральным законом о бюджете Федерального фонда ОМС на соответствующий финансовый год и плановый период;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3E6B">
        <w:rPr>
          <w:rFonts w:eastAsiaTheme="minorHAnsi"/>
          <w:sz w:val="28"/>
          <w:szCs w:val="28"/>
          <w:lang w:eastAsia="en-US"/>
        </w:rPr>
        <w:t>повышение оплаты труда отдельных категорий работников</w:t>
      </w:r>
      <w:r>
        <w:rPr>
          <w:rFonts w:eastAsiaTheme="minorHAnsi"/>
          <w:sz w:val="28"/>
          <w:szCs w:val="28"/>
          <w:lang w:eastAsia="en-US"/>
        </w:rPr>
        <w:t xml:space="preserve"> бюджетного сектора экономики в соответствии с указами Президента Российской Федерации от 7 мая 2012 года </w:t>
      </w:r>
      <w:hyperlink r:id="rId11" w:history="1">
        <w:r w:rsidRPr="002B7D4C">
          <w:rPr>
            <w:rFonts w:eastAsiaTheme="minorHAnsi"/>
            <w:sz w:val="28"/>
            <w:szCs w:val="28"/>
            <w:lang w:eastAsia="en-US"/>
          </w:rPr>
          <w:t>N 597</w:t>
        </w:r>
      </w:hyperlink>
      <w:r w:rsidRPr="002B7D4C">
        <w:rPr>
          <w:rFonts w:eastAsiaTheme="minorHAnsi"/>
          <w:sz w:val="28"/>
          <w:szCs w:val="28"/>
          <w:lang w:eastAsia="en-US"/>
        </w:rPr>
        <w:t xml:space="preserve"> "О мероприятиях по реализации государственной социальной политики", от 1 июня 2012 года </w:t>
      </w:r>
      <w:hyperlink r:id="rId12" w:history="1">
        <w:r w:rsidRPr="002B7D4C">
          <w:rPr>
            <w:rFonts w:eastAsiaTheme="minorHAnsi"/>
            <w:sz w:val="28"/>
            <w:szCs w:val="28"/>
            <w:lang w:eastAsia="en-US"/>
          </w:rPr>
          <w:t>N 761</w:t>
        </w:r>
      </w:hyperlink>
      <w:r w:rsidRPr="002B7D4C">
        <w:rPr>
          <w:rFonts w:eastAsiaTheme="minorHAnsi"/>
          <w:sz w:val="28"/>
          <w:szCs w:val="28"/>
          <w:lang w:eastAsia="en-US"/>
        </w:rPr>
        <w:t xml:space="preserve"> "О Национальной стратегии действий в интересах детей на 2012 - 2017 годы" и от 28 декабря 2012 года </w:t>
      </w:r>
      <w:hyperlink r:id="rId13" w:history="1">
        <w:r w:rsidRPr="002B7D4C">
          <w:rPr>
            <w:rFonts w:eastAsiaTheme="minorHAnsi"/>
            <w:sz w:val="28"/>
            <w:szCs w:val="28"/>
            <w:lang w:eastAsia="en-US"/>
          </w:rPr>
          <w:t>N 1688</w:t>
        </w:r>
      </w:hyperlink>
      <w:r w:rsidRPr="002B7D4C">
        <w:rPr>
          <w:rFonts w:eastAsiaTheme="minorHAnsi"/>
          <w:sz w:val="28"/>
          <w:szCs w:val="28"/>
          <w:lang w:eastAsia="en-US"/>
        </w:rPr>
        <w:t xml:space="preserve"> "О некоторых мерах по реализации государственной политики в сфере защиты детей-сирот и детей, оставшихся</w:t>
      </w:r>
      <w:r>
        <w:rPr>
          <w:rFonts w:eastAsiaTheme="minorHAnsi"/>
          <w:sz w:val="28"/>
          <w:szCs w:val="28"/>
          <w:lang w:eastAsia="en-US"/>
        </w:rPr>
        <w:t xml:space="preserve"> без попечения родителей" (далее - указы Президента Российской Федерации) в 2018 - 2020 годах будет осуществляться с учетом: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средней численности отдельных категорий работников в </w:t>
      </w:r>
      <w:r w:rsidR="00632246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учреждениях </w:t>
      </w:r>
      <w:r w:rsidR="00632246">
        <w:rPr>
          <w:rFonts w:eastAsiaTheme="minorHAnsi"/>
          <w:sz w:val="28"/>
          <w:szCs w:val="28"/>
          <w:lang w:eastAsia="en-US"/>
        </w:rPr>
        <w:t>Новоалександровского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по итогам федерального статистического наблюдения в сфере оплаты труда отдельных категорий работников за 2016 год;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достигнутого значения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Ставропольском крае в 2016 году и его прогнозного значения в 2018 - 2020 годах;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проведения мероприятий, направленных на повышение производительности труда в бюджетном секторе экономики, реорганизации неэффективных </w:t>
      </w:r>
      <w:r w:rsidR="00E87173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учреждений и сокращения неэффективных расходов бюджета</w:t>
      </w:r>
      <w:r w:rsidR="00E87173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направления доходов от оказания </w:t>
      </w:r>
      <w:r w:rsidR="00E87173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учреждениями платных услуг, на повышение оплаты труда отдельных категорий работников </w:t>
      </w:r>
      <w:r w:rsidR="00E87173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учреждений;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выплаты работникам муниципальных</w:t>
      </w:r>
      <w:r w:rsidR="00E871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="00E87173" w:rsidRPr="00E87173">
        <w:rPr>
          <w:rFonts w:eastAsiaTheme="minorHAnsi"/>
          <w:sz w:val="28"/>
          <w:szCs w:val="28"/>
          <w:lang w:eastAsia="en-US"/>
        </w:rPr>
        <w:t xml:space="preserve"> </w:t>
      </w:r>
      <w:r w:rsidR="00E87173">
        <w:rPr>
          <w:rFonts w:eastAsiaTheme="minorHAnsi"/>
          <w:sz w:val="28"/>
          <w:szCs w:val="28"/>
          <w:lang w:eastAsia="en-US"/>
        </w:rPr>
        <w:t>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7173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>
        <w:rPr>
          <w:rFonts w:eastAsiaTheme="minorHAnsi"/>
          <w:sz w:val="28"/>
          <w:szCs w:val="28"/>
          <w:lang w:eastAsia="en-US"/>
        </w:rPr>
        <w:t xml:space="preserve">заработной платы не ниже минимального размера оплаты труда, установленного Федеральным </w:t>
      </w:r>
      <w:hyperlink r:id="rId14" w:history="1">
        <w:r w:rsidRPr="002B7D4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B7D4C">
        <w:rPr>
          <w:rFonts w:eastAsiaTheme="minorHAnsi"/>
          <w:sz w:val="28"/>
          <w:szCs w:val="28"/>
          <w:lang w:eastAsia="en-US"/>
        </w:rPr>
        <w:t xml:space="preserve"> </w:t>
      </w:r>
      <w:r w:rsidR="00C62C7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минимальном размере оплаты труда</w:t>
      </w:r>
      <w:r w:rsidR="00C62C7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 учетом принятия федеральными органами государственной власти решений по поэтапному доведению минимальной заработной платы до прожиточного минимума трудоспособного населения;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в 2018 - 2020 годах публичных нормативных обязательств и иных социальных выплат населению исходя из численности потребителей и нормативов затрат, установленных с 01 июля 2017 года;</w:t>
      </w:r>
    </w:p>
    <w:p w:rsidR="009C1D29" w:rsidRDefault="009C1D29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продолжение реализации мероприятий по улучшению материально-технического состояния учреждений социальной сферы</w:t>
      </w:r>
      <w:r w:rsidR="00E87173" w:rsidRPr="00E87173">
        <w:rPr>
          <w:rFonts w:eastAsiaTheme="minorHAnsi"/>
          <w:sz w:val="28"/>
          <w:szCs w:val="28"/>
          <w:lang w:eastAsia="en-US"/>
        </w:rPr>
        <w:t xml:space="preserve"> </w:t>
      </w:r>
      <w:r w:rsidR="00E87173">
        <w:rPr>
          <w:rFonts w:eastAsiaTheme="minorHAnsi"/>
          <w:sz w:val="28"/>
          <w:szCs w:val="28"/>
          <w:lang w:eastAsia="en-US"/>
        </w:rPr>
        <w:t>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путем </w:t>
      </w:r>
      <w:r w:rsidR="00E87173">
        <w:rPr>
          <w:rFonts w:eastAsiaTheme="minorHAnsi"/>
          <w:sz w:val="28"/>
          <w:szCs w:val="28"/>
          <w:lang w:eastAsia="en-US"/>
        </w:rPr>
        <w:t>привлечения</w:t>
      </w:r>
      <w:r>
        <w:rPr>
          <w:rFonts w:eastAsiaTheme="minorHAnsi"/>
          <w:sz w:val="28"/>
          <w:szCs w:val="28"/>
          <w:lang w:eastAsia="en-US"/>
        </w:rPr>
        <w:t xml:space="preserve"> из краевого бюджета средств на выполнение ремонтных работ объектов социального назначения (замена оконных блоков в муниципальных образовательных организациях </w:t>
      </w:r>
      <w:r w:rsidR="00E87173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края, капитальный ремонт кровель в муниципальных общеобразовательных организациях </w:t>
      </w:r>
      <w:r w:rsidR="00E87173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края);</w:t>
      </w:r>
    </w:p>
    <w:p w:rsidR="00E87173" w:rsidRDefault="00632246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окончание</w:t>
      </w:r>
      <w:r w:rsidR="00E87173">
        <w:rPr>
          <w:rFonts w:eastAsiaTheme="minorHAnsi"/>
          <w:sz w:val="28"/>
          <w:szCs w:val="28"/>
          <w:lang w:eastAsia="en-US"/>
        </w:rPr>
        <w:t xml:space="preserve"> строительства и открытие спортивного комплекса в г.Новоалександровске в 2018 году</w:t>
      </w:r>
      <w:r w:rsidR="00063B6B">
        <w:rPr>
          <w:rFonts w:eastAsiaTheme="minorHAnsi"/>
          <w:sz w:val="28"/>
          <w:szCs w:val="28"/>
          <w:lang w:eastAsia="en-US"/>
        </w:rPr>
        <w:t>;</w:t>
      </w:r>
    </w:p>
    <w:p w:rsidR="00063B6B" w:rsidRDefault="00063B6B" w:rsidP="002E4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из бюджета городского округа субсидий на поддержку малого и среднего предпринимательства с учетом реальных возможностей бюджета городского округа;</w:t>
      </w:r>
    </w:p>
    <w:p w:rsidR="009C1D29" w:rsidRDefault="009C1D29" w:rsidP="00DD58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B6B">
        <w:rPr>
          <w:rFonts w:eastAsiaTheme="minorHAnsi"/>
          <w:sz w:val="28"/>
          <w:szCs w:val="28"/>
          <w:lang w:eastAsia="en-US"/>
        </w:rPr>
        <w:t xml:space="preserve">формирование объема бюджетных ассигнований дорожного фонда </w:t>
      </w:r>
      <w:r w:rsidR="00063B6B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 с учетом положений статьи 179</w:t>
      </w:r>
      <w:r w:rsidR="00063B6B" w:rsidRPr="00063B6B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063B6B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063B6B">
        <w:rPr>
          <w:rFonts w:eastAsiaTheme="minorHAnsi"/>
          <w:sz w:val="28"/>
          <w:szCs w:val="28"/>
          <w:lang w:eastAsia="en-US"/>
        </w:rPr>
        <w:t xml:space="preserve"> </w:t>
      </w:r>
      <w:r w:rsidR="00063B6B">
        <w:rPr>
          <w:rFonts w:eastAsiaTheme="minorHAnsi"/>
          <w:sz w:val="28"/>
          <w:szCs w:val="28"/>
          <w:lang w:eastAsia="en-US"/>
        </w:rPr>
        <w:t>Бюджетного кодекса Российской Федерации исходя из прогнозируемого объема доходов бюджета городского округа</w:t>
      </w:r>
      <w:r w:rsidR="00DD58FA">
        <w:rPr>
          <w:rFonts w:eastAsiaTheme="minorHAnsi"/>
          <w:sz w:val="28"/>
          <w:szCs w:val="28"/>
          <w:lang w:eastAsia="en-US"/>
        </w:rPr>
        <w:t>.</w:t>
      </w:r>
    </w:p>
    <w:p w:rsidR="00DD58FA" w:rsidRDefault="00DD58FA" w:rsidP="00DD58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58FA" w:rsidRDefault="00DD58FA" w:rsidP="00DD58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1D29" w:rsidRPr="00063B6B" w:rsidRDefault="00E362C5" w:rsidP="00E362C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B36460" w:rsidRPr="003A2BE4" w:rsidRDefault="00B36460" w:rsidP="009C1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60" w:rsidRPr="003A2BE4" w:rsidSect="00130C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CD4"/>
    <w:rsid w:val="00004CB8"/>
    <w:rsid w:val="00037F57"/>
    <w:rsid w:val="00063B6B"/>
    <w:rsid w:val="00067E0E"/>
    <w:rsid w:val="00072B32"/>
    <w:rsid w:val="0009486C"/>
    <w:rsid w:val="00094D6E"/>
    <w:rsid w:val="000A50AB"/>
    <w:rsid w:val="000B43E6"/>
    <w:rsid w:val="000C2B25"/>
    <w:rsid w:val="000D6CFD"/>
    <w:rsid w:val="000F5A95"/>
    <w:rsid w:val="00102F05"/>
    <w:rsid w:val="0011018B"/>
    <w:rsid w:val="00130CAA"/>
    <w:rsid w:val="00147B42"/>
    <w:rsid w:val="00157CCD"/>
    <w:rsid w:val="00160813"/>
    <w:rsid w:val="001760CC"/>
    <w:rsid w:val="00187007"/>
    <w:rsid w:val="001E4947"/>
    <w:rsid w:val="00201EDA"/>
    <w:rsid w:val="0020690F"/>
    <w:rsid w:val="00232945"/>
    <w:rsid w:val="00237DAF"/>
    <w:rsid w:val="0024178A"/>
    <w:rsid w:val="00254BB5"/>
    <w:rsid w:val="00257FC2"/>
    <w:rsid w:val="002604E0"/>
    <w:rsid w:val="0027348A"/>
    <w:rsid w:val="00283CD4"/>
    <w:rsid w:val="00286D47"/>
    <w:rsid w:val="002922F1"/>
    <w:rsid w:val="00294CC9"/>
    <w:rsid w:val="002B10DA"/>
    <w:rsid w:val="002B7D4C"/>
    <w:rsid w:val="002D6F3B"/>
    <w:rsid w:val="002E4561"/>
    <w:rsid w:val="00300856"/>
    <w:rsid w:val="00313F10"/>
    <w:rsid w:val="00327901"/>
    <w:rsid w:val="00346424"/>
    <w:rsid w:val="00353A83"/>
    <w:rsid w:val="00375CBB"/>
    <w:rsid w:val="00387AB7"/>
    <w:rsid w:val="003A2BE4"/>
    <w:rsid w:val="003A7EE9"/>
    <w:rsid w:val="003E0A54"/>
    <w:rsid w:val="00403A2C"/>
    <w:rsid w:val="00416DE4"/>
    <w:rsid w:val="00452C1A"/>
    <w:rsid w:val="00477CC0"/>
    <w:rsid w:val="004B1144"/>
    <w:rsid w:val="004B7836"/>
    <w:rsid w:val="004B7DAE"/>
    <w:rsid w:val="004D402C"/>
    <w:rsid w:val="004D4A9D"/>
    <w:rsid w:val="004E190F"/>
    <w:rsid w:val="004E5C54"/>
    <w:rsid w:val="004E5D33"/>
    <w:rsid w:val="005021E9"/>
    <w:rsid w:val="0050633C"/>
    <w:rsid w:val="00510DC6"/>
    <w:rsid w:val="00524864"/>
    <w:rsid w:val="00543060"/>
    <w:rsid w:val="00575214"/>
    <w:rsid w:val="00586CAE"/>
    <w:rsid w:val="005906E0"/>
    <w:rsid w:val="00590AF0"/>
    <w:rsid w:val="00592FDD"/>
    <w:rsid w:val="00597E7A"/>
    <w:rsid w:val="005C0181"/>
    <w:rsid w:val="005C1FBC"/>
    <w:rsid w:val="005D411D"/>
    <w:rsid w:val="005F6B10"/>
    <w:rsid w:val="00604912"/>
    <w:rsid w:val="00612758"/>
    <w:rsid w:val="006255EB"/>
    <w:rsid w:val="0062622F"/>
    <w:rsid w:val="00632246"/>
    <w:rsid w:val="00633757"/>
    <w:rsid w:val="00646E01"/>
    <w:rsid w:val="00653330"/>
    <w:rsid w:val="00661448"/>
    <w:rsid w:val="0067036C"/>
    <w:rsid w:val="00692698"/>
    <w:rsid w:val="006A4A95"/>
    <w:rsid w:val="006E5B88"/>
    <w:rsid w:val="006F4882"/>
    <w:rsid w:val="00710758"/>
    <w:rsid w:val="007165A2"/>
    <w:rsid w:val="00723146"/>
    <w:rsid w:val="00741A80"/>
    <w:rsid w:val="00743FEB"/>
    <w:rsid w:val="0076056A"/>
    <w:rsid w:val="007C3A99"/>
    <w:rsid w:val="007E2E9A"/>
    <w:rsid w:val="007E6E2C"/>
    <w:rsid w:val="007E6EA5"/>
    <w:rsid w:val="00800C00"/>
    <w:rsid w:val="00810B17"/>
    <w:rsid w:val="00833E6B"/>
    <w:rsid w:val="00856CA9"/>
    <w:rsid w:val="008B110A"/>
    <w:rsid w:val="008B2B2D"/>
    <w:rsid w:val="008C4E12"/>
    <w:rsid w:val="008D04F6"/>
    <w:rsid w:val="008D5B9C"/>
    <w:rsid w:val="008E207A"/>
    <w:rsid w:val="008F35D0"/>
    <w:rsid w:val="008F5598"/>
    <w:rsid w:val="009040F0"/>
    <w:rsid w:val="00912D0A"/>
    <w:rsid w:val="00946312"/>
    <w:rsid w:val="00952118"/>
    <w:rsid w:val="00960D34"/>
    <w:rsid w:val="00961952"/>
    <w:rsid w:val="00975C3C"/>
    <w:rsid w:val="00987AB2"/>
    <w:rsid w:val="00992796"/>
    <w:rsid w:val="009A09AC"/>
    <w:rsid w:val="009C1D29"/>
    <w:rsid w:val="009C6281"/>
    <w:rsid w:val="009D583F"/>
    <w:rsid w:val="00A02556"/>
    <w:rsid w:val="00A03A66"/>
    <w:rsid w:val="00A11F62"/>
    <w:rsid w:val="00A35DFD"/>
    <w:rsid w:val="00A46E49"/>
    <w:rsid w:val="00A567E1"/>
    <w:rsid w:val="00A57D1D"/>
    <w:rsid w:val="00A81143"/>
    <w:rsid w:val="00A83876"/>
    <w:rsid w:val="00A9689F"/>
    <w:rsid w:val="00AA5F88"/>
    <w:rsid w:val="00AA684B"/>
    <w:rsid w:val="00AB42A5"/>
    <w:rsid w:val="00AB7858"/>
    <w:rsid w:val="00AD3B78"/>
    <w:rsid w:val="00AD43AB"/>
    <w:rsid w:val="00AE2A14"/>
    <w:rsid w:val="00B00D29"/>
    <w:rsid w:val="00B36460"/>
    <w:rsid w:val="00B457BE"/>
    <w:rsid w:val="00B57AEF"/>
    <w:rsid w:val="00B8393C"/>
    <w:rsid w:val="00BA3A79"/>
    <w:rsid w:val="00BB1919"/>
    <w:rsid w:val="00BC25AC"/>
    <w:rsid w:val="00BD5311"/>
    <w:rsid w:val="00BD6352"/>
    <w:rsid w:val="00BF5BEE"/>
    <w:rsid w:val="00C24732"/>
    <w:rsid w:val="00C36E59"/>
    <w:rsid w:val="00C37766"/>
    <w:rsid w:val="00C455AD"/>
    <w:rsid w:val="00C603A3"/>
    <w:rsid w:val="00C62C7F"/>
    <w:rsid w:val="00C62EA9"/>
    <w:rsid w:val="00CA3A2C"/>
    <w:rsid w:val="00CE0FD3"/>
    <w:rsid w:val="00CE50E4"/>
    <w:rsid w:val="00D02889"/>
    <w:rsid w:val="00D21181"/>
    <w:rsid w:val="00D22940"/>
    <w:rsid w:val="00D30650"/>
    <w:rsid w:val="00D3376B"/>
    <w:rsid w:val="00D50FEB"/>
    <w:rsid w:val="00D631B6"/>
    <w:rsid w:val="00D6372F"/>
    <w:rsid w:val="00D8719C"/>
    <w:rsid w:val="00DB0CD4"/>
    <w:rsid w:val="00DD13FA"/>
    <w:rsid w:val="00DD58FA"/>
    <w:rsid w:val="00DF4518"/>
    <w:rsid w:val="00E0638D"/>
    <w:rsid w:val="00E35B46"/>
    <w:rsid w:val="00E362C5"/>
    <w:rsid w:val="00E42F88"/>
    <w:rsid w:val="00E87173"/>
    <w:rsid w:val="00EC0EDC"/>
    <w:rsid w:val="00EC38C9"/>
    <w:rsid w:val="00EC560F"/>
    <w:rsid w:val="00ED70B5"/>
    <w:rsid w:val="00EE33A8"/>
    <w:rsid w:val="00F1546B"/>
    <w:rsid w:val="00F44986"/>
    <w:rsid w:val="00F65384"/>
    <w:rsid w:val="00F66251"/>
    <w:rsid w:val="00F9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FE59"/>
  <w15:docId w15:val="{93DBEEB5-BB2B-4A7B-BC31-33B9C16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CD4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CD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294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E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9C87CE986615A5A8FEF5FDFEE9CAB7538786FA37CAA694A247D237D6744NBRCH" TargetMode="External"/><Relationship Id="rId13" Type="http://schemas.openxmlformats.org/officeDocument/2006/relationships/hyperlink" Target="consultantplus://offline/ref=DB2D168CD0BA3B364B65C9A6DEBD87C27AE1D165525E86B1048CE8CBF4N2R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2D168CD0BA3B364B65D7ABC8D1D9C87CE986615D5A85E15DD3B396A32C347A68AC23BD6E03287C227466N4R0H" TargetMode="External"/><Relationship Id="rId12" Type="http://schemas.openxmlformats.org/officeDocument/2006/relationships/hyperlink" Target="consultantplus://offline/ref=DB2D168CD0BA3B364B65C9A6DEBD87C27AE1D8695A5D86B1048CE8CBF4N2R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D168CD0BA3B364B65C9A6DEBD87C279E2DF655C5386B1048CE8CBF4N2R5H" TargetMode="External"/><Relationship Id="rId11" Type="http://schemas.openxmlformats.org/officeDocument/2006/relationships/hyperlink" Target="consultantplus://offline/ref=DB2D168CD0BA3B364B65C9A6DEBD87C27AE0D16F5F5F86B1048CE8CBF4N2R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D168CD0BA3B364B65C9A6DEBD87C279E2D1645F5C86B1048CE8CBF4N2R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D168CD0BA3B364B65D7ABC8D1D9C87CE986615A5B8EEE51D1EE9CAB7538786FA37CAA694A247D237D6546NBRAH" TargetMode="External"/><Relationship Id="rId14" Type="http://schemas.openxmlformats.org/officeDocument/2006/relationships/hyperlink" Target="consultantplus://offline/ref=DB2D168CD0BA3B364B65C9A6DEBD87C279E2D16C525A86B1048CE8CBF4N2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5157-68F9-4D8A-83A4-213A5FDA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10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116</cp:revision>
  <cp:lastPrinted>2017-09-22T10:02:00Z</cp:lastPrinted>
  <dcterms:created xsi:type="dcterms:W3CDTF">2016-02-19T05:06:00Z</dcterms:created>
  <dcterms:modified xsi:type="dcterms:W3CDTF">2018-01-13T07:25:00Z</dcterms:modified>
</cp:coreProperties>
</file>