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414" w:rsidRDefault="006B5EC0" w:rsidP="00A12796">
      <w:pPr>
        <w:spacing w:after="0"/>
        <w:jc w:val="right"/>
        <w:rPr>
          <w:rFonts w:ascii="Times New Roman" w:hAnsi="Times New Roman" w:cs="Times New Roman"/>
          <w:sz w:val="28"/>
          <w:szCs w:val="28"/>
        </w:rPr>
      </w:pPr>
      <w:r>
        <w:rPr>
          <w:rFonts w:ascii="Times New Roman" w:hAnsi="Times New Roman" w:cs="Times New Roman"/>
          <w:sz w:val="28"/>
          <w:szCs w:val="28"/>
        </w:rPr>
        <w:t>П</w:t>
      </w:r>
      <w:r w:rsidR="00442414">
        <w:rPr>
          <w:rFonts w:ascii="Times New Roman" w:hAnsi="Times New Roman" w:cs="Times New Roman"/>
          <w:sz w:val="28"/>
          <w:szCs w:val="28"/>
        </w:rPr>
        <w:t>роект</w:t>
      </w:r>
    </w:p>
    <w:p w:rsidR="006B5EC0" w:rsidRPr="00442414" w:rsidRDefault="006B5EC0" w:rsidP="00A12796">
      <w:pPr>
        <w:spacing w:after="0"/>
        <w:jc w:val="right"/>
        <w:rPr>
          <w:rFonts w:ascii="Times New Roman" w:hAnsi="Times New Roman" w:cs="Times New Roman"/>
          <w:sz w:val="28"/>
          <w:szCs w:val="28"/>
        </w:rPr>
      </w:pPr>
    </w:p>
    <w:p w:rsidR="00DD3229" w:rsidRDefault="00DD3229" w:rsidP="00A12796">
      <w:pPr>
        <w:spacing w:after="0"/>
        <w:jc w:val="center"/>
        <w:rPr>
          <w:rFonts w:ascii="Times New Roman" w:hAnsi="Times New Roman" w:cs="Times New Roman"/>
          <w:sz w:val="28"/>
          <w:szCs w:val="28"/>
        </w:rPr>
      </w:pPr>
      <w:r w:rsidRPr="00DD3229">
        <w:rPr>
          <w:rFonts w:ascii="Times New Roman" w:hAnsi="Times New Roman" w:cs="Times New Roman"/>
          <w:sz w:val="28"/>
          <w:szCs w:val="28"/>
        </w:rPr>
        <w:t>СОВЕТ ДЕПУТАТОВ НОВОАЛЕКСАНДРОВСКОГО ГОРОДСКОГО ОКРУГА СТАВРОПОЛЬСКОГО КРАЯ ПЕРВОГО СОЗЫВА</w:t>
      </w:r>
    </w:p>
    <w:p w:rsidR="00D04923" w:rsidRDefault="00D04923" w:rsidP="00A12796">
      <w:pPr>
        <w:spacing w:after="0"/>
        <w:jc w:val="center"/>
        <w:rPr>
          <w:rFonts w:ascii="Times New Roman" w:hAnsi="Times New Roman" w:cs="Times New Roman"/>
          <w:sz w:val="28"/>
          <w:szCs w:val="28"/>
        </w:rPr>
      </w:pPr>
    </w:p>
    <w:p w:rsidR="00755F44" w:rsidRDefault="00755F44" w:rsidP="00A12796">
      <w:pPr>
        <w:spacing w:after="0"/>
        <w:jc w:val="center"/>
        <w:rPr>
          <w:rFonts w:ascii="Times New Roman" w:hAnsi="Times New Roman" w:cs="Times New Roman"/>
          <w:sz w:val="28"/>
          <w:szCs w:val="28"/>
        </w:rPr>
      </w:pPr>
    </w:p>
    <w:p w:rsidR="00DD3229" w:rsidRDefault="00B900F7" w:rsidP="00A12796">
      <w:pPr>
        <w:spacing w:after="0"/>
        <w:jc w:val="center"/>
        <w:rPr>
          <w:rFonts w:ascii="Times New Roman" w:hAnsi="Times New Roman" w:cs="Times New Roman"/>
          <w:sz w:val="28"/>
          <w:szCs w:val="28"/>
        </w:rPr>
      </w:pPr>
      <w:r>
        <w:rPr>
          <w:rFonts w:ascii="Times New Roman" w:hAnsi="Times New Roman" w:cs="Times New Roman"/>
          <w:sz w:val="28"/>
          <w:szCs w:val="28"/>
        </w:rPr>
        <w:t>РЕШЕНИЕ</w:t>
      </w:r>
    </w:p>
    <w:p w:rsidR="00DD3229" w:rsidRDefault="004E0A36" w:rsidP="00A12796">
      <w:pPr>
        <w:spacing w:after="0"/>
        <w:rPr>
          <w:rFonts w:ascii="Times New Roman" w:hAnsi="Times New Roman" w:cs="Times New Roman"/>
          <w:sz w:val="28"/>
          <w:szCs w:val="28"/>
        </w:rPr>
      </w:pPr>
      <w:r>
        <w:rPr>
          <w:rFonts w:ascii="Times New Roman" w:hAnsi="Times New Roman" w:cs="Times New Roman"/>
          <w:sz w:val="28"/>
          <w:szCs w:val="28"/>
        </w:rPr>
        <w:t>________________</w:t>
      </w:r>
      <w:r w:rsidR="00DD3229">
        <w:rPr>
          <w:rFonts w:ascii="Times New Roman" w:hAnsi="Times New Roman" w:cs="Times New Roman"/>
          <w:sz w:val="28"/>
          <w:szCs w:val="28"/>
        </w:rPr>
        <w:t xml:space="preserve"> </w:t>
      </w:r>
      <w:r>
        <w:rPr>
          <w:rFonts w:ascii="Times New Roman" w:hAnsi="Times New Roman" w:cs="Times New Roman"/>
          <w:sz w:val="28"/>
          <w:szCs w:val="28"/>
        </w:rPr>
        <w:t xml:space="preserve">                                                                                   № ______</w:t>
      </w:r>
    </w:p>
    <w:p w:rsidR="00DD3229" w:rsidRDefault="00DD3229" w:rsidP="00A12796">
      <w:pPr>
        <w:spacing w:after="0"/>
        <w:jc w:val="center"/>
        <w:rPr>
          <w:rFonts w:ascii="Times New Roman" w:hAnsi="Times New Roman" w:cs="Times New Roman"/>
          <w:sz w:val="28"/>
          <w:szCs w:val="28"/>
        </w:rPr>
      </w:pPr>
      <w:r>
        <w:rPr>
          <w:rFonts w:ascii="Times New Roman" w:hAnsi="Times New Roman" w:cs="Times New Roman"/>
          <w:sz w:val="28"/>
          <w:szCs w:val="28"/>
        </w:rPr>
        <w:t>г. Новоалександровск</w:t>
      </w:r>
    </w:p>
    <w:p w:rsidR="00DD3229" w:rsidRDefault="00DD3229" w:rsidP="00A12796">
      <w:pPr>
        <w:spacing w:after="0"/>
        <w:jc w:val="center"/>
        <w:rPr>
          <w:rFonts w:ascii="Times New Roman" w:hAnsi="Times New Roman" w:cs="Times New Roman"/>
          <w:sz w:val="28"/>
          <w:szCs w:val="28"/>
        </w:rPr>
      </w:pPr>
    </w:p>
    <w:p w:rsidR="00C755C8" w:rsidRDefault="00C755C8" w:rsidP="00A12796">
      <w:pPr>
        <w:spacing w:after="0"/>
        <w:jc w:val="center"/>
        <w:rPr>
          <w:rFonts w:ascii="Times New Roman" w:hAnsi="Times New Roman" w:cs="Times New Roman"/>
          <w:sz w:val="28"/>
          <w:szCs w:val="28"/>
        </w:rPr>
      </w:pPr>
    </w:p>
    <w:p w:rsidR="00C755C8" w:rsidRDefault="00C755C8" w:rsidP="00A12796">
      <w:pPr>
        <w:spacing w:after="0"/>
        <w:jc w:val="center"/>
        <w:rPr>
          <w:rFonts w:ascii="Times New Roman" w:hAnsi="Times New Roman" w:cs="Times New Roman"/>
          <w:sz w:val="28"/>
          <w:szCs w:val="28"/>
        </w:rPr>
      </w:pPr>
    </w:p>
    <w:p w:rsidR="006B5EC0" w:rsidRDefault="00D6265C" w:rsidP="00A12796">
      <w:pPr>
        <w:spacing w:after="0" w:line="240" w:lineRule="auto"/>
        <w:ind w:firstLine="567"/>
        <w:contextualSpacing/>
        <w:jc w:val="both"/>
        <w:outlineLvl w:val="2"/>
        <w:rPr>
          <w:rFonts w:ascii="Times New Roman" w:eastAsia="BatangChe" w:hAnsi="Times New Roman" w:cs="Times New Roman"/>
          <w:sz w:val="28"/>
          <w:szCs w:val="28"/>
        </w:rPr>
      </w:pPr>
      <w:r w:rsidRPr="00D6265C">
        <w:rPr>
          <w:rFonts w:ascii="Times New Roman" w:hAnsi="Times New Roman" w:cs="Times New Roman"/>
          <w:sz w:val="28"/>
          <w:szCs w:val="28"/>
        </w:rPr>
        <w:t>Об утверждении местных нормативов градостроительного проектирования Новоалександровского городского округа Ставропольского края</w:t>
      </w:r>
    </w:p>
    <w:p w:rsidR="00C755C8" w:rsidRDefault="00C755C8" w:rsidP="00A12796">
      <w:pPr>
        <w:spacing w:after="0" w:line="240" w:lineRule="auto"/>
        <w:ind w:firstLine="567"/>
        <w:contextualSpacing/>
        <w:jc w:val="both"/>
        <w:outlineLvl w:val="2"/>
        <w:rPr>
          <w:rFonts w:ascii="Times New Roman" w:eastAsia="BatangChe" w:hAnsi="Times New Roman" w:cs="Times New Roman"/>
          <w:sz w:val="28"/>
          <w:szCs w:val="28"/>
        </w:rPr>
      </w:pPr>
    </w:p>
    <w:p w:rsidR="00DD3229" w:rsidRPr="00C13144" w:rsidRDefault="00DD3229" w:rsidP="00A12796">
      <w:pPr>
        <w:spacing w:after="0" w:line="240" w:lineRule="auto"/>
        <w:ind w:firstLine="567"/>
        <w:contextualSpacing/>
        <w:jc w:val="both"/>
        <w:outlineLvl w:val="2"/>
        <w:rPr>
          <w:rFonts w:ascii="Times New Roman" w:hAnsi="Times New Roman" w:cs="Times New Roman"/>
          <w:sz w:val="28"/>
          <w:szCs w:val="28"/>
          <w:lang w:eastAsia="ru-RU"/>
        </w:rPr>
      </w:pPr>
      <w:r w:rsidRPr="00C13144">
        <w:rPr>
          <w:rFonts w:ascii="Times New Roman" w:eastAsia="BatangChe" w:hAnsi="Times New Roman" w:cs="Times New Roman"/>
          <w:sz w:val="28"/>
          <w:szCs w:val="28"/>
        </w:rPr>
        <w:t xml:space="preserve">В соответствии </w:t>
      </w:r>
      <w:r w:rsidR="00D6265C">
        <w:rPr>
          <w:rFonts w:ascii="Times New Roman" w:eastAsia="BatangChe" w:hAnsi="Times New Roman" w:cs="Times New Roman"/>
          <w:sz w:val="28"/>
          <w:szCs w:val="28"/>
        </w:rPr>
        <w:t>с</w:t>
      </w:r>
      <w:r w:rsidRPr="00C13144">
        <w:rPr>
          <w:rFonts w:ascii="Times New Roman" w:eastAsia="BatangChe" w:hAnsi="Times New Roman" w:cs="Times New Roman"/>
          <w:sz w:val="28"/>
          <w:szCs w:val="28"/>
        </w:rPr>
        <w:t xml:space="preserve"> </w:t>
      </w:r>
      <w:r w:rsidR="00D17C44">
        <w:rPr>
          <w:rFonts w:ascii="Times New Roman" w:eastAsia="BatangChe" w:hAnsi="Times New Roman" w:cs="Times New Roman"/>
          <w:sz w:val="28"/>
          <w:szCs w:val="28"/>
        </w:rPr>
        <w:t>Градостроительн</w:t>
      </w:r>
      <w:r w:rsidR="00D6265C">
        <w:rPr>
          <w:rFonts w:ascii="Times New Roman" w:eastAsia="BatangChe" w:hAnsi="Times New Roman" w:cs="Times New Roman"/>
          <w:sz w:val="28"/>
          <w:szCs w:val="28"/>
        </w:rPr>
        <w:t>ым</w:t>
      </w:r>
      <w:r w:rsidR="00D17C44">
        <w:rPr>
          <w:rFonts w:ascii="Times New Roman" w:eastAsia="BatangChe" w:hAnsi="Times New Roman" w:cs="Times New Roman"/>
          <w:sz w:val="28"/>
          <w:szCs w:val="28"/>
        </w:rPr>
        <w:t xml:space="preserve"> кодекс</w:t>
      </w:r>
      <w:r w:rsidR="00D6265C">
        <w:rPr>
          <w:rFonts w:ascii="Times New Roman" w:eastAsia="BatangChe" w:hAnsi="Times New Roman" w:cs="Times New Roman"/>
          <w:sz w:val="28"/>
          <w:szCs w:val="28"/>
        </w:rPr>
        <w:t>ом</w:t>
      </w:r>
      <w:r w:rsidR="00D17C44">
        <w:rPr>
          <w:rFonts w:ascii="Times New Roman" w:eastAsia="BatangChe" w:hAnsi="Times New Roman" w:cs="Times New Roman"/>
          <w:sz w:val="28"/>
          <w:szCs w:val="28"/>
        </w:rPr>
        <w:t xml:space="preserve"> Российской Федерации, </w:t>
      </w:r>
      <w:r w:rsidRPr="00C13144">
        <w:rPr>
          <w:rFonts w:ascii="Times New Roman" w:eastAsia="BatangChe" w:hAnsi="Times New Roman" w:cs="Times New Roman"/>
          <w:sz w:val="28"/>
          <w:szCs w:val="28"/>
        </w:rPr>
        <w:t xml:space="preserve">Федеральным законом от 06 октября </w:t>
      </w:r>
      <w:smartTag w:uri="urn:schemas-microsoft-com:office:smarttags" w:element="metricconverter">
        <w:smartTagPr>
          <w:attr w:name="ProductID" w:val="2003 г"/>
        </w:smartTagPr>
        <w:r w:rsidRPr="00C13144">
          <w:rPr>
            <w:rFonts w:ascii="Times New Roman" w:eastAsia="BatangChe" w:hAnsi="Times New Roman" w:cs="Times New Roman"/>
            <w:sz w:val="28"/>
            <w:szCs w:val="28"/>
          </w:rPr>
          <w:t>2003 г</w:t>
        </w:r>
      </w:smartTag>
      <w:r w:rsidRPr="00C13144">
        <w:rPr>
          <w:rFonts w:ascii="Times New Roman" w:eastAsia="BatangChe" w:hAnsi="Times New Roman" w:cs="Times New Roman"/>
          <w:sz w:val="28"/>
          <w:szCs w:val="28"/>
        </w:rPr>
        <w:t xml:space="preserve">. № 131-ФЗ «Об общих принципах организации местного самоуправления в Российской Федерации», </w:t>
      </w:r>
      <w:r w:rsidR="00D17C44">
        <w:rPr>
          <w:rFonts w:ascii="Times New Roman" w:hAnsi="Times New Roman" w:cs="Times New Roman"/>
          <w:color w:val="000000"/>
          <w:sz w:val="28"/>
          <w:szCs w:val="28"/>
        </w:rPr>
        <w:t>Уставом Новоалександровского городского округа Ставропольского края</w:t>
      </w:r>
      <w:r w:rsidR="00D6265C">
        <w:rPr>
          <w:rFonts w:ascii="Times New Roman" w:hAnsi="Times New Roman" w:cs="Times New Roman"/>
          <w:color w:val="000000"/>
          <w:sz w:val="28"/>
          <w:szCs w:val="28"/>
        </w:rPr>
        <w:t>,</w:t>
      </w:r>
      <w:r w:rsidRPr="00C13144">
        <w:rPr>
          <w:rFonts w:ascii="Times New Roman" w:hAnsi="Times New Roman" w:cs="Times New Roman"/>
          <w:sz w:val="28"/>
          <w:szCs w:val="28"/>
        </w:rPr>
        <w:t xml:space="preserve"> </w:t>
      </w:r>
      <w:r w:rsidRPr="00C13144">
        <w:rPr>
          <w:rFonts w:ascii="Times New Roman" w:hAnsi="Times New Roman" w:cs="Times New Roman"/>
          <w:sz w:val="28"/>
          <w:szCs w:val="28"/>
          <w:lang w:eastAsia="ru-RU"/>
        </w:rPr>
        <w:t>Совет депутатов Новоалександровского городского округа Став</w:t>
      </w:r>
      <w:r>
        <w:rPr>
          <w:rFonts w:ascii="Times New Roman" w:hAnsi="Times New Roman" w:cs="Times New Roman"/>
          <w:sz w:val="28"/>
          <w:szCs w:val="28"/>
          <w:lang w:eastAsia="ru-RU"/>
        </w:rPr>
        <w:t xml:space="preserve">ропольского края </w:t>
      </w:r>
    </w:p>
    <w:p w:rsidR="00B900F7" w:rsidRDefault="00B900F7" w:rsidP="00A12796">
      <w:pPr>
        <w:spacing w:after="0" w:line="240" w:lineRule="auto"/>
        <w:contextualSpacing/>
        <w:jc w:val="both"/>
        <w:rPr>
          <w:rFonts w:ascii="Times New Roman" w:hAnsi="Times New Roman" w:cs="Times New Roman"/>
          <w:bCs/>
          <w:spacing w:val="-10"/>
          <w:w w:val="103"/>
          <w:sz w:val="28"/>
          <w:szCs w:val="28"/>
          <w:lang w:eastAsia="ru-RU"/>
        </w:rPr>
      </w:pPr>
    </w:p>
    <w:p w:rsidR="00C755C8" w:rsidRDefault="00C755C8" w:rsidP="00A12796">
      <w:pPr>
        <w:spacing w:after="0" w:line="240" w:lineRule="auto"/>
        <w:contextualSpacing/>
        <w:jc w:val="both"/>
        <w:rPr>
          <w:rFonts w:ascii="Times New Roman" w:hAnsi="Times New Roman" w:cs="Times New Roman"/>
          <w:bCs/>
          <w:spacing w:val="-10"/>
          <w:w w:val="103"/>
          <w:sz w:val="28"/>
          <w:szCs w:val="28"/>
          <w:lang w:eastAsia="ru-RU"/>
        </w:rPr>
      </w:pPr>
    </w:p>
    <w:p w:rsidR="00DD3229" w:rsidRPr="00C13144" w:rsidRDefault="00DD3229" w:rsidP="00A12796">
      <w:pPr>
        <w:spacing w:after="0" w:line="240" w:lineRule="auto"/>
        <w:contextualSpacing/>
        <w:jc w:val="both"/>
        <w:rPr>
          <w:rFonts w:ascii="Times New Roman" w:hAnsi="Times New Roman" w:cs="Times New Roman"/>
          <w:bCs/>
          <w:spacing w:val="-10"/>
          <w:w w:val="103"/>
          <w:sz w:val="28"/>
          <w:szCs w:val="28"/>
          <w:lang w:eastAsia="ru-RU"/>
        </w:rPr>
      </w:pPr>
      <w:r w:rsidRPr="00C13144">
        <w:rPr>
          <w:rFonts w:ascii="Times New Roman" w:hAnsi="Times New Roman" w:cs="Times New Roman"/>
          <w:bCs/>
          <w:spacing w:val="-10"/>
          <w:w w:val="103"/>
          <w:sz w:val="28"/>
          <w:szCs w:val="28"/>
          <w:lang w:eastAsia="ru-RU"/>
        </w:rPr>
        <w:t>РЕШИЛ:</w:t>
      </w:r>
    </w:p>
    <w:p w:rsidR="00DD3229" w:rsidRDefault="00DD3229" w:rsidP="00A12796">
      <w:pPr>
        <w:spacing w:after="0" w:line="240" w:lineRule="auto"/>
        <w:ind w:firstLine="567"/>
        <w:contextualSpacing/>
        <w:jc w:val="both"/>
        <w:rPr>
          <w:rFonts w:ascii="Times New Roman" w:hAnsi="Times New Roman" w:cs="Times New Roman"/>
          <w:sz w:val="28"/>
          <w:szCs w:val="28"/>
          <w:lang w:eastAsia="ru-RU"/>
        </w:rPr>
      </w:pPr>
    </w:p>
    <w:p w:rsidR="00C755C8" w:rsidRDefault="00C755C8" w:rsidP="00A12796">
      <w:pPr>
        <w:spacing w:after="0" w:line="240" w:lineRule="auto"/>
        <w:ind w:firstLine="567"/>
        <w:contextualSpacing/>
        <w:jc w:val="both"/>
        <w:rPr>
          <w:rFonts w:ascii="Times New Roman" w:hAnsi="Times New Roman" w:cs="Times New Roman"/>
          <w:sz w:val="28"/>
          <w:szCs w:val="28"/>
          <w:lang w:eastAsia="ru-RU"/>
        </w:rPr>
      </w:pPr>
    </w:p>
    <w:p w:rsidR="00DD3229" w:rsidRDefault="00DD3229" w:rsidP="00A12796">
      <w:pPr>
        <w:spacing w:after="0" w:line="240" w:lineRule="auto"/>
        <w:ind w:firstLine="567"/>
        <w:contextualSpacing/>
        <w:jc w:val="both"/>
        <w:outlineLvl w:val="2"/>
        <w:rPr>
          <w:rFonts w:ascii="Times New Roman" w:hAnsi="Times New Roman" w:cs="Times New Roman"/>
          <w:sz w:val="28"/>
          <w:szCs w:val="28"/>
          <w:lang w:eastAsia="ru-RU"/>
        </w:rPr>
      </w:pPr>
      <w:r>
        <w:rPr>
          <w:rFonts w:ascii="Times New Roman" w:hAnsi="Times New Roman" w:cs="Times New Roman"/>
          <w:bCs/>
          <w:spacing w:val="-17"/>
          <w:w w:val="103"/>
          <w:sz w:val="28"/>
          <w:szCs w:val="28"/>
        </w:rPr>
        <w:t xml:space="preserve">1. Утвердить </w:t>
      </w:r>
      <w:r w:rsidR="00D6265C" w:rsidRPr="00D6265C">
        <w:rPr>
          <w:rFonts w:ascii="Times New Roman" w:hAnsi="Times New Roman" w:cs="Times New Roman"/>
          <w:bCs/>
          <w:spacing w:val="-17"/>
          <w:w w:val="103"/>
          <w:sz w:val="28"/>
          <w:szCs w:val="28"/>
        </w:rPr>
        <w:t>местны</w:t>
      </w:r>
      <w:r w:rsidR="00D6265C">
        <w:rPr>
          <w:rFonts w:ascii="Times New Roman" w:hAnsi="Times New Roman" w:cs="Times New Roman"/>
          <w:bCs/>
          <w:spacing w:val="-17"/>
          <w:w w:val="103"/>
          <w:sz w:val="28"/>
          <w:szCs w:val="28"/>
        </w:rPr>
        <w:t>е</w:t>
      </w:r>
      <w:r w:rsidR="00D6265C" w:rsidRPr="00D6265C">
        <w:rPr>
          <w:rFonts w:ascii="Times New Roman" w:hAnsi="Times New Roman" w:cs="Times New Roman"/>
          <w:bCs/>
          <w:spacing w:val="-17"/>
          <w:w w:val="103"/>
          <w:sz w:val="28"/>
          <w:szCs w:val="28"/>
        </w:rPr>
        <w:t xml:space="preserve"> норматив</w:t>
      </w:r>
      <w:r w:rsidR="00D6265C">
        <w:rPr>
          <w:rFonts w:ascii="Times New Roman" w:hAnsi="Times New Roman" w:cs="Times New Roman"/>
          <w:bCs/>
          <w:spacing w:val="-17"/>
          <w:w w:val="103"/>
          <w:sz w:val="28"/>
          <w:szCs w:val="28"/>
        </w:rPr>
        <w:t>ы</w:t>
      </w:r>
      <w:r w:rsidR="00D6265C" w:rsidRPr="00D6265C">
        <w:rPr>
          <w:rFonts w:ascii="Times New Roman" w:hAnsi="Times New Roman" w:cs="Times New Roman"/>
          <w:bCs/>
          <w:spacing w:val="-17"/>
          <w:w w:val="103"/>
          <w:sz w:val="28"/>
          <w:szCs w:val="28"/>
        </w:rPr>
        <w:t xml:space="preserve"> градостроительного проектирования Новоалександровского городского округа Ставропольского края</w:t>
      </w:r>
      <w:r w:rsidR="00442414">
        <w:rPr>
          <w:rFonts w:ascii="Times New Roman" w:hAnsi="Times New Roman" w:cs="Times New Roman"/>
          <w:sz w:val="28"/>
          <w:szCs w:val="28"/>
          <w:lang w:eastAsia="ru-RU"/>
        </w:rPr>
        <w:t>, согласно приложению</w:t>
      </w:r>
      <w:r w:rsidR="00B749CC">
        <w:rPr>
          <w:rFonts w:ascii="Times New Roman" w:hAnsi="Times New Roman" w:cs="Times New Roman"/>
          <w:sz w:val="28"/>
          <w:szCs w:val="28"/>
          <w:lang w:eastAsia="ru-RU"/>
        </w:rPr>
        <w:t>.</w:t>
      </w:r>
    </w:p>
    <w:p w:rsidR="00B900F7" w:rsidRDefault="00B900F7" w:rsidP="00A12796">
      <w:pPr>
        <w:spacing w:after="0" w:line="240" w:lineRule="auto"/>
        <w:contextualSpacing/>
        <w:jc w:val="both"/>
        <w:outlineLvl w:val="2"/>
        <w:rPr>
          <w:rFonts w:ascii="Times New Roman" w:hAnsi="Times New Roman" w:cs="Times New Roman"/>
          <w:color w:val="000000" w:themeColor="text1"/>
          <w:sz w:val="28"/>
          <w:szCs w:val="28"/>
        </w:rPr>
      </w:pPr>
    </w:p>
    <w:p w:rsidR="00725DDA" w:rsidRDefault="00725DDA" w:rsidP="00A12796">
      <w:pPr>
        <w:spacing w:after="0" w:line="240" w:lineRule="auto"/>
        <w:contextualSpacing/>
        <w:jc w:val="both"/>
        <w:outlineLvl w:val="2"/>
        <w:rPr>
          <w:rFonts w:ascii="Times New Roman" w:hAnsi="Times New Roman" w:cs="Times New Roman"/>
          <w:color w:val="000000" w:themeColor="text1"/>
          <w:sz w:val="28"/>
          <w:szCs w:val="28"/>
        </w:rPr>
      </w:pPr>
    </w:p>
    <w:p w:rsidR="00D6265C" w:rsidRDefault="00725DDA" w:rsidP="00A12796">
      <w:pPr>
        <w:spacing w:after="0" w:line="240" w:lineRule="auto"/>
        <w:ind w:firstLine="567"/>
        <w:contextualSpacing/>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B900F7">
        <w:rPr>
          <w:rFonts w:ascii="Times New Roman" w:hAnsi="Times New Roman" w:cs="Times New Roman"/>
          <w:color w:val="000000" w:themeColor="text1"/>
          <w:sz w:val="28"/>
          <w:szCs w:val="28"/>
        </w:rPr>
        <w:t xml:space="preserve">. </w:t>
      </w:r>
      <w:r w:rsidR="00A12796">
        <w:rPr>
          <w:rFonts w:ascii="Times New Roman" w:hAnsi="Times New Roman" w:cs="Times New Roman"/>
          <w:color w:val="000000" w:themeColor="text1"/>
          <w:sz w:val="28"/>
          <w:szCs w:val="28"/>
        </w:rPr>
        <w:t>Признать утратившим силу</w:t>
      </w:r>
      <w:r w:rsidR="00D6265C">
        <w:rPr>
          <w:rFonts w:ascii="Times New Roman" w:hAnsi="Times New Roman" w:cs="Times New Roman"/>
          <w:color w:val="000000" w:themeColor="text1"/>
          <w:sz w:val="28"/>
          <w:szCs w:val="28"/>
        </w:rPr>
        <w:t>:</w:t>
      </w:r>
    </w:p>
    <w:p w:rsidR="003C6EF7" w:rsidRDefault="003C6EF7" w:rsidP="00A12796">
      <w:pPr>
        <w:spacing w:after="0" w:line="240" w:lineRule="auto"/>
        <w:ind w:firstLine="567"/>
        <w:contextualSpacing/>
        <w:jc w:val="both"/>
        <w:outlineLvl w:val="2"/>
        <w:rPr>
          <w:rFonts w:ascii="Times New Roman" w:hAnsi="Times New Roman" w:cs="Times New Roman"/>
          <w:color w:val="000000" w:themeColor="text1"/>
          <w:sz w:val="28"/>
          <w:szCs w:val="28"/>
        </w:rPr>
      </w:pPr>
      <w:r w:rsidRPr="003C6EF7">
        <w:rPr>
          <w:rFonts w:ascii="Times New Roman" w:hAnsi="Times New Roman" w:cs="Times New Roman"/>
          <w:color w:val="000000" w:themeColor="text1"/>
          <w:sz w:val="28"/>
          <w:szCs w:val="28"/>
        </w:rPr>
        <w:t>решение Совета Новоалександровского муниципального района Ставропольского края третьего созыва от 01 сентября 2015 г. № 16/89 «Об утверждении нормативов градостроительного проектирования Новоалександровского муниципального района Ставропольского края»;</w:t>
      </w:r>
    </w:p>
    <w:p w:rsidR="00EC3389" w:rsidRDefault="00EC3389" w:rsidP="00A12796">
      <w:pPr>
        <w:spacing w:after="0" w:line="240" w:lineRule="auto"/>
        <w:ind w:firstLine="567"/>
        <w:contextualSpacing/>
        <w:jc w:val="both"/>
        <w:outlineLvl w:val="2"/>
        <w:rPr>
          <w:rFonts w:ascii="Times New Roman" w:hAnsi="Times New Roman" w:cs="Times New Roman"/>
          <w:color w:val="000000" w:themeColor="text1"/>
          <w:sz w:val="28"/>
          <w:szCs w:val="28"/>
        </w:rPr>
      </w:pPr>
      <w:r w:rsidRPr="00EC3389">
        <w:rPr>
          <w:rFonts w:ascii="Times New Roman" w:hAnsi="Times New Roman" w:cs="Times New Roman"/>
          <w:color w:val="000000" w:themeColor="text1"/>
          <w:sz w:val="28"/>
          <w:szCs w:val="28"/>
        </w:rPr>
        <w:t>решение Совета депутатов муниципального образования станицы Кармалиновской Новоалександровского района Ставропольского края от 16 февраля 2016 г. № 21/80 «Об утверждении нормативов градостроительного проектирования муниципального образования станицы Кармалиновской Новоалександровского района Ставропольского края»;</w:t>
      </w:r>
    </w:p>
    <w:p w:rsidR="00A12796" w:rsidRDefault="00A12796" w:rsidP="00A12796">
      <w:pPr>
        <w:spacing w:after="0" w:line="240" w:lineRule="auto"/>
        <w:ind w:firstLine="567"/>
        <w:contextualSpacing/>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решение Совета депутатов </w:t>
      </w:r>
      <w:r w:rsidR="00D6265C">
        <w:rPr>
          <w:rFonts w:ascii="Times New Roman" w:hAnsi="Times New Roman" w:cs="Times New Roman"/>
          <w:color w:val="000000" w:themeColor="text1"/>
          <w:sz w:val="28"/>
          <w:szCs w:val="28"/>
        </w:rPr>
        <w:t xml:space="preserve">муниципального образования Горьковского сельсовета </w:t>
      </w:r>
      <w:r>
        <w:rPr>
          <w:rFonts w:ascii="Times New Roman" w:hAnsi="Times New Roman" w:cs="Times New Roman"/>
          <w:color w:val="000000" w:themeColor="text1"/>
          <w:sz w:val="28"/>
          <w:szCs w:val="28"/>
        </w:rPr>
        <w:t xml:space="preserve">Новоалександровского </w:t>
      </w:r>
      <w:r w:rsidR="00D6265C">
        <w:rPr>
          <w:rFonts w:ascii="Times New Roman" w:hAnsi="Times New Roman" w:cs="Times New Roman"/>
          <w:color w:val="000000" w:themeColor="text1"/>
          <w:sz w:val="28"/>
          <w:szCs w:val="28"/>
        </w:rPr>
        <w:t>района</w:t>
      </w:r>
      <w:r>
        <w:rPr>
          <w:rFonts w:ascii="Times New Roman" w:hAnsi="Times New Roman" w:cs="Times New Roman"/>
          <w:color w:val="000000" w:themeColor="text1"/>
          <w:sz w:val="28"/>
          <w:szCs w:val="28"/>
        </w:rPr>
        <w:t xml:space="preserve"> Ставропольского края от </w:t>
      </w:r>
      <w:r w:rsidR="00D6265C">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4 </w:t>
      </w:r>
      <w:r w:rsidR="00D6265C">
        <w:rPr>
          <w:rFonts w:ascii="Times New Roman" w:hAnsi="Times New Roman" w:cs="Times New Roman"/>
          <w:color w:val="000000" w:themeColor="text1"/>
          <w:sz w:val="28"/>
          <w:szCs w:val="28"/>
        </w:rPr>
        <w:lastRenderedPageBreak/>
        <w:t>февраля</w:t>
      </w:r>
      <w:r>
        <w:rPr>
          <w:rFonts w:ascii="Times New Roman" w:hAnsi="Times New Roman" w:cs="Times New Roman"/>
          <w:color w:val="000000" w:themeColor="text1"/>
          <w:sz w:val="28"/>
          <w:szCs w:val="28"/>
        </w:rPr>
        <w:t xml:space="preserve"> 201</w:t>
      </w:r>
      <w:r w:rsidR="00D6265C">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 xml:space="preserve"> г. № </w:t>
      </w:r>
      <w:r w:rsidR="00D6265C">
        <w:rPr>
          <w:rFonts w:ascii="Times New Roman" w:hAnsi="Times New Roman" w:cs="Times New Roman"/>
          <w:color w:val="000000" w:themeColor="text1"/>
          <w:sz w:val="28"/>
          <w:szCs w:val="28"/>
        </w:rPr>
        <w:t xml:space="preserve">18/4 </w:t>
      </w:r>
      <w:r>
        <w:rPr>
          <w:rFonts w:ascii="Times New Roman" w:hAnsi="Times New Roman" w:cs="Times New Roman"/>
          <w:color w:val="000000" w:themeColor="text1"/>
          <w:sz w:val="28"/>
          <w:szCs w:val="28"/>
        </w:rPr>
        <w:t>«</w:t>
      </w:r>
      <w:r w:rsidR="00D6265C" w:rsidRPr="00D6265C">
        <w:rPr>
          <w:rFonts w:ascii="Times New Roman" w:hAnsi="Times New Roman" w:cs="Times New Roman"/>
          <w:color w:val="000000" w:themeColor="text1"/>
          <w:sz w:val="28"/>
          <w:szCs w:val="28"/>
        </w:rPr>
        <w:t>Об утверждении нормативов градостроительного проектирования муниципального образования Горьковского сельсовета Новоалександровского района Ставропольского края</w:t>
      </w:r>
      <w:r>
        <w:rPr>
          <w:rFonts w:ascii="Times New Roman" w:hAnsi="Times New Roman" w:cs="Times New Roman"/>
          <w:color w:val="000000" w:themeColor="text1"/>
          <w:sz w:val="28"/>
          <w:szCs w:val="28"/>
        </w:rPr>
        <w:t>»</w:t>
      </w:r>
      <w:r w:rsidR="00D6265C">
        <w:rPr>
          <w:rFonts w:ascii="Times New Roman" w:hAnsi="Times New Roman" w:cs="Times New Roman"/>
          <w:color w:val="000000" w:themeColor="text1"/>
          <w:sz w:val="28"/>
          <w:szCs w:val="28"/>
        </w:rPr>
        <w:t>;</w:t>
      </w:r>
    </w:p>
    <w:p w:rsidR="00EC3389" w:rsidRDefault="00EC3389" w:rsidP="00A12796">
      <w:pPr>
        <w:spacing w:after="0" w:line="240" w:lineRule="auto"/>
        <w:ind w:firstLine="567"/>
        <w:contextualSpacing/>
        <w:jc w:val="both"/>
        <w:outlineLvl w:val="2"/>
        <w:rPr>
          <w:rFonts w:ascii="Times New Roman" w:hAnsi="Times New Roman" w:cs="Times New Roman"/>
          <w:color w:val="000000" w:themeColor="text1"/>
          <w:sz w:val="28"/>
          <w:szCs w:val="28"/>
        </w:rPr>
      </w:pPr>
      <w:r w:rsidRPr="00EC3389">
        <w:rPr>
          <w:rFonts w:ascii="Times New Roman" w:hAnsi="Times New Roman" w:cs="Times New Roman"/>
          <w:color w:val="000000" w:themeColor="text1"/>
          <w:sz w:val="28"/>
          <w:szCs w:val="28"/>
        </w:rPr>
        <w:t>решение Думы муниципального образования город Новоалександровск Новоалександровского района Ставропольского края четвертого созыва от 02 марта 2016 г. № 6 «Об утверждении нормативов градостроительного проектирования муниципального образования город Новоалександровск Новоалександровского района Ставропольского края»;</w:t>
      </w:r>
    </w:p>
    <w:p w:rsidR="00EC3389" w:rsidRDefault="00EC3389" w:rsidP="00A12796">
      <w:pPr>
        <w:spacing w:after="0" w:line="240" w:lineRule="auto"/>
        <w:ind w:firstLine="567"/>
        <w:contextualSpacing/>
        <w:jc w:val="both"/>
        <w:outlineLvl w:val="2"/>
        <w:rPr>
          <w:rFonts w:ascii="Times New Roman" w:hAnsi="Times New Roman" w:cs="Times New Roman"/>
          <w:color w:val="000000" w:themeColor="text1"/>
          <w:sz w:val="28"/>
          <w:szCs w:val="28"/>
        </w:rPr>
      </w:pPr>
      <w:r w:rsidRPr="00EC3389">
        <w:rPr>
          <w:rFonts w:ascii="Times New Roman" w:hAnsi="Times New Roman" w:cs="Times New Roman"/>
          <w:color w:val="000000" w:themeColor="text1"/>
          <w:sz w:val="28"/>
          <w:szCs w:val="28"/>
        </w:rPr>
        <w:t>решение Совета депутатов муниципального образования Григорополисского сельсовета Новоалександровского района Ставропольского края от 10 марта 2016 г. № 2/60 «Об утверждении нормативов градостроительного проектирования муниципального образования Григорополисского сельсовета Новоалександровского района Ставропольского края»;</w:t>
      </w:r>
    </w:p>
    <w:p w:rsidR="003C6EF7" w:rsidRDefault="003C6EF7" w:rsidP="00A12796">
      <w:pPr>
        <w:spacing w:after="0" w:line="240" w:lineRule="auto"/>
        <w:ind w:firstLine="567"/>
        <w:contextualSpacing/>
        <w:jc w:val="both"/>
        <w:outlineLvl w:val="2"/>
        <w:rPr>
          <w:rFonts w:ascii="Times New Roman" w:hAnsi="Times New Roman" w:cs="Times New Roman"/>
          <w:color w:val="000000" w:themeColor="text1"/>
          <w:sz w:val="28"/>
          <w:szCs w:val="28"/>
        </w:rPr>
      </w:pPr>
      <w:r w:rsidRPr="003C6EF7">
        <w:rPr>
          <w:rFonts w:ascii="Times New Roman" w:hAnsi="Times New Roman" w:cs="Times New Roman"/>
          <w:color w:val="000000" w:themeColor="text1"/>
          <w:sz w:val="28"/>
          <w:szCs w:val="28"/>
        </w:rPr>
        <w:t xml:space="preserve">решение Совета депутатов </w:t>
      </w:r>
      <w:r>
        <w:rPr>
          <w:rFonts w:ascii="Times New Roman" w:hAnsi="Times New Roman" w:cs="Times New Roman"/>
          <w:color w:val="000000" w:themeColor="text1"/>
          <w:sz w:val="28"/>
          <w:szCs w:val="28"/>
        </w:rPr>
        <w:t>Краснозоринского сельсовета</w:t>
      </w:r>
      <w:r w:rsidRPr="003C6EF7">
        <w:rPr>
          <w:rFonts w:ascii="Times New Roman" w:hAnsi="Times New Roman" w:cs="Times New Roman"/>
          <w:color w:val="000000" w:themeColor="text1"/>
          <w:sz w:val="28"/>
          <w:szCs w:val="28"/>
        </w:rPr>
        <w:t xml:space="preserve"> Новоалександровского района Ставропольского края от 1</w:t>
      </w:r>
      <w:r>
        <w:rPr>
          <w:rFonts w:ascii="Times New Roman" w:hAnsi="Times New Roman" w:cs="Times New Roman"/>
          <w:color w:val="000000" w:themeColor="text1"/>
          <w:sz w:val="28"/>
          <w:szCs w:val="28"/>
        </w:rPr>
        <w:t>8</w:t>
      </w:r>
      <w:r w:rsidRPr="003C6EF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марта</w:t>
      </w:r>
      <w:r w:rsidRPr="003C6EF7">
        <w:rPr>
          <w:rFonts w:ascii="Times New Roman" w:hAnsi="Times New Roman" w:cs="Times New Roman"/>
          <w:color w:val="000000" w:themeColor="text1"/>
          <w:sz w:val="28"/>
          <w:szCs w:val="28"/>
        </w:rPr>
        <w:t xml:space="preserve"> 2016 г. № </w:t>
      </w:r>
      <w:r>
        <w:rPr>
          <w:rFonts w:ascii="Times New Roman" w:hAnsi="Times New Roman" w:cs="Times New Roman"/>
          <w:color w:val="000000" w:themeColor="text1"/>
          <w:sz w:val="28"/>
          <w:szCs w:val="28"/>
        </w:rPr>
        <w:t>23/133</w:t>
      </w:r>
      <w:r w:rsidRPr="003C6EF7">
        <w:rPr>
          <w:rFonts w:ascii="Times New Roman" w:hAnsi="Times New Roman" w:cs="Times New Roman"/>
          <w:color w:val="000000" w:themeColor="text1"/>
          <w:sz w:val="28"/>
          <w:szCs w:val="28"/>
        </w:rPr>
        <w:t xml:space="preserve"> «Об утверждении нормативов градостроительного проектирования муниципального образования Краснозоринского сельсовета Новоалександровского района Ставропольского края»;</w:t>
      </w:r>
    </w:p>
    <w:p w:rsidR="00C755C8" w:rsidRDefault="003C6EF7" w:rsidP="00A12796">
      <w:pPr>
        <w:spacing w:after="0" w:line="240" w:lineRule="auto"/>
        <w:ind w:firstLine="567"/>
        <w:contextualSpacing/>
        <w:jc w:val="both"/>
        <w:outlineLvl w:val="2"/>
        <w:rPr>
          <w:rFonts w:ascii="Times New Roman" w:hAnsi="Times New Roman" w:cs="Times New Roman"/>
          <w:color w:val="000000" w:themeColor="text1"/>
          <w:sz w:val="28"/>
          <w:szCs w:val="28"/>
        </w:rPr>
      </w:pPr>
      <w:r w:rsidRPr="003C6EF7">
        <w:rPr>
          <w:rFonts w:ascii="Times New Roman" w:hAnsi="Times New Roman" w:cs="Times New Roman"/>
          <w:color w:val="000000" w:themeColor="text1"/>
          <w:sz w:val="28"/>
          <w:szCs w:val="28"/>
        </w:rPr>
        <w:t xml:space="preserve">решение Совета депутатов </w:t>
      </w:r>
      <w:r>
        <w:rPr>
          <w:rFonts w:ascii="Times New Roman" w:hAnsi="Times New Roman" w:cs="Times New Roman"/>
          <w:color w:val="000000" w:themeColor="text1"/>
          <w:sz w:val="28"/>
          <w:szCs w:val="28"/>
        </w:rPr>
        <w:t xml:space="preserve">муниципального образования Красночервонного сельсовета </w:t>
      </w:r>
      <w:r w:rsidRPr="003C6EF7">
        <w:rPr>
          <w:rFonts w:ascii="Times New Roman" w:hAnsi="Times New Roman" w:cs="Times New Roman"/>
          <w:color w:val="000000" w:themeColor="text1"/>
          <w:sz w:val="28"/>
          <w:szCs w:val="28"/>
        </w:rPr>
        <w:t xml:space="preserve">Новоалександровского района Ставропольского края от 18 марта 2016 г. № </w:t>
      </w:r>
      <w:r>
        <w:rPr>
          <w:rFonts w:ascii="Times New Roman" w:hAnsi="Times New Roman" w:cs="Times New Roman"/>
          <w:color w:val="000000" w:themeColor="text1"/>
          <w:sz w:val="28"/>
          <w:szCs w:val="28"/>
        </w:rPr>
        <w:t>2/1</w:t>
      </w:r>
      <w:r w:rsidRPr="003C6EF7">
        <w:rPr>
          <w:rFonts w:ascii="Times New Roman" w:hAnsi="Times New Roman" w:cs="Times New Roman"/>
          <w:color w:val="000000" w:themeColor="text1"/>
          <w:sz w:val="28"/>
          <w:szCs w:val="28"/>
        </w:rPr>
        <w:t xml:space="preserve"> «Об утверждении нормативов градостроительного проектирования муниципального образования Красночервонного сельсовета Новоалександровского района Ставропольского края»;</w:t>
      </w:r>
    </w:p>
    <w:p w:rsidR="00EC3389" w:rsidRDefault="00EC3389" w:rsidP="00A12796">
      <w:pPr>
        <w:spacing w:after="0" w:line="240" w:lineRule="auto"/>
        <w:ind w:firstLine="567"/>
        <w:contextualSpacing/>
        <w:jc w:val="both"/>
        <w:outlineLvl w:val="2"/>
        <w:rPr>
          <w:rFonts w:ascii="Times New Roman" w:hAnsi="Times New Roman" w:cs="Times New Roman"/>
          <w:color w:val="000000" w:themeColor="text1"/>
          <w:sz w:val="28"/>
          <w:szCs w:val="28"/>
        </w:rPr>
      </w:pPr>
      <w:r w:rsidRPr="00EC3389">
        <w:rPr>
          <w:rFonts w:ascii="Times New Roman" w:hAnsi="Times New Roman" w:cs="Times New Roman"/>
          <w:color w:val="000000" w:themeColor="text1"/>
          <w:sz w:val="28"/>
          <w:szCs w:val="28"/>
        </w:rPr>
        <w:t>решение Совета депутатов муниципального образования Темижбекского сельсовета Новоалександровского района Ставропольского края от 22 марта 2016 г. № 89/233 «Об утверждении нормативов градостроительного проектирования муниципального образования Темижбекского сельсовета Новоалександровского района Ставропольского края»;</w:t>
      </w:r>
    </w:p>
    <w:p w:rsidR="003C6EF7" w:rsidRDefault="003C6EF7" w:rsidP="00A12796">
      <w:pPr>
        <w:spacing w:after="0" w:line="240" w:lineRule="auto"/>
        <w:ind w:firstLine="567"/>
        <w:contextualSpacing/>
        <w:jc w:val="both"/>
        <w:outlineLvl w:val="2"/>
        <w:rPr>
          <w:rFonts w:ascii="Times New Roman" w:hAnsi="Times New Roman" w:cs="Times New Roman"/>
          <w:color w:val="000000" w:themeColor="text1"/>
          <w:sz w:val="28"/>
          <w:szCs w:val="28"/>
        </w:rPr>
      </w:pPr>
      <w:r w:rsidRPr="003C6EF7">
        <w:rPr>
          <w:rFonts w:ascii="Times New Roman" w:hAnsi="Times New Roman" w:cs="Times New Roman"/>
          <w:color w:val="000000" w:themeColor="text1"/>
          <w:sz w:val="28"/>
          <w:szCs w:val="28"/>
        </w:rPr>
        <w:t>решение Совета депутатов муниципального образования Раздольненского сельсовета Новоалександровского района Ставропольского края от 28 марта 2016 г. № 10 «Об утверждении нормативов градостроительного проектирования на территории муниципального образования Раздольненского сельсовета Новоалександровского  района Ставропольского края»;</w:t>
      </w:r>
    </w:p>
    <w:p w:rsidR="00EC3389" w:rsidRDefault="00EC3389" w:rsidP="00A12796">
      <w:pPr>
        <w:spacing w:after="0" w:line="240" w:lineRule="auto"/>
        <w:ind w:firstLine="567"/>
        <w:contextualSpacing/>
        <w:jc w:val="both"/>
        <w:outlineLvl w:val="2"/>
        <w:rPr>
          <w:rFonts w:ascii="Times New Roman" w:hAnsi="Times New Roman" w:cs="Times New Roman"/>
          <w:color w:val="000000" w:themeColor="text1"/>
          <w:sz w:val="28"/>
          <w:szCs w:val="28"/>
        </w:rPr>
      </w:pPr>
      <w:r w:rsidRPr="00EC3389">
        <w:rPr>
          <w:rFonts w:ascii="Times New Roman" w:hAnsi="Times New Roman" w:cs="Times New Roman"/>
          <w:color w:val="000000" w:themeColor="text1"/>
          <w:sz w:val="28"/>
          <w:szCs w:val="28"/>
        </w:rPr>
        <w:t>решение Совета депутатов муниципального образования Присадового сельсовета Новоалександровского района Ставропольского края от 29 марта 2016 г. № 9/3 «Об утверждении нормативов градостроительного проектирования муниципального образования Присадового сельсовета Новоалександровского района Ставропольского края»;</w:t>
      </w:r>
    </w:p>
    <w:p w:rsidR="00C755C8" w:rsidRDefault="003C6EF7" w:rsidP="00A12796">
      <w:pPr>
        <w:spacing w:after="0" w:line="240" w:lineRule="auto"/>
        <w:ind w:firstLine="567"/>
        <w:contextualSpacing/>
        <w:jc w:val="both"/>
        <w:outlineLvl w:val="2"/>
        <w:rPr>
          <w:rFonts w:ascii="Times New Roman" w:hAnsi="Times New Roman" w:cs="Times New Roman"/>
          <w:color w:val="000000" w:themeColor="text1"/>
          <w:sz w:val="28"/>
          <w:szCs w:val="28"/>
        </w:rPr>
      </w:pPr>
      <w:r w:rsidRPr="003C6EF7">
        <w:rPr>
          <w:rFonts w:ascii="Times New Roman" w:hAnsi="Times New Roman" w:cs="Times New Roman"/>
          <w:color w:val="000000" w:themeColor="text1"/>
          <w:sz w:val="28"/>
          <w:szCs w:val="28"/>
        </w:rPr>
        <w:t xml:space="preserve">решение Совета депутатов муниципального образования </w:t>
      </w:r>
      <w:r>
        <w:rPr>
          <w:rFonts w:ascii="Times New Roman" w:hAnsi="Times New Roman" w:cs="Times New Roman"/>
          <w:color w:val="000000" w:themeColor="text1"/>
          <w:sz w:val="28"/>
          <w:szCs w:val="28"/>
        </w:rPr>
        <w:t>Радужского</w:t>
      </w:r>
      <w:r w:rsidRPr="003C6EF7">
        <w:rPr>
          <w:rFonts w:ascii="Times New Roman" w:hAnsi="Times New Roman" w:cs="Times New Roman"/>
          <w:color w:val="000000" w:themeColor="text1"/>
          <w:sz w:val="28"/>
          <w:szCs w:val="28"/>
        </w:rPr>
        <w:t xml:space="preserve"> сельсовета Новоалександровского района Ставропольского края от </w:t>
      </w:r>
      <w:r>
        <w:rPr>
          <w:rFonts w:ascii="Times New Roman" w:hAnsi="Times New Roman" w:cs="Times New Roman"/>
          <w:color w:val="000000" w:themeColor="text1"/>
          <w:sz w:val="28"/>
          <w:szCs w:val="28"/>
        </w:rPr>
        <w:t>06 мая</w:t>
      </w:r>
      <w:r w:rsidRPr="003C6EF7">
        <w:rPr>
          <w:rFonts w:ascii="Times New Roman" w:hAnsi="Times New Roman" w:cs="Times New Roman"/>
          <w:color w:val="000000" w:themeColor="text1"/>
          <w:sz w:val="28"/>
          <w:szCs w:val="28"/>
        </w:rPr>
        <w:t xml:space="preserve"> 2016 г. № </w:t>
      </w:r>
      <w:r>
        <w:rPr>
          <w:rFonts w:ascii="Times New Roman" w:hAnsi="Times New Roman" w:cs="Times New Roman"/>
          <w:color w:val="000000" w:themeColor="text1"/>
          <w:sz w:val="28"/>
          <w:szCs w:val="28"/>
        </w:rPr>
        <w:t>36/3</w:t>
      </w:r>
      <w:r w:rsidRPr="003C6EF7">
        <w:rPr>
          <w:rFonts w:ascii="Times New Roman" w:hAnsi="Times New Roman" w:cs="Times New Roman"/>
          <w:color w:val="000000" w:themeColor="text1"/>
          <w:sz w:val="28"/>
          <w:szCs w:val="28"/>
        </w:rPr>
        <w:t xml:space="preserve"> «Об утверждении нормативов градостроительного </w:t>
      </w:r>
      <w:r w:rsidRPr="003C6EF7">
        <w:rPr>
          <w:rFonts w:ascii="Times New Roman" w:hAnsi="Times New Roman" w:cs="Times New Roman"/>
          <w:color w:val="000000" w:themeColor="text1"/>
          <w:sz w:val="28"/>
          <w:szCs w:val="28"/>
        </w:rPr>
        <w:lastRenderedPageBreak/>
        <w:t>проектирования муниципального образования Радужского сельсовета Новоалександровского района Ставропольского края»;</w:t>
      </w:r>
    </w:p>
    <w:p w:rsidR="003C6EF7" w:rsidRDefault="003C6EF7" w:rsidP="00A12796">
      <w:pPr>
        <w:spacing w:after="0" w:line="240" w:lineRule="auto"/>
        <w:ind w:firstLine="567"/>
        <w:contextualSpacing/>
        <w:jc w:val="both"/>
        <w:outlineLvl w:val="2"/>
        <w:rPr>
          <w:rFonts w:ascii="Times New Roman" w:hAnsi="Times New Roman" w:cs="Times New Roman"/>
          <w:color w:val="000000" w:themeColor="text1"/>
          <w:sz w:val="28"/>
          <w:szCs w:val="28"/>
        </w:rPr>
      </w:pPr>
      <w:r w:rsidRPr="003C6EF7">
        <w:rPr>
          <w:rFonts w:ascii="Times New Roman" w:hAnsi="Times New Roman" w:cs="Times New Roman"/>
          <w:color w:val="000000" w:themeColor="text1"/>
          <w:sz w:val="28"/>
          <w:szCs w:val="28"/>
        </w:rPr>
        <w:t xml:space="preserve">решение Совета депутатов муниципального образования </w:t>
      </w:r>
      <w:r w:rsidR="00EC3389">
        <w:rPr>
          <w:rFonts w:ascii="Times New Roman" w:hAnsi="Times New Roman" w:cs="Times New Roman"/>
          <w:color w:val="000000" w:themeColor="text1"/>
          <w:sz w:val="28"/>
          <w:szCs w:val="28"/>
        </w:rPr>
        <w:t>Светлинского</w:t>
      </w:r>
      <w:r w:rsidRPr="003C6EF7">
        <w:rPr>
          <w:rFonts w:ascii="Times New Roman" w:hAnsi="Times New Roman" w:cs="Times New Roman"/>
          <w:color w:val="000000" w:themeColor="text1"/>
          <w:sz w:val="28"/>
          <w:szCs w:val="28"/>
        </w:rPr>
        <w:t xml:space="preserve"> сельсовета Новоалександровского района Ставропольского края от </w:t>
      </w:r>
      <w:r w:rsidR="00EC3389">
        <w:rPr>
          <w:rFonts w:ascii="Times New Roman" w:hAnsi="Times New Roman" w:cs="Times New Roman"/>
          <w:color w:val="000000" w:themeColor="text1"/>
          <w:sz w:val="28"/>
          <w:szCs w:val="28"/>
        </w:rPr>
        <w:t>13</w:t>
      </w:r>
      <w:r w:rsidRPr="003C6EF7">
        <w:rPr>
          <w:rFonts w:ascii="Times New Roman" w:hAnsi="Times New Roman" w:cs="Times New Roman"/>
          <w:color w:val="000000" w:themeColor="text1"/>
          <w:sz w:val="28"/>
          <w:szCs w:val="28"/>
        </w:rPr>
        <w:t xml:space="preserve"> мая 2016 г. № </w:t>
      </w:r>
      <w:r w:rsidR="00EC3389">
        <w:rPr>
          <w:rFonts w:ascii="Times New Roman" w:hAnsi="Times New Roman" w:cs="Times New Roman"/>
          <w:color w:val="000000" w:themeColor="text1"/>
          <w:sz w:val="28"/>
          <w:szCs w:val="28"/>
        </w:rPr>
        <w:t>33/9</w:t>
      </w:r>
      <w:r w:rsidRPr="003C6EF7">
        <w:rPr>
          <w:rFonts w:ascii="Times New Roman" w:hAnsi="Times New Roman" w:cs="Times New Roman"/>
          <w:color w:val="000000" w:themeColor="text1"/>
          <w:sz w:val="28"/>
          <w:szCs w:val="28"/>
        </w:rPr>
        <w:t xml:space="preserve"> «Об утверждении нормативов градостроительного проектирования муниципального образования </w:t>
      </w:r>
      <w:r w:rsidR="00EC3389" w:rsidRPr="00EC3389">
        <w:rPr>
          <w:rFonts w:ascii="Times New Roman" w:hAnsi="Times New Roman" w:cs="Times New Roman"/>
          <w:color w:val="000000" w:themeColor="text1"/>
          <w:sz w:val="28"/>
          <w:szCs w:val="28"/>
        </w:rPr>
        <w:t>Светлинского</w:t>
      </w:r>
      <w:r w:rsidRPr="003C6EF7">
        <w:rPr>
          <w:rFonts w:ascii="Times New Roman" w:hAnsi="Times New Roman" w:cs="Times New Roman"/>
          <w:color w:val="000000" w:themeColor="text1"/>
          <w:sz w:val="28"/>
          <w:szCs w:val="28"/>
        </w:rPr>
        <w:t xml:space="preserve"> сельсовета Новоалександровского района Ставропольского края»;</w:t>
      </w:r>
    </w:p>
    <w:p w:rsidR="00EC3389" w:rsidRDefault="00EC3389" w:rsidP="00A12796">
      <w:pPr>
        <w:spacing w:after="0" w:line="240" w:lineRule="auto"/>
        <w:ind w:firstLine="567"/>
        <w:contextualSpacing/>
        <w:jc w:val="both"/>
        <w:outlineLvl w:val="2"/>
        <w:rPr>
          <w:rFonts w:ascii="Times New Roman" w:hAnsi="Times New Roman" w:cs="Times New Roman"/>
          <w:color w:val="000000" w:themeColor="text1"/>
          <w:sz w:val="28"/>
          <w:szCs w:val="28"/>
        </w:rPr>
      </w:pPr>
      <w:r w:rsidRPr="00EC3389">
        <w:rPr>
          <w:rFonts w:ascii="Times New Roman" w:hAnsi="Times New Roman" w:cs="Times New Roman"/>
          <w:color w:val="000000" w:themeColor="text1"/>
          <w:sz w:val="28"/>
          <w:szCs w:val="28"/>
        </w:rPr>
        <w:t xml:space="preserve">решение Совета депутатов </w:t>
      </w:r>
      <w:r>
        <w:rPr>
          <w:rFonts w:ascii="Times New Roman" w:hAnsi="Times New Roman" w:cs="Times New Roman"/>
          <w:color w:val="000000" w:themeColor="text1"/>
          <w:sz w:val="28"/>
          <w:szCs w:val="28"/>
        </w:rPr>
        <w:t>местного самоуправления станицы Расшеватской</w:t>
      </w:r>
      <w:r w:rsidRPr="00EC3389">
        <w:rPr>
          <w:rFonts w:ascii="Times New Roman" w:hAnsi="Times New Roman" w:cs="Times New Roman"/>
          <w:color w:val="000000" w:themeColor="text1"/>
          <w:sz w:val="28"/>
          <w:szCs w:val="28"/>
        </w:rPr>
        <w:t xml:space="preserve"> Новоалександровского района Ставропольского края от 13 мая 2016 г. № </w:t>
      </w:r>
      <w:r>
        <w:rPr>
          <w:rFonts w:ascii="Times New Roman" w:hAnsi="Times New Roman" w:cs="Times New Roman"/>
          <w:color w:val="000000" w:themeColor="text1"/>
          <w:sz w:val="28"/>
          <w:szCs w:val="28"/>
        </w:rPr>
        <w:t>9</w:t>
      </w:r>
      <w:r w:rsidRPr="00EC3389">
        <w:rPr>
          <w:rFonts w:ascii="Times New Roman" w:hAnsi="Times New Roman" w:cs="Times New Roman"/>
          <w:color w:val="000000" w:themeColor="text1"/>
          <w:sz w:val="28"/>
          <w:szCs w:val="28"/>
        </w:rPr>
        <w:t xml:space="preserve"> «Об утверждении нормативов градостроительного проектирования муниципального образования станицы Расшеватской Новоалександровского район Ставропольского края»</w:t>
      </w:r>
      <w:r>
        <w:rPr>
          <w:rFonts w:ascii="Times New Roman" w:hAnsi="Times New Roman" w:cs="Times New Roman"/>
          <w:color w:val="000000" w:themeColor="text1"/>
          <w:sz w:val="28"/>
          <w:szCs w:val="28"/>
        </w:rPr>
        <w:t>.</w:t>
      </w:r>
    </w:p>
    <w:p w:rsidR="00EC3389" w:rsidRDefault="00EC3389" w:rsidP="00A12796">
      <w:pPr>
        <w:spacing w:after="0" w:line="240" w:lineRule="auto"/>
        <w:ind w:firstLine="567"/>
        <w:contextualSpacing/>
        <w:jc w:val="both"/>
        <w:outlineLvl w:val="2"/>
        <w:rPr>
          <w:rFonts w:ascii="Times New Roman" w:hAnsi="Times New Roman" w:cs="Times New Roman"/>
          <w:color w:val="000000" w:themeColor="text1"/>
          <w:sz w:val="28"/>
          <w:szCs w:val="28"/>
        </w:rPr>
      </w:pPr>
    </w:p>
    <w:p w:rsidR="00EC3389" w:rsidRDefault="00EC3389" w:rsidP="00A12796">
      <w:pPr>
        <w:spacing w:after="0" w:line="240" w:lineRule="auto"/>
        <w:ind w:firstLine="567"/>
        <w:contextualSpacing/>
        <w:jc w:val="both"/>
        <w:outlineLvl w:val="2"/>
        <w:rPr>
          <w:rFonts w:ascii="Times New Roman" w:hAnsi="Times New Roman" w:cs="Times New Roman"/>
          <w:color w:val="000000" w:themeColor="text1"/>
          <w:sz w:val="28"/>
          <w:szCs w:val="28"/>
        </w:rPr>
      </w:pPr>
    </w:p>
    <w:p w:rsidR="00B900F7" w:rsidRDefault="00A12796" w:rsidP="00A12796">
      <w:pPr>
        <w:spacing w:after="0" w:line="240" w:lineRule="auto"/>
        <w:ind w:firstLine="567"/>
        <w:contextualSpacing/>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B900F7">
        <w:rPr>
          <w:rFonts w:ascii="Times New Roman" w:hAnsi="Times New Roman" w:cs="Times New Roman"/>
          <w:color w:val="000000" w:themeColor="text1"/>
          <w:sz w:val="28"/>
          <w:szCs w:val="28"/>
        </w:rPr>
        <w:t>Настоящее решение вступает в силу со дня его официального опубликования.</w:t>
      </w:r>
    </w:p>
    <w:p w:rsidR="00B900F7" w:rsidRDefault="00B900F7" w:rsidP="00A12796">
      <w:pPr>
        <w:spacing w:after="0" w:line="240" w:lineRule="auto"/>
        <w:contextualSpacing/>
        <w:jc w:val="both"/>
        <w:outlineLvl w:val="2"/>
        <w:rPr>
          <w:rFonts w:ascii="Times New Roman" w:hAnsi="Times New Roman" w:cs="Times New Roman"/>
          <w:color w:val="000000" w:themeColor="text1"/>
          <w:sz w:val="28"/>
          <w:szCs w:val="28"/>
        </w:rPr>
      </w:pPr>
    </w:p>
    <w:p w:rsidR="00EC3389" w:rsidRDefault="00EC3389" w:rsidP="00A12796">
      <w:pPr>
        <w:spacing w:after="0" w:line="240" w:lineRule="auto"/>
        <w:contextualSpacing/>
        <w:jc w:val="both"/>
        <w:outlineLvl w:val="2"/>
        <w:rPr>
          <w:rFonts w:ascii="Times New Roman" w:hAnsi="Times New Roman" w:cs="Times New Roman"/>
          <w:color w:val="000000" w:themeColor="text1"/>
          <w:sz w:val="28"/>
          <w:szCs w:val="28"/>
        </w:rPr>
      </w:pPr>
    </w:p>
    <w:p w:rsidR="00B900F7" w:rsidRDefault="00B900F7" w:rsidP="00A12796">
      <w:pPr>
        <w:spacing w:after="0" w:line="240" w:lineRule="auto"/>
        <w:contextualSpacing/>
        <w:jc w:val="both"/>
        <w:outlineLvl w:val="2"/>
        <w:rPr>
          <w:rFonts w:ascii="Times New Roman" w:hAnsi="Times New Roman" w:cs="Times New Roman"/>
          <w:color w:val="000000" w:themeColor="text1"/>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84"/>
        <w:gridCol w:w="4525"/>
      </w:tblGrid>
      <w:tr w:rsidR="00B900F7" w:rsidTr="00B900F7">
        <w:tc>
          <w:tcPr>
            <w:tcW w:w="4536" w:type="dxa"/>
          </w:tcPr>
          <w:p w:rsidR="00B900F7" w:rsidRDefault="00B900F7" w:rsidP="00A12796">
            <w:pPr>
              <w:contextualSpacing/>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Председатель Совета депутатов Новоалександровского городского округа Ставропольского края</w:t>
            </w:r>
          </w:p>
          <w:p w:rsidR="00B900F7" w:rsidRDefault="00B900F7" w:rsidP="00A12796">
            <w:pPr>
              <w:contextualSpacing/>
              <w:outlineLvl w:val="2"/>
              <w:rPr>
                <w:rFonts w:ascii="Times New Roman" w:hAnsi="Times New Roman" w:cs="Times New Roman"/>
                <w:color w:val="000000" w:themeColor="text1"/>
                <w:sz w:val="28"/>
                <w:szCs w:val="28"/>
              </w:rPr>
            </w:pPr>
          </w:p>
          <w:p w:rsidR="00B900F7" w:rsidRDefault="00B900F7" w:rsidP="00A12796">
            <w:pPr>
              <w:contextualSpacing/>
              <w:jc w:val="right"/>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Д.В. Страхов</w:t>
            </w:r>
          </w:p>
        </w:tc>
        <w:tc>
          <w:tcPr>
            <w:tcW w:w="284" w:type="dxa"/>
          </w:tcPr>
          <w:p w:rsidR="00B900F7" w:rsidRDefault="00B900F7" w:rsidP="00A12796">
            <w:pPr>
              <w:contextualSpacing/>
              <w:jc w:val="both"/>
              <w:outlineLvl w:val="2"/>
              <w:rPr>
                <w:rFonts w:ascii="Times New Roman" w:hAnsi="Times New Roman" w:cs="Times New Roman"/>
                <w:color w:val="000000" w:themeColor="text1"/>
                <w:sz w:val="28"/>
                <w:szCs w:val="28"/>
              </w:rPr>
            </w:pPr>
          </w:p>
        </w:tc>
        <w:tc>
          <w:tcPr>
            <w:tcW w:w="4525" w:type="dxa"/>
          </w:tcPr>
          <w:p w:rsidR="00B900F7" w:rsidRDefault="00B900F7" w:rsidP="00A12796">
            <w:pPr>
              <w:contextualSpacing/>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Новоалександровского городского округа Ставропольского края</w:t>
            </w:r>
          </w:p>
          <w:p w:rsidR="00B900F7" w:rsidRDefault="00B900F7" w:rsidP="00A12796">
            <w:pPr>
              <w:contextualSpacing/>
              <w:outlineLvl w:val="2"/>
              <w:rPr>
                <w:rFonts w:ascii="Times New Roman" w:hAnsi="Times New Roman" w:cs="Times New Roman"/>
                <w:color w:val="000000" w:themeColor="text1"/>
                <w:sz w:val="28"/>
                <w:szCs w:val="28"/>
              </w:rPr>
            </w:pPr>
          </w:p>
          <w:p w:rsidR="00B900F7" w:rsidRDefault="00B900F7" w:rsidP="00A12796">
            <w:pPr>
              <w:contextualSpacing/>
              <w:jc w:val="right"/>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С.Ф. Сагалаев</w:t>
            </w:r>
          </w:p>
        </w:tc>
      </w:tr>
    </w:tbl>
    <w:p w:rsidR="00D04923" w:rsidRDefault="00D04923" w:rsidP="00A12796">
      <w:pPr>
        <w:tabs>
          <w:tab w:val="left" w:pos="0"/>
        </w:tabs>
        <w:spacing w:after="0" w:line="240" w:lineRule="auto"/>
        <w:contextualSpacing/>
        <w:rPr>
          <w:rFonts w:ascii="Times New Roman" w:hAnsi="Times New Roman" w:cs="Times New Roman"/>
          <w:sz w:val="28"/>
        </w:rPr>
      </w:pPr>
    </w:p>
    <w:p w:rsidR="00C755C8" w:rsidRDefault="00C755C8" w:rsidP="00A12796">
      <w:pPr>
        <w:tabs>
          <w:tab w:val="left" w:pos="0"/>
        </w:tabs>
        <w:spacing w:after="0" w:line="240" w:lineRule="auto"/>
        <w:contextualSpacing/>
        <w:rPr>
          <w:rFonts w:ascii="Times New Roman" w:hAnsi="Times New Roman" w:cs="Times New Roman"/>
          <w:sz w:val="28"/>
        </w:rPr>
      </w:pPr>
    </w:p>
    <w:p w:rsidR="00C755C8" w:rsidRDefault="00C755C8" w:rsidP="00A12796">
      <w:pPr>
        <w:tabs>
          <w:tab w:val="left" w:pos="0"/>
        </w:tabs>
        <w:spacing w:after="0" w:line="240" w:lineRule="auto"/>
        <w:contextualSpacing/>
        <w:rPr>
          <w:rFonts w:ascii="Times New Roman" w:hAnsi="Times New Roman" w:cs="Times New Roman"/>
          <w:sz w:val="28"/>
        </w:rPr>
      </w:pPr>
    </w:p>
    <w:p w:rsidR="00C755C8" w:rsidRDefault="00C755C8" w:rsidP="00A12796">
      <w:pPr>
        <w:tabs>
          <w:tab w:val="left" w:pos="0"/>
        </w:tabs>
        <w:spacing w:after="0" w:line="240" w:lineRule="auto"/>
        <w:contextualSpacing/>
        <w:rPr>
          <w:rFonts w:ascii="Times New Roman" w:hAnsi="Times New Roman" w:cs="Times New Roman"/>
          <w:sz w:val="28"/>
        </w:rPr>
      </w:pPr>
    </w:p>
    <w:p w:rsidR="00C755C8" w:rsidRDefault="00C755C8" w:rsidP="00A12796">
      <w:pPr>
        <w:tabs>
          <w:tab w:val="left" w:pos="0"/>
        </w:tabs>
        <w:spacing w:after="0" w:line="240" w:lineRule="auto"/>
        <w:contextualSpacing/>
        <w:rPr>
          <w:rFonts w:ascii="Times New Roman" w:hAnsi="Times New Roman" w:cs="Times New Roman"/>
          <w:sz w:val="28"/>
        </w:rPr>
      </w:pPr>
    </w:p>
    <w:p w:rsidR="00C755C8" w:rsidRDefault="00C755C8" w:rsidP="00A12796">
      <w:pPr>
        <w:tabs>
          <w:tab w:val="left" w:pos="0"/>
        </w:tabs>
        <w:spacing w:after="0" w:line="240" w:lineRule="auto"/>
        <w:contextualSpacing/>
        <w:rPr>
          <w:rFonts w:ascii="Times New Roman" w:hAnsi="Times New Roman" w:cs="Times New Roman"/>
          <w:sz w:val="28"/>
        </w:rPr>
      </w:pPr>
    </w:p>
    <w:p w:rsidR="00C755C8" w:rsidRDefault="00C755C8" w:rsidP="00A12796">
      <w:pPr>
        <w:tabs>
          <w:tab w:val="left" w:pos="0"/>
        </w:tabs>
        <w:spacing w:after="0" w:line="240" w:lineRule="auto"/>
        <w:contextualSpacing/>
        <w:rPr>
          <w:rFonts w:ascii="Times New Roman" w:hAnsi="Times New Roman" w:cs="Times New Roman"/>
          <w:sz w:val="28"/>
        </w:rPr>
      </w:pPr>
    </w:p>
    <w:p w:rsidR="00C755C8" w:rsidRDefault="00C755C8" w:rsidP="00A12796">
      <w:pPr>
        <w:tabs>
          <w:tab w:val="left" w:pos="0"/>
        </w:tabs>
        <w:spacing w:after="0" w:line="240" w:lineRule="auto"/>
        <w:contextualSpacing/>
        <w:rPr>
          <w:rFonts w:ascii="Times New Roman" w:hAnsi="Times New Roman" w:cs="Times New Roman"/>
          <w:sz w:val="28"/>
        </w:rPr>
      </w:pPr>
    </w:p>
    <w:p w:rsidR="00C755C8" w:rsidRDefault="00C755C8" w:rsidP="00A12796">
      <w:pPr>
        <w:tabs>
          <w:tab w:val="left" w:pos="0"/>
        </w:tabs>
        <w:spacing w:after="0" w:line="240" w:lineRule="auto"/>
        <w:contextualSpacing/>
        <w:rPr>
          <w:rFonts w:ascii="Times New Roman" w:hAnsi="Times New Roman" w:cs="Times New Roman"/>
          <w:sz w:val="28"/>
        </w:rPr>
      </w:pPr>
    </w:p>
    <w:p w:rsidR="00C755C8" w:rsidRDefault="00C755C8" w:rsidP="00A12796">
      <w:pPr>
        <w:tabs>
          <w:tab w:val="left" w:pos="0"/>
        </w:tabs>
        <w:spacing w:after="0" w:line="240" w:lineRule="auto"/>
        <w:contextualSpacing/>
        <w:rPr>
          <w:rFonts w:ascii="Times New Roman" w:hAnsi="Times New Roman" w:cs="Times New Roman"/>
          <w:sz w:val="28"/>
        </w:rPr>
      </w:pPr>
    </w:p>
    <w:p w:rsidR="00C755C8" w:rsidRDefault="00C755C8" w:rsidP="00A12796">
      <w:pPr>
        <w:tabs>
          <w:tab w:val="left" w:pos="0"/>
        </w:tabs>
        <w:spacing w:after="0" w:line="240" w:lineRule="auto"/>
        <w:contextualSpacing/>
        <w:rPr>
          <w:rFonts w:ascii="Times New Roman" w:hAnsi="Times New Roman" w:cs="Times New Roman"/>
          <w:sz w:val="28"/>
        </w:rPr>
      </w:pPr>
    </w:p>
    <w:p w:rsidR="00C755C8" w:rsidRDefault="00C755C8" w:rsidP="00A12796">
      <w:pPr>
        <w:tabs>
          <w:tab w:val="left" w:pos="0"/>
        </w:tabs>
        <w:spacing w:after="0" w:line="240" w:lineRule="auto"/>
        <w:contextualSpacing/>
        <w:rPr>
          <w:rFonts w:ascii="Times New Roman" w:hAnsi="Times New Roman" w:cs="Times New Roman"/>
          <w:sz w:val="28"/>
        </w:rPr>
      </w:pPr>
    </w:p>
    <w:p w:rsidR="00C755C8" w:rsidRDefault="00C755C8" w:rsidP="00A12796">
      <w:pPr>
        <w:tabs>
          <w:tab w:val="left" w:pos="0"/>
        </w:tabs>
        <w:spacing w:after="0" w:line="240" w:lineRule="auto"/>
        <w:contextualSpacing/>
        <w:rPr>
          <w:rFonts w:ascii="Times New Roman" w:hAnsi="Times New Roman" w:cs="Times New Roman"/>
          <w:sz w:val="28"/>
        </w:rPr>
      </w:pPr>
    </w:p>
    <w:p w:rsidR="00C755C8" w:rsidRDefault="00C755C8" w:rsidP="00A12796">
      <w:pPr>
        <w:tabs>
          <w:tab w:val="left" w:pos="0"/>
        </w:tabs>
        <w:spacing w:after="0" w:line="240" w:lineRule="auto"/>
        <w:contextualSpacing/>
        <w:rPr>
          <w:rFonts w:ascii="Times New Roman" w:hAnsi="Times New Roman" w:cs="Times New Roman"/>
          <w:sz w:val="28"/>
        </w:rPr>
      </w:pPr>
    </w:p>
    <w:p w:rsidR="00C755C8" w:rsidRDefault="00C755C8" w:rsidP="00A12796">
      <w:pPr>
        <w:tabs>
          <w:tab w:val="left" w:pos="0"/>
        </w:tabs>
        <w:spacing w:after="0" w:line="240" w:lineRule="auto"/>
        <w:contextualSpacing/>
        <w:rPr>
          <w:rFonts w:ascii="Times New Roman" w:hAnsi="Times New Roman" w:cs="Times New Roman"/>
          <w:sz w:val="28"/>
        </w:rPr>
      </w:pPr>
    </w:p>
    <w:p w:rsidR="00C755C8" w:rsidRDefault="00C755C8" w:rsidP="00A12796">
      <w:pPr>
        <w:tabs>
          <w:tab w:val="left" w:pos="0"/>
        </w:tabs>
        <w:spacing w:after="0" w:line="240" w:lineRule="auto"/>
        <w:contextualSpacing/>
        <w:rPr>
          <w:rFonts w:ascii="Times New Roman" w:hAnsi="Times New Roman" w:cs="Times New Roman"/>
          <w:sz w:val="28"/>
        </w:rPr>
      </w:pPr>
    </w:p>
    <w:p w:rsidR="00C755C8" w:rsidRDefault="00C755C8" w:rsidP="00A12796">
      <w:pPr>
        <w:tabs>
          <w:tab w:val="left" w:pos="0"/>
        </w:tabs>
        <w:spacing w:after="0" w:line="240" w:lineRule="auto"/>
        <w:contextualSpacing/>
        <w:rPr>
          <w:rFonts w:ascii="Times New Roman" w:hAnsi="Times New Roman" w:cs="Times New Roman"/>
          <w:sz w:val="28"/>
        </w:rPr>
      </w:pPr>
    </w:p>
    <w:p w:rsidR="00C755C8" w:rsidRDefault="00C755C8" w:rsidP="00A12796">
      <w:pPr>
        <w:tabs>
          <w:tab w:val="left" w:pos="0"/>
        </w:tabs>
        <w:spacing w:after="0" w:line="240" w:lineRule="auto"/>
        <w:contextualSpacing/>
        <w:rPr>
          <w:rFonts w:ascii="Times New Roman" w:hAnsi="Times New Roman" w:cs="Times New Roman"/>
          <w:sz w:val="28"/>
        </w:rPr>
      </w:pPr>
    </w:p>
    <w:p w:rsidR="00C755C8" w:rsidRDefault="00C755C8" w:rsidP="00A12796">
      <w:pPr>
        <w:tabs>
          <w:tab w:val="left" w:pos="0"/>
        </w:tabs>
        <w:spacing w:after="0" w:line="240" w:lineRule="auto"/>
        <w:contextualSpacing/>
        <w:rPr>
          <w:rFonts w:ascii="Times New Roman" w:hAnsi="Times New Roman" w:cs="Times New Roman"/>
          <w:sz w:val="28"/>
        </w:rPr>
      </w:pPr>
    </w:p>
    <w:p w:rsidR="00755F44" w:rsidRDefault="00755F44" w:rsidP="00A12796">
      <w:pPr>
        <w:tabs>
          <w:tab w:val="left" w:pos="0"/>
        </w:tabs>
        <w:spacing w:after="0" w:line="240" w:lineRule="auto"/>
        <w:contextualSpacing/>
        <w:rPr>
          <w:rFonts w:ascii="Times New Roman" w:hAnsi="Times New Roman" w:cs="Times New Roman"/>
          <w:sz w:val="28"/>
        </w:rPr>
      </w:pPr>
    </w:p>
    <w:p w:rsidR="00C755C8" w:rsidRDefault="004E0A36" w:rsidP="00C755C8">
      <w:pPr>
        <w:tabs>
          <w:tab w:val="left" w:pos="0"/>
        </w:tabs>
        <w:spacing w:after="0" w:line="240" w:lineRule="auto"/>
        <w:contextualSpacing/>
        <w:jc w:val="both"/>
        <w:rPr>
          <w:rFonts w:ascii="Times New Roman" w:hAnsi="Times New Roman" w:cs="Times New Roman"/>
          <w:sz w:val="28"/>
        </w:rPr>
      </w:pPr>
      <w:r w:rsidRPr="004E0A36">
        <w:rPr>
          <w:rFonts w:ascii="Times New Roman" w:hAnsi="Times New Roman" w:cs="Times New Roman"/>
          <w:sz w:val="28"/>
        </w:rPr>
        <w:lastRenderedPageBreak/>
        <w:t xml:space="preserve">Проект </w:t>
      </w:r>
      <w:r>
        <w:rPr>
          <w:rFonts w:ascii="Times New Roman" w:hAnsi="Times New Roman" w:cs="Times New Roman"/>
          <w:sz w:val="28"/>
        </w:rPr>
        <w:t>решения</w:t>
      </w:r>
      <w:r w:rsidR="00C755C8">
        <w:rPr>
          <w:rFonts w:ascii="Times New Roman" w:hAnsi="Times New Roman" w:cs="Times New Roman"/>
          <w:sz w:val="28"/>
        </w:rPr>
        <w:t xml:space="preserve"> вносит</w:t>
      </w:r>
      <w:r w:rsidR="0006640A">
        <w:rPr>
          <w:rFonts w:ascii="Times New Roman" w:hAnsi="Times New Roman" w:cs="Times New Roman"/>
          <w:sz w:val="28"/>
        </w:rPr>
        <w:t xml:space="preserve"> исполняющий обязанности г</w:t>
      </w:r>
      <w:r>
        <w:rPr>
          <w:rFonts w:ascii="Times New Roman" w:hAnsi="Times New Roman" w:cs="Times New Roman"/>
          <w:sz w:val="28"/>
        </w:rPr>
        <w:t>лав</w:t>
      </w:r>
      <w:r w:rsidR="0006640A">
        <w:rPr>
          <w:rFonts w:ascii="Times New Roman" w:hAnsi="Times New Roman" w:cs="Times New Roman"/>
          <w:sz w:val="28"/>
        </w:rPr>
        <w:t>ы администрации Новоалександровского городского округа Ставропольского края, заместитель главы администрации – начальник территориального отдела г. Новоалександровска администрации</w:t>
      </w:r>
      <w:r>
        <w:rPr>
          <w:rFonts w:ascii="Times New Roman" w:hAnsi="Times New Roman" w:cs="Times New Roman"/>
          <w:sz w:val="28"/>
        </w:rPr>
        <w:t xml:space="preserve"> Новоалександровского городского округа Ставропольского края </w:t>
      </w:r>
    </w:p>
    <w:p w:rsidR="004E0A36" w:rsidRPr="004E0A36" w:rsidRDefault="0006640A" w:rsidP="00C755C8">
      <w:pPr>
        <w:tabs>
          <w:tab w:val="left" w:pos="0"/>
        </w:tabs>
        <w:spacing w:after="0" w:line="240" w:lineRule="auto"/>
        <w:contextualSpacing/>
        <w:jc w:val="right"/>
        <w:rPr>
          <w:rFonts w:ascii="Times New Roman" w:hAnsi="Times New Roman" w:cs="Times New Roman"/>
          <w:sz w:val="28"/>
        </w:rPr>
      </w:pPr>
      <w:r>
        <w:rPr>
          <w:rFonts w:ascii="Times New Roman" w:hAnsi="Times New Roman" w:cs="Times New Roman"/>
          <w:sz w:val="28"/>
        </w:rPr>
        <w:t>И.В. Картишко</w:t>
      </w:r>
    </w:p>
    <w:p w:rsidR="004E0A36" w:rsidRDefault="004E0A36" w:rsidP="00A12796">
      <w:pPr>
        <w:tabs>
          <w:tab w:val="left" w:pos="0"/>
        </w:tabs>
        <w:spacing w:after="0" w:line="240" w:lineRule="auto"/>
        <w:contextualSpacing/>
        <w:rPr>
          <w:rFonts w:ascii="Times New Roman" w:hAnsi="Times New Roman" w:cs="Times New Roman"/>
          <w:sz w:val="28"/>
        </w:rPr>
      </w:pPr>
    </w:p>
    <w:p w:rsidR="004E0A36" w:rsidRPr="004E0A36" w:rsidRDefault="004E0A36" w:rsidP="00A12796">
      <w:pPr>
        <w:tabs>
          <w:tab w:val="left" w:pos="0"/>
          <w:tab w:val="left" w:pos="9214"/>
        </w:tabs>
        <w:spacing w:after="0" w:line="240" w:lineRule="auto"/>
        <w:contextualSpacing/>
        <w:rPr>
          <w:rFonts w:ascii="Times New Roman" w:hAnsi="Times New Roman" w:cs="Times New Roman"/>
          <w:sz w:val="28"/>
          <w:szCs w:val="28"/>
        </w:rPr>
      </w:pPr>
      <w:r w:rsidRPr="004E0A36">
        <w:rPr>
          <w:rFonts w:ascii="Times New Roman" w:hAnsi="Times New Roman" w:cs="Times New Roman"/>
          <w:sz w:val="28"/>
          <w:szCs w:val="28"/>
        </w:rPr>
        <w:t>СОГЛАСОВАНО:</w:t>
      </w:r>
    </w:p>
    <w:p w:rsidR="00DC2812" w:rsidRDefault="00DC2812" w:rsidP="00A12796">
      <w:pPr>
        <w:spacing w:after="0" w:line="240" w:lineRule="auto"/>
        <w:contextualSpacing/>
        <w:jc w:val="both"/>
        <w:rPr>
          <w:rFonts w:ascii="Times New Roman" w:hAnsi="Times New Roman" w:cs="Times New Roman"/>
          <w:sz w:val="28"/>
          <w:szCs w:val="28"/>
        </w:rPr>
      </w:pPr>
    </w:p>
    <w:p w:rsidR="00C755C8" w:rsidRPr="00C755C8" w:rsidRDefault="00C755C8" w:rsidP="00C755C8">
      <w:pPr>
        <w:spacing w:after="0" w:line="240" w:lineRule="auto"/>
        <w:contextualSpacing/>
        <w:jc w:val="both"/>
        <w:rPr>
          <w:rFonts w:ascii="Times New Roman" w:hAnsi="Times New Roman" w:cs="Times New Roman"/>
          <w:sz w:val="28"/>
          <w:szCs w:val="28"/>
        </w:rPr>
      </w:pPr>
      <w:r w:rsidRPr="00C755C8">
        <w:rPr>
          <w:rFonts w:ascii="Times New Roman" w:hAnsi="Times New Roman" w:cs="Times New Roman"/>
          <w:sz w:val="28"/>
          <w:szCs w:val="28"/>
        </w:rPr>
        <w:t xml:space="preserve">Заместитель главы администрации </w:t>
      </w:r>
    </w:p>
    <w:p w:rsidR="00C755C8" w:rsidRPr="00C755C8" w:rsidRDefault="00C755C8" w:rsidP="00C755C8">
      <w:pPr>
        <w:spacing w:after="0" w:line="240" w:lineRule="auto"/>
        <w:contextualSpacing/>
        <w:jc w:val="both"/>
        <w:rPr>
          <w:rFonts w:ascii="Times New Roman" w:hAnsi="Times New Roman" w:cs="Times New Roman"/>
          <w:sz w:val="28"/>
          <w:szCs w:val="28"/>
        </w:rPr>
      </w:pPr>
      <w:r w:rsidRPr="00C755C8">
        <w:rPr>
          <w:rFonts w:ascii="Times New Roman" w:hAnsi="Times New Roman" w:cs="Times New Roman"/>
          <w:sz w:val="28"/>
          <w:szCs w:val="28"/>
        </w:rPr>
        <w:t xml:space="preserve">Новоалександровского </w:t>
      </w:r>
    </w:p>
    <w:p w:rsidR="00C755C8" w:rsidRPr="00C755C8" w:rsidRDefault="00C755C8" w:rsidP="00C755C8">
      <w:pPr>
        <w:spacing w:after="0" w:line="240" w:lineRule="auto"/>
        <w:contextualSpacing/>
        <w:jc w:val="both"/>
        <w:rPr>
          <w:rFonts w:ascii="Times New Roman" w:hAnsi="Times New Roman" w:cs="Times New Roman"/>
          <w:sz w:val="28"/>
          <w:szCs w:val="28"/>
        </w:rPr>
      </w:pPr>
      <w:r w:rsidRPr="00C755C8">
        <w:rPr>
          <w:rFonts w:ascii="Times New Roman" w:hAnsi="Times New Roman" w:cs="Times New Roman"/>
          <w:sz w:val="28"/>
          <w:szCs w:val="28"/>
        </w:rPr>
        <w:t>городского округа</w:t>
      </w:r>
    </w:p>
    <w:p w:rsidR="00C755C8" w:rsidRPr="00C755C8" w:rsidRDefault="00C755C8" w:rsidP="00C755C8">
      <w:pPr>
        <w:spacing w:after="0" w:line="240" w:lineRule="auto"/>
        <w:contextualSpacing/>
        <w:jc w:val="both"/>
        <w:rPr>
          <w:rFonts w:ascii="Times New Roman" w:hAnsi="Times New Roman" w:cs="Times New Roman"/>
          <w:sz w:val="28"/>
          <w:szCs w:val="28"/>
        </w:rPr>
      </w:pPr>
      <w:r w:rsidRPr="00C755C8">
        <w:rPr>
          <w:rFonts w:ascii="Times New Roman" w:hAnsi="Times New Roman" w:cs="Times New Roman"/>
          <w:sz w:val="28"/>
          <w:szCs w:val="28"/>
        </w:rPr>
        <w:t xml:space="preserve">Ставропольского края                                                                        </w:t>
      </w:r>
      <w:r>
        <w:rPr>
          <w:rFonts w:ascii="Times New Roman" w:hAnsi="Times New Roman" w:cs="Times New Roman"/>
          <w:sz w:val="28"/>
          <w:szCs w:val="28"/>
        </w:rPr>
        <w:t>С.А. Волочек</w:t>
      </w:r>
    </w:p>
    <w:p w:rsidR="00112755" w:rsidRDefault="00112755" w:rsidP="00A12796">
      <w:pPr>
        <w:spacing w:after="0" w:line="240" w:lineRule="auto"/>
        <w:contextualSpacing/>
        <w:jc w:val="both"/>
        <w:rPr>
          <w:rFonts w:ascii="Times New Roman" w:hAnsi="Times New Roman" w:cs="Times New Roman"/>
          <w:sz w:val="28"/>
          <w:szCs w:val="28"/>
        </w:rPr>
      </w:pPr>
    </w:p>
    <w:p w:rsidR="00755F44" w:rsidRPr="00755F44" w:rsidRDefault="00755F44" w:rsidP="00755F44">
      <w:pPr>
        <w:spacing w:after="0" w:line="240" w:lineRule="auto"/>
        <w:contextualSpacing/>
        <w:jc w:val="both"/>
        <w:rPr>
          <w:rFonts w:ascii="Times New Roman" w:hAnsi="Times New Roman" w:cs="Times New Roman"/>
          <w:sz w:val="28"/>
          <w:szCs w:val="28"/>
        </w:rPr>
      </w:pPr>
      <w:r w:rsidRPr="00755F44">
        <w:rPr>
          <w:rFonts w:ascii="Times New Roman" w:hAnsi="Times New Roman" w:cs="Times New Roman"/>
          <w:sz w:val="28"/>
          <w:szCs w:val="28"/>
        </w:rPr>
        <w:t xml:space="preserve">Заместитель главы администрации </w:t>
      </w:r>
    </w:p>
    <w:p w:rsidR="00755F44" w:rsidRPr="00755F44" w:rsidRDefault="00755F44" w:rsidP="00755F44">
      <w:pPr>
        <w:spacing w:after="0" w:line="240" w:lineRule="auto"/>
        <w:contextualSpacing/>
        <w:jc w:val="both"/>
        <w:rPr>
          <w:rFonts w:ascii="Times New Roman" w:hAnsi="Times New Roman" w:cs="Times New Roman"/>
          <w:sz w:val="28"/>
          <w:szCs w:val="28"/>
        </w:rPr>
      </w:pPr>
      <w:r w:rsidRPr="00755F44">
        <w:rPr>
          <w:rFonts w:ascii="Times New Roman" w:hAnsi="Times New Roman" w:cs="Times New Roman"/>
          <w:sz w:val="28"/>
          <w:szCs w:val="28"/>
        </w:rPr>
        <w:t xml:space="preserve">Новоалександровского </w:t>
      </w:r>
    </w:p>
    <w:p w:rsidR="00755F44" w:rsidRPr="00755F44" w:rsidRDefault="00755F44" w:rsidP="00755F44">
      <w:pPr>
        <w:spacing w:after="0" w:line="240" w:lineRule="auto"/>
        <w:contextualSpacing/>
        <w:jc w:val="both"/>
        <w:rPr>
          <w:rFonts w:ascii="Times New Roman" w:hAnsi="Times New Roman" w:cs="Times New Roman"/>
          <w:sz w:val="28"/>
          <w:szCs w:val="28"/>
        </w:rPr>
      </w:pPr>
      <w:r w:rsidRPr="00755F44">
        <w:rPr>
          <w:rFonts w:ascii="Times New Roman" w:hAnsi="Times New Roman" w:cs="Times New Roman"/>
          <w:sz w:val="28"/>
          <w:szCs w:val="28"/>
        </w:rPr>
        <w:t>городского округа</w:t>
      </w:r>
    </w:p>
    <w:p w:rsidR="00755F44" w:rsidRDefault="00755F44" w:rsidP="00755F44">
      <w:pPr>
        <w:spacing w:after="0" w:line="240" w:lineRule="auto"/>
        <w:contextualSpacing/>
        <w:jc w:val="both"/>
        <w:rPr>
          <w:rFonts w:ascii="Times New Roman" w:hAnsi="Times New Roman" w:cs="Times New Roman"/>
          <w:sz w:val="28"/>
          <w:szCs w:val="28"/>
        </w:rPr>
      </w:pPr>
      <w:r w:rsidRPr="00755F44">
        <w:rPr>
          <w:rFonts w:ascii="Times New Roman" w:hAnsi="Times New Roman" w:cs="Times New Roman"/>
          <w:sz w:val="28"/>
          <w:szCs w:val="28"/>
        </w:rPr>
        <w:t xml:space="preserve">Ставропольского края                              </w:t>
      </w:r>
      <w:r>
        <w:rPr>
          <w:rFonts w:ascii="Times New Roman" w:hAnsi="Times New Roman" w:cs="Times New Roman"/>
          <w:sz w:val="28"/>
          <w:szCs w:val="28"/>
        </w:rPr>
        <w:t xml:space="preserve">                             </w:t>
      </w:r>
      <w:r w:rsidRPr="00755F44">
        <w:rPr>
          <w:rFonts w:ascii="Times New Roman" w:hAnsi="Times New Roman" w:cs="Times New Roman"/>
          <w:sz w:val="28"/>
          <w:szCs w:val="28"/>
        </w:rPr>
        <w:t xml:space="preserve">          </w:t>
      </w:r>
      <w:r>
        <w:rPr>
          <w:rFonts w:ascii="Times New Roman" w:hAnsi="Times New Roman" w:cs="Times New Roman"/>
          <w:sz w:val="28"/>
          <w:szCs w:val="28"/>
        </w:rPr>
        <w:t>Л.Н. Горовенко</w:t>
      </w:r>
    </w:p>
    <w:p w:rsidR="00755F44" w:rsidRDefault="00755F44" w:rsidP="00A12796">
      <w:pPr>
        <w:spacing w:after="0" w:line="240" w:lineRule="auto"/>
        <w:contextualSpacing/>
        <w:jc w:val="both"/>
        <w:rPr>
          <w:rFonts w:ascii="Times New Roman" w:hAnsi="Times New Roman" w:cs="Times New Roman"/>
          <w:sz w:val="28"/>
          <w:szCs w:val="28"/>
        </w:rPr>
      </w:pPr>
    </w:p>
    <w:p w:rsidR="00D17C44" w:rsidRDefault="00D17C44" w:rsidP="00A12796">
      <w:pPr>
        <w:spacing w:after="0" w:line="240" w:lineRule="auto"/>
        <w:contextualSpacing/>
        <w:jc w:val="both"/>
        <w:rPr>
          <w:rFonts w:ascii="Times New Roman" w:hAnsi="Times New Roman" w:cs="Times New Roman"/>
          <w:sz w:val="28"/>
          <w:szCs w:val="28"/>
        </w:rPr>
      </w:pPr>
      <w:r w:rsidRPr="004E0A36">
        <w:rPr>
          <w:rFonts w:ascii="Times New Roman" w:hAnsi="Times New Roman" w:cs="Times New Roman"/>
          <w:sz w:val="28"/>
          <w:szCs w:val="28"/>
        </w:rPr>
        <w:t xml:space="preserve">Заместитель главы администрации </w:t>
      </w:r>
    </w:p>
    <w:p w:rsidR="00D17C44" w:rsidRPr="004E0A36" w:rsidRDefault="00D17C44" w:rsidP="00A12796">
      <w:pPr>
        <w:spacing w:after="0" w:line="240" w:lineRule="auto"/>
        <w:contextualSpacing/>
        <w:jc w:val="both"/>
        <w:rPr>
          <w:rFonts w:ascii="Times New Roman" w:hAnsi="Times New Roman" w:cs="Times New Roman"/>
          <w:sz w:val="28"/>
          <w:szCs w:val="28"/>
        </w:rPr>
      </w:pPr>
      <w:r w:rsidRPr="004E0A36">
        <w:rPr>
          <w:rFonts w:ascii="Times New Roman" w:hAnsi="Times New Roman" w:cs="Times New Roman"/>
          <w:sz w:val="28"/>
          <w:szCs w:val="28"/>
        </w:rPr>
        <w:t xml:space="preserve">Новоалександровского </w:t>
      </w:r>
    </w:p>
    <w:p w:rsidR="00D17C44" w:rsidRPr="004E0A36" w:rsidRDefault="00D17C44" w:rsidP="00A12796">
      <w:pPr>
        <w:spacing w:after="0" w:line="240" w:lineRule="auto"/>
        <w:contextualSpacing/>
        <w:jc w:val="both"/>
        <w:rPr>
          <w:rFonts w:ascii="Times New Roman" w:hAnsi="Times New Roman" w:cs="Times New Roman"/>
          <w:sz w:val="28"/>
          <w:szCs w:val="28"/>
        </w:rPr>
      </w:pPr>
      <w:r w:rsidRPr="004E0A36">
        <w:rPr>
          <w:rFonts w:ascii="Times New Roman" w:hAnsi="Times New Roman" w:cs="Times New Roman"/>
          <w:sz w:val="28"/>
          <w:szCs w:val="28"/>
        </w:rPr>
        <w:t>городского округа</w:t>
      </w:r>
    </w:p>
    <w:p w:rsidR="004E0A36" w:rsidRDefault="00D17C44" w:rsidP="00A12796">
      <w:pPr>
        <w:spacing w:after="0" w:line="240" w:lineRule="auto"/>
        <w:contextualSpacing/>
        <w:jc w:val="both"/>
        <w:rPr>
          <w:rFonts w:ascii="Times New Roman" w:hAnsi="Times New Roman" w:cs="Times New Roman"/>
          <w:sz w:val="28"/>
          <w:szCs w:val="28"/>
        </w:rPr>
      </w:pPr>
      <w:r w:rsidRPr="004E0A36">
        <w:rPr>
          <w:rFonts w:ascii="Times New Roman" w:hAnsi="Times New Roman" w:cs="Times New Roman"/>
          <w:sz w:val="28"/>
          <w:szCs w:val="28"/>
        </w:rPr>
        <w:t xml:space="preserve">Ставропольского края                                                                    </w:t>
      </w:r>
      <w:r>
        <w:rPr>
          <w:rFonts w:ascii="Times New Roman" w:hAnsi="Times New Roman" w:cs="Times New Roman"/>
          <w:sz w:val="28"/>
          <w:szCs w:val="28"/>
        </w:rPr>
        <w:t xml:space="preserve"> </w:t>
      </w:r>
      <w:r w:rsidRPr="004E0A36">
        <w:rPr>
          <w:rFonts w:ascii="Times New Roman" w:hAnsi="Times New Roman" w:cs="Times New Roman"/>
          <w:sz w:val="28"/>
          <w:szCs w:val="28"/>
        </w:rPr>
        <w:t xml:space="preserve">   Н.Г. Дубинин</w:t>
      </w:r>
    </w:p>
    <w:p w:rsidR="00D17C44" w:rsidRDefault="00D17C44" w:rsidP="00A12796">
      <w:pPr>
        <w:spacing w:after="0" w:line="240" w:lineRule="auto"/>
        <w:contextualSpacing/>
        <w:jc w:val="both"/>
        <w:rPr>
          <w:rFonts w:ascii="Times New Roman" w:hAnsi="Times New Roman" w:cs="Times New Roman"/>
          <w:sz w:val="28"/>
          <w:szCs w:val="28"/>
        </w:rPr>
      </w:pPr>
    </w:p>
    <w:p w:rsidR="004E0A36" w:rsidRDefault="004E0A36" w:rsidP="00A12796">
      <w:pPr>
        <w:spacing w:after="0" w:line="240" w:lineRule="auto"/>
        <w:contextualSpacing/>
        <w:jc w:val="both"/>
        <w:rPr>
          <w:rFonts w:ascii="Times New Roman" w:hAnsi="Times New Roman" w:cs="Times New Roman"/>
          <w:sz w:val="28"/>
          <w:szCs w:val="28"/>
        </w:rPr>
      </w:pPr>
      <w:r w:rsidRPr="004E0A36">
        <w:rPr>
          <w:rFonts w:ascii="Times New Roman" w:hAnsi="Times New Roman" w:cs="Times New Roman"/>
          <w:sz w:val="28"/>
          <w:szCs w:val="28"/>
        </w:rPr>
        <w:t xml:space="preserve">Заместитель главы администрации </w:t>
      </w:r>
      <w:r w:rsidR="00D17C44">
        <w:rPr>
          <w:rFonts w:ascii="Times New Roman" w:hAnsi="Times New Roman" w:cs="Times New Roman"/>
          <w:sz w:val="28"/>
          <w:szCs w:val="28"/>
        </w:rPr>
        <w:t>-</w:t>
      </w:r>
    </w:p>
    <w:p w:rsidR="00D17C44" w:rsidRDefault="00D17C44" w:rsidP="00A1279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начальник территориального отдела</w:t>
      </w:r>
    </w:p>
    <w:p w:rsidR="004E0A36" w:rsidRPr="004E0A36" w:rsidRDefault="00D17C44" w:rsidP="00A1279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города </w:t>
      </w:r>
      <w:r w:rsidR="004E0A36" w:rsidRPr="004E0A36">
        <w:rPr>
          <w:rFonts w:ascii="Times New Roman" w:hAnsi="Times New Roman" w:cs="Times New Roman"/>
          <w:sz w:val="28"/>
          <w:szCs w:val="28"/>
        </w:rPr>
        <w:t>Новоалександровск</w:t>
      </w:r>
      <w:r>
        <w:rPr>
          <w:rFonts w:ascii="Times New Roman" w:hAnsi="Times New Roman" w:cs="Times New Roman"/>
          <w:sz w:val="28"/>
          <w:szCs w:val="28"/>
        </w:rPr>
        <w:t>а администрации</w:t>
      </w:r>
      <w:r w:rsidR="004E0A36" w:rsidRPr="004E0A36">
        <w:rPr>
          <w:rFonts w:ascii="Times New Roman" w:hAnsi="Times New Roman" w:cs="Times New Roman"/>
          <w:sz w:val="28"/>
          <w:szCs w:val="28"/>
        </w:rPr>
        <w:t xml:space="preserve"> </w:t>
      </w:r>
    </w:p>
    <w:p w:rsidR="004E0A36" w:rsidRPr="004E0A36" w:rsidRDefault="00D17C44" w:rsidP="00A1279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Новоалександровского </w:t>
      </w:r>
      <w:r w:rsidR="004E0A36" w:rsidRPr="004E0A36">
        <w:rPr>
          <w:rFonts w:ascii="Times New Roman" w:hAnsi="Times New Roman" w:cs="Times New Roman"/>
          <w:sz w:val="28"/>
          <w:szCs w:val="28"/>
        </w:rPr>
        <w:t>городского округа</w:t>
      </w:r>
    </w:p>
    <w:p w:rsidR="004E0A36" w:rsidRDefault="004E0A36" w:rsidP="00A12796">
      <w:pPr>
        <w:spacing w:after="0" w:line="240" w:lineRule="auto"/>
        <w:contextualSpacing/>
        <w:jc w:val="both"/>
        <w:rPr>
          <w:rFonts w:ascii="Times New Roman" w:hAnsi="Times New Roman" w:cs="Times New Roman"/>
          <w:sz w:val="28"/>
          <w:szCs w:val="28"/>
        </w:rPr>
      </w:pPr>
      <w:r w:rsidRPr="004E0A36">
        <w:rPr>
          <w:rFonts w:ascii="Times New Roman" w:hAnsi="Times New Roman" w:cs="Times New Roman"/>
          <w:sz w:val="28"/>
          <w:szCs w:val="28"/>
        </w:rPr>
        <w:t xml:space="preserve">Ставропольского края                                    </w:t>
      </w:r>
      <w:r w:rsidR="00D17C44">
        <w:rPr>
          <w:rFonts w:ascii="Times New Roman" w:hAnsi="Times New Roman" w:cs="Times New Roman"/>
          <w:sz w:val="28"/>
          <w:szCs w:val="28"/>
        </w:rPr>
        <w:t xml:space="preserve">                              </w:t>
      </w:r>
      <w:r w:rsidR="00DB1334">
        <w:rPr>
          <w:rFonts w:ascii="Times New Roman" w:hAnsi="Times New Roman" w:cs="Times New Roman"/>
          <w:sz w:val="28"/>
          <w:szCs w:val="28"/>
        </w:rPr>
        <w:t xml:space="preserve"> </w:t>
      </w:r>
      <w:r w:rsidRPr="004E0A36">
        <w:rPr>
          <w:rFonts w:ascii="Times New Roman" w:hAnsi="Times New Roman" w:cs="Times New Roman"/>
          <w:sz w:val="28"/>
          <w:szCs w:val="28"/>
        </w:rPr>
        <w:t xml:space="preserve">  </w:t>
      </w:r>
      <w:r w:rsidR="00D17C44">
        <w:rPr>
          <w:rFonts w:ascii="Times New Roman" w:hAnsi="Times New Roman" w:cs="Times New Roman"/>
          <w:sz w:val="28"/>
          <w:szCs w:val="28"/>
        </w:rPr>
        <w:t>И.В. Картишко</w:t>
      </w:r>
    </w:p>
    <w:p w:rsidR="00D17C44" w:rsidRDefault="00D17C44" w:rsidP="00A12796">
      <w:pPr>
        <w:spacing w:after="0" w:line="240" w:lineRule="auto"/>
        <w:contextualSpacing/>
        <w:jc w:val="both"/>
        <w:rPr>
          <w:rFonts w:ascii="Times New Roman" w:hAnsi="Times New Roman" w:cs="Times New Roman"/>
          <w:sz w:val="28"/>
          <w:szCs w:val="28"/>
        </w:rPr>
      </w:pPr>
    </w:p>
    <w:p w:rsidR="004E0A36" w:rsidRPr="004E0A36" w:rsidRDefault="0006640A" w:rsidP="00A12796">
      <w:pPr>
        <w:spacing w:after="0" w:line="240" w:lineRule="auto"/>
        <w:contextualSpacing/>
        <w:rPr>
          <w:rFonts w:ascii="Times New Roman" w:hAnsi="Times New Roman" w:cs="Times New Roman"/>
          <w:sz w:val="28"/>
        </w:rPr>
      </w:pPr>
      <w:r>
        <w:rPr>
          <w:rFonts w:ascii="Times New Roman" w:hAnsi="Times New Roman" w:cs="Times New Roman"/>
          <w:sz w:val="28"/>
        </w:rPr>
        <w:t>Н</w:t>
      </w:r>
      <w:r w:rsidR="004E0A36" w:rsidRPr="004E0A36">
        <w:rPr>
          <w:rFonts w:ascii="Times New Roman" w:hAnsi="Times New Roman" w:cs="Times New Roman"/>
          <w:sz w:val="28"/>
        </w:rPr>
        <w:t xml:space="preserve">ачальник правового отдела </w:t>
      </w:r>
    </w:p>
    <w:p w:rsidR="004E0A36" w:rsidRPr="004E0A36" w:rsidRDefault="004E0A36" w:rsidP="00A12796">
      <w:pPr>
        <w:spacing w:after="0" w:line="240" w:lineRule="auto"/>
        <w:contextualSpacing/>
        <w:rPr>
          <w:rFonts w:ascii="Times New Roman" w:hAnsi="Times New Roman" w:cs="Times New Roman"/>
          <w:sz w:val="28"/>
          <w:szCs w:val="28"/>
        </w:rPr>
      </w:pPr>
      <w:r w:rsidRPr="004E0A36">
        <w:rPr>
          <w:rFonts w:ascii="Times New Roman" w:hAnsi="Times New Roman" w:cs="Times New Roman"/>
          <w:sz w:val="28"/>
          <w:szCs w:val="28"/>
        </w:rPr>
        <w:t xml:space="preserve">администрации Новоалександровского </w:t>
      </w:r>
    </w:p>
    <w:p w:rsidR="004E0A36" w:rsidRPr="004E0A36" w:rsidRDefault="004E0A36" w:rsidP="00A12796">
      <w:pPr>
        <w:spacing w:after="0" w:line="240" w:lineRule="auto"/>
        <w:contextualSpacing/>
        <w:rPr>
          <w:rFonts w:ascii="Times New Roman" w:hAnsi="Times New Roman" w:cs="Times New Roman"/>
          <w:sz w:val="28"/>
          <w:szCs w:val="28"/>
        </w:rPr>
      </w:pPr>
      <w:r w:rsidRPr="004E0A36">
        <w:rPr>
          <w:rFonts w:ascii="Times New Roman" w:hAnsi="Times New Roman" w:cs="Times New Roman"/>
          <w:sz w:val="28"/>
          <w:szCs w:val="28"/>
        </w:rPr>
        <w:t>городского округа</w:t>
      </w:r>
    </w:p>
    <w:p w:rsidR="004E0A36" w:rsidRDefault="004E0A36" w:rsidP="00A12796">
      <w:pPr>
        <w:tabs>
          <w:tab w:val="left" w:pos="0"/>
        </w:tabs>
        <w:spacing w:after="0" w:line="240" w:lineRule="auto"/>
        <w:contextualSpacing/>
        <w:rPr>
          <w:rFonts w:ascii="Times New Roman" w:hAnsi="Times New Roman" w:cs="Times New Roman"/>
          <w:sz w:val="28"/>
        </w:rPr>
      </w:pPr>
      <w:r w:rsidRPr="004E0A36">
        <w:rPr>
          <w:rFonts w:ascii="Times New Roman" w:hAnsi="Times New Roman" w:cs="Times New Roman"/>
          <w:sz w:val="28"/>
          <w:szCs w:val="28"/>
        </w:rPr>
        <w:t>Ставропольского края</w:t>
      </w:r>
      <w:r w:rsidRPr="004E0A36">
        <w:rPr>
          <w:rFonts w:ascii="Times New Roman" w:hAnsi="Times New Roman" w:cs="Times New Roman"/>
          <w:sz w:val="28"/>
        </w:rPr>
        <w:t xml:space="preserve">                                       </w:t>
      </w:r>
      <w:r w:rsidR="0006640A">
        <w:rPr>
          <w:rFonts w:ascii="Times New Roman" w:hAnsi="Times New Roman" w:cs="Times New Roman"/>
          <w:sz w:val="28"/>
        </w:rPr>
        <w:t xml:space="preserve">                          </w:t>
      </w:r>
      <w:r w:rsidRPr="004E0A36">
        <w:rPr>
          <w:rFonts w:ascii="Times New Roman" w:hAnsi="Times New Roman" w:cs="Times New Roman"/>
          <w:sz w:val="28"/>
        </w:rPr>
        <w:t xml:space="preserve">   </w:t>
      </w:r>
      <w:r w:rsidR="00C755C8">
        <w:rPr>
          <w:rFonts w:ascii="Times New Roman" w:hAnsi="Times New Roman" w:cs="Times New Roman"/>
          <w:sz w:val="28"/>
        </w:rPr>
        <w:t xml:space="preserve">  </w:t>
      </w:r>
      <w:r w:rsidR="00DB1334">
        <w:rPr>
          <w:rFonts w:ascii="Times New Roman" w:hAnsi="Times New Roman" w:cs="Times New Roman"/>
          <w:sz w:val="28"/>
        </w:rPr>
        <w:t xml:space="preserve">   </w:t>
      </w:r>
      <w:r w:rsidR="0006640A">
        <w:rPr>
          <w:rFonts w:ascii="Times New Roman" w:hAnsi="Times New Roman" w:cs="Times New Roman"/>
          <w:sz w:val="28"/>
        </w:rPr>
        <w:t xml:space="preserve">В.Е. </w:t>
      </w:r>
      <w:proofErr w:type="spellStart"/>
      <w:r w:rsidR="0006640A">
        <w:rPr>
          <w:rFonts w:ascii="Times New Roman" w:hAnsi="Times New Roman" w:cs="Times New Roman"/>
          <w:sz w:val="28"/>
        </w:rPr>
        <w:t>Гмирин</w:t>
      </w:r>
      <w:proofErr w:type="spellEnd"/>
    </w:p>
    <w:p w:rsidR="00112755" w:rsidRDefault="00112755" w:rsidP="00A12796">
      <w:pPr>
        <w:spacing w:after="0" w:line="240" w:lineRule="auto"/>
        <w:contextualSpacing/>
        <w:jc w:val="both"/>
        <w:rPr>
          <w:rFonts w:ascii="Times New Roman" w:hAnsi="Times New Roman" w:cs="Times New Roman"/>
          <w:sz w:val="28"/>
        </w:rPr>
      </w:pPr>
    </w:p>
    <w:p w:rsidR="00755F44" w:rsidRDefault="00755F44" w:rsidP="00A12796">
      <w:pPr>
        <w:spacing w:after="0" w:line="240" w:lineRule="auto"/>
        <w:contextualSpacing/>
        <w:jc w:val="both"/>
        <w:rPr>
          <w:rFonts w:ascii="Times New Roman" w:hAnsi="Times New Roman" w:cs="Times New Roman"/>
          <w:sz w:val="28"/>
        </w:rPr>
      </w:pPr>
      <w:r>
        <w:rPr>
          <w:rFonts w:ascii="Times New Roman" w:hAnsi="Times New Roman" w:cs="Times New Roman"/>
          <w:sz w:val="28"/>
        </w:rPr>
        <w:t>Начальник управления имущественных</w:t>
      </w:r>
    </w:p>
    <w:p w:rsidR="00755F44" w:rsidRDefault="00755F44" w:rsidP="00A12796">
      <w:pPr>
        <w:spacing w:after="0" w:line="240" w:lineRule="auto"/>
        <w:contextualSpacing/>
        <w:jc w:val="both"/>
        <w:rPr>
          <w:rFonts w:ascii="Times New Roman" w:hAnsi="Times New Roman" w:cs="Times New Roman"/>
          <w:sz w:val="28"/>
        </w:rPr>
      </w:pPr>
      <w:r>
        <w:rPr>
          <w:rFonts w:ascii="Times New Roman" w:hAnsi="Times New Roman" w:cs="Times New Roman"/>
          <w:sz w:val="28"/>
        </w:rPr>
        <w:t>отношений администрации</w:t>
      </w:r>
    </w:p>
    <w:p w:rsidR="00755F44" w:rsidRDefault="00755F44" w:rsidP="00A12796">
      <w:pPr>
        <w:spacing w:after="0" w:line="240" w:lineRule="auto"/>
        <w:contextualSpacing/>
        <w:jc w:val="both"/>
        <w:rPr>
          <w:rFonts w:ascii="Times New Roman" w:hAnsi="Times New Roman" w:cs="Times New Roman"/>
          <w:sz w:val="28"/>
        </w:rPr>
      </w:pPr>
      <w:r>
        <w:rPr>
          <w:rFonts w:ascii="Times New Roman" w:hAnsi="Times New Roman" w:cs="Times New Roman"/>
          <w:sz w:val="28"/>
        </w:rPr>
        <w:t>Новоалександровского городского</w:t>
      </w:r>
    </w:p>
    <w:p w:rsidR="00755F44" w:rsidRDefault="00755F44" w:rsidP="00A12796">
      <w:pPr>
        <w:spacing w:after="0" w:line="240" w:lineRule="auto"/>
        <w:contextualSpacing/>
        <w:jc w:val="both"/>
        <w:rPr>
          <w:rFonts w:ascii="Times New Roman" w:hAnsi="Times New Roman" w:cs="Times New Roman"/>
          <w:sz w:val="28"/>
        </w:rPr>
      </w:pPr>
      <w:r>
        <w:rPr>
          <w:rFonts w:ascii="Times New Roman" w:hAnsi="Times New Roman" w:cs="Times New Roman"/>
          <w:sz w:val="28"/>
        </w:rPr>
        <w:t xml:space="preserve">округа Ставропольского края                                                Н.М. </w:t>
      </w:r>
      <w:proofErr w:type="spellStart"/>
      <w:r>
        <w:rPr>
          <w:rFonts w:ascii="Times New Roman" w:hAnsi="Times New Roman" w:cs="Times New Roman"/>
          <w:sz w:val="28"/>
        </w:rPr>
        <w:t>Голубцова</w:t>
      </w:r>
      <w:proofErr w:type="spellEnd"/>
    </w:p>
    <w:p w:rsidR="00755F44" w:rsidRDefault="00755F44" w:rsidP="00A12796">
      <w:pPr>
        <w:spacing w:after="0" w:line="240" w:lineRule="auto"/>
        <w:contextualSpacing/>
        <w:jc w:val="both"/>
        <w:rPr>
          <w:rFonts w:ascii="Times New Roman" w:hAnsi="Times New Roman" w:cs="Times New Roman"/>
          <w:sz w:val="28"/>
        </w:rPr>
      </w:pPr>
    </w:p>
    <w:p w:rsidR="00A12796" w:rsidRPr="00502366" w:rsidRDefault="00A12796" w:rsidP="00A12796">
      <w:pPr>
        <w:spacing w:after="0" w:line="240" w:lineRule="auto"/>
        <w:contextualSpacing/>
        <w:rPr>
          <w:rFonts w:ascii="Times New Roman" w:eastAsia="Calibri" w:hAnsi="Times New Roman" w:cs="Times New Roman"/>
          <w:sz w:val="28"/>
        </w:rPr>
      </w:pPr>
      <w:r w:rsidRPr="00502366">
        <w:rPr>
          <w:rFonts w:ascii="Times New Roman" w:eastAsia="Calibri" w:hAnsi="Times New Roman" w:cs="Times New Roman"/>
          <w:sz w:val="28"/>
        </w:rPr>
        <w:t>Начальник общего отдела</w:t>
      </w:r>
    </w:p>
    <w:p w:rsidR="00A12796" w:rsidRPr="00502366" w:rsidRDefault="00A12796" w:rsidP="00A12796">
      <w:pPr>
        <w:spacing w:after="0" w:line="240" w:lineRule="auto"/>
        <w:contextualSpacing/>
        <w:rPr>
          <w:rFonts w:ascii="Times New Roman" w:eastAsia="Calibri" w:hAnsi="Times New Roman" w:cs="Times New Roman"/>
          <w:sz w:val="28"/>
          <w:szCs w:val="28"/>
        </w:rPr>
      </w:pPr>
      <w:r w:rsidRPr="00502366">
        <w:rPr>
          <w:rFonts w:ascii="Times New Roman" w:eastAsia="Calibri" w:hAnsi="Times New Roman" w:cs="Times New Roman"/>
          <w:sz w:val="28"/>
          <w:szCs w:val="28"/>
        </w:rPr>
        <w:t xml:space="preserve">администрации Новоалександровского </w:t>
      </w:r>
    </w:p>
    <w:p w:rsidR="00A12796" w:rsidRPr="00502366" w:rsidRDefault="00A12796" w:rsidP="00A12796">
      <w:pPr>
        <w:spacing w:after="0" w:line="240" w:lineRule="auto"/>
        <w:contextualSpacing/>
        <w:rPr>
          <w:rFonts w:ascii="Times New Roman" w:eastAsia="Calibri" w:hAnsi="Times New Roman" w:cs="Times New Roman"/>
          <w:sz w:val="28"/>
          <w:szCs w:val="28"/>
        </w:rPr>
      </w:pPr>
      <w:r w:rsidRPr="00502366">
        <w:rPr>
          <w:rFonts w:ascii="Times New Roman" w:eastAsia="Calibri" w:hAnsi="Times New Roman" w:cs="Times New Roman"/>
          <w:sz w:val="28"/>
          <w:szCs w:val="28"/>
        </w:rPr>
        <w:t>городского округа</w:t>
      </w:r>
    </w:p>
    <w:p w:rsidR="00A12796" w:rsidRDefault="00A12796" w:rsidP="00A12796">
      <w:pPr>
        <w:spacing w:after="0" w:line="240" w:lineRule="auto"/>
        <w:contextualSpacing/>
        <w:jc w:val="both"/>
        <w:rPr>
          <w:rFonts w:ascii="Times New Roman" w:hAnsi="Times New Roman" w:cs="Times New Roman"/>
          <w:sz w:val="28"/>
        </w:rPr>
      </w:pPr>
      <w:r w:rsidRPr="00502366">
        <w:rPr>
          <w:rFonts w:ascii="Times New Roman" w:eastAsia="Calibri" w:hAnsi="Times New Roman" w:cs="Times New Roman"/>
          <w:sz w:val="28"/>
          <w:szCs w:val="28"/>
        </w:rPr>
        <w:t>Ставропольского края</w:t>
      </w:r>
      <w:r w:rsidRPr="00502366">
        <w:rPr>
          <w:rFonts w:ascii="Times New Roman" w:eastAsia="Calibri" w:hAnsi="Times New Roman" w:cs="Times New Roman"/>
          <w:sz w:val="28"/>
        </w:rPr>
        <w:t xml:space="preserve">                                                                   Е. В. </w:t>
      </w:r>
      <w:proofErr w:type="spellStart"/>
      <w:r w:rsidRPr="00502366">
        <w:rPr>
          <w:rFonts w:ascii="Times New Roman" w:eastAsia="Calibri" w:hAnsi="Times New Roman" w:cs="Times New Roman"/>
          <w:sz w:val="28"/>
        </w:rPr>
        <w:t>Красюкова</w:t>
      </w:r>
      <w:proofErr w:type="spellEnd"/>
    </w:p>
    <w:p w:rsidR="004E0A36" w:rsidRPr="004E0A36" w:rsidRDefault="004E0A36" w:rsidP="00A12796">
      <w:pPr>
        <w:spacing w:after="0" w:line="240" w:lineRule="auto"/>
        <w:contextualSpacing/>
        <w:jc w:val="both"/>
        <w:rPr>
          <w:rFonts w:ascii="Times New Roman" w:hAnsi="Times New Roman" w:cs="Times New Roman"/>
          <w:sz w:val="28"/>
        </w:rPr>
      </w:pPr>
      <w:r w:rsidRPr="004E0A36">
        <w:rPr>
          <w:rFonts w:ascii="Times New Roman" w:hAnsi="Times New Roman" w:cs="Times New Roman"/>
          <w:sz w:val="28"/>
        </w:rPr>
        <w:lastRenderedPageBreak/>
        <w:t xml:space="preserve">Проект </w:t>
      </w:r>
      <w:r>
        <w:rPr>
          <w:rFonts w:ascii="Times New Roman" w:hAnsi="Times New Roman" w:cs="Times New Roman"/>
          <w:sz w:val="28"/>
        </w:rPr>
        <w:t xml:space="preserve">решения </w:t>
      </w:r>
      <w:r w:rsidRPr="004E0A36">
        <w:rPr>
          <w:rFonts w:ascii="Times New Roman" w:hAnsi="Times New Roman" w:cs="Times New Roman"/>
          <w:sz w:val="28"/>
        </w:rPr>
        <w:t>подготовил:</w:t>
      </w:r>
    </w:p>
    <w:p w:rsidR="004E0A36" w:rsidRPr="004E0A36" w:rsidRDefault="004E0A36" w:rsidP="00A12796">
      <w:pPr>
        <w:spacing w:after="0" w:line="240" w:lineRule="auto"/>
        <w:contextualSpacing/>
        <w:jc w:val="both"/>
        <w:rPr>
          <w:rFonts w:ascii="Times New Roman" w:hAnsi="Times New Roman" w:cs="Times New Roman"/>
          <w:sz w:val="28"/>
        </w:rPr>
      </w:pPr>
      <w:r w:rsidRPr="004E0A36">
        <w:rPr>
          <w:rFonts w:ascii="Times New Roman" w:hAnsi="Times New Roman" w:cs="Times New Roman"/>
          <w:sz w:val="28"/>
        </w:rPr>
        <w:t xml:space="preserve">Начальник отдела архитектуры и градостроительства – </w:t>
      </w:r>
    </w:p>
    <w:p w:rsidR="004E0A36" w:rsidRPr="004E0A36" w:rsidRDefault="004E0A36" w:rsidP="00A12796">
      <w:pPr>
        <w:spacing w:after="0" w:line="240" w:lineRule="auto"/>
        <w:contextualSpacing/>
        <w:jc w:val="both"/>
        <w:rPr>
          <w:rFonts w:ascii="Times New Roman" w:hAnsi="Times New Roman" w:cs="Times New Roman"/>
          <w:sz w:val="28"/>
        </w:rPr>
      </w:pPr>
      <w:r w:rsidRPr="004E0A36">
        <w:rPr>
          <w:rFonts w:ascii="Times New Roman" w:hAnsi="Times New Roman" w:cs="Times New Roman"/>
          <w:sz w:val="28"/>
        </w:rPr>
        <w:t>главный архитектор</w:t>
      </w:r>
    </w:p>
    <w:p w:rsidR="004E0A36" w:rsidRPr="004E0A36" w:rsidRDefault="004E0A36" w:rsidP="00A12796">
      <w:pPr>
        <w:spacing w:after="0" w:line="240" w:lineRule="auto"/>
        <w:contextualSpacing/>
        <w:jc w:val="both"/>
        <w:rPr>
          <w:rFonts w:ascii="Times New Roman" w:hAnsi="Times New Roman" w:cs="Times New Roman"/>
          <w:sz w:val="28"/>
          <w:szCs w:val="28"/>
        </w:rPr>
      </w:pPr>
      <w:r w:rsidRPr="004E0A36">
        <w:rPr>
          <w:rFonts w:ascii="Times New Roman" w:hAnsi="Times New Roman" w:cs="Times New Roman"/>
          <w:sz w:val="28"/>
          <w:szCs w:val="28"/>
        </w:rPr>
        <w:t xml:space="preserve">администрации Новоалександровского </w:t>
      </w:r>
    </w:p>
    <w:p w:rsidR="004E0A36" w:rsidRPr="004E0A36" w:rsidRDefault="004E0A36" w:rsidP="00A12796">
      <w:pPr>
        <w:spacing w:after="0" w:line="240" w:lineRule="auto"/>
        <w:contextualSpacing/>
        <w:jc w:val="both"/>
        <w:rPr>
          <w:rFonts w:ascii="Times New Roman" w:hAnsi="Times New Roman" w:cs="Times New Roman"/>
          <w:sz w:val="28"/>
          <w:szCs w:val="28"/>
        </w:rPr>
      </w:pPr>
      <w:r w:rsidRPr="004E0A36">
        <w:rPr>
          <w:rFonts w:ascii="Times New Roman" w:hAnsi="Times New Roman" w:cs="Times New Roman"/>
          <w:sz w:val="28"/>
          <w:szCs w:val="28"/>
        </w:rPr>
        <w:t>городского округа</w:t>
      </w:r>
    </w:p>
    <w:p w:rsidR="00B900F7" w:rsidRDefault="004E0A36" w:rsidP="00A12796">
      <w:pPr>
        <w:spacing w:after="0" w:line="240" w:lineRule="auto"/>
        <w:contextualSpacing/>
        <w:jc w:val="both"/>
        <w:outlineLvl w:val="2"/>
        <w:rPr>
          <w:rFonts w:ascii="Times New Roman" w:hAnsi="Times New Roman" w:cs="Times New Roman"/>
          <w:color w:val="000000" w:themeColor="text1"/>
          <w:sz w:val="28"/>
          <w:szCs w:val="28"/>
        </w:rPr>
      </w:pPr>
      <w:r w:rsidRPr="004E0A36">
        <w:rPr>
          <w:rFonts w:ascii="Times New Roman" w:hAnsi="Times New Roman" w:cs="Times New Roman"/>
          <w:sz w:val="28"/>
          <w:szCs w:val="28"/>
        </w:rPr>
        <w:t>Ставропольского края</w:t>
      </w:r>
      <w:r w:rsidRPr="004E0A36">
        <w:rPr>
          <w:rFonts w:ascii="Times New Roman" w:hAnsi="Times New Roman" w:cs="Times New Roman"/>
          <w:sz w:val="28"/>
        </w:rPr>
        <w:t xml:space="preserve">                                                                     Э. А. Колтунов</w:t>
      </w:r>
    </w:p>
    <w:p w:rsidR="0006640A" w:rsidRDefault="0006640A" w:rsidP="00A12796">
      <w:pPr>
        <w:pStyle w:val="ConsPlusNormal"/>
        <w:jc w:val="right"/>
        <w:outlineLvl w:val="0"/>
        <w:rPr>
          <w:rFonts w:ascii="Times New Roman" w:hAnsi="Times New Roman" w:cs="Times New Roman"/>
          <w:sz w:val="28"/>
          <w:szCs w:val="28"/>
        </w:rPr>
      </w:pPr>
    </w:p>
    <w:p w:rsidR="00755F44" w:rsidRDefault="00755F44" w:rsidP="00A12796">
      <w:pPr>
        <w:pStyle w:val="ConsPlusNormal"/>
        <w:jc w:val="right"/>
        <w:outlineLvl w:val="0"/>
        <w:rPr>
          <w:rFonts w:ascii="Times New Roman" w:hAnsi="Times New Roman" w:cs="Times New Roman"/>
          <w:sz w:val="28"/>
          <w:szCs w:val="28"/>
        </w:rPr>
      </w:pPr>
    </w:p>
    <w:p w:rsidR="00755F44" w:rsidRDefault="00755F44" w:rsidP="00A12796">
      <w:pPr>
        <w:pStyle w:val="ConsPlusNormal"/>
        <w:jc w:val="right"/>
        <w:outlineLvl w:val="0"/>
        <w:rPr>
          <w:rFonts w:ascii="Times New Roman" w:hAnsi="Times New Roman" w:cs="Times New Roman"/>
          <w:sz w:val="28"/>
          <w:szCs w:val="28"/>
        </w:rPr>
      </w:pPr>
    </w:p>
    <w:p w:rsidR="00755F44" w:rsidRDefault="00755F44" w:rsidP="00A12796">
      <w:pPr>
        <w:pStyle w:val="ConsPlusNormal"/>
        <w:jc w:val="right"/>
        <w:outlineLvl w:val="0"/>
        <w:rPr>
          <w:rFonts w:ascii="Times New Roman" w:hAnsi="Times New Roman" w:cs="Times New Roman"/>
          <w:sz w:val="28"/>
          <w:szCs w:val="28"/>
        </w:rPr>
      </w:pPr>
    </w:p>
    <w:p w:rsidR="00755F44" w:rsidRDefault="00755F44" w:rsidP="00A12796">
      <w:pPr>
        <w:pStyle w:val="ConsPlusNormal"/>
        <w:jc w:val="right"/>
        <w:outlineLvl w:val="0"/>
        <w:rPr>
          <w:rFonts w:ascii="Times New Roman" w:hAnsi="Times New Roman" w:cs="Times New Roman"/>
          <w:sz w:val="28"/>
          <w:szCs w:val="28"/>
        </w:rPr>
      </w:pPr>
    </w:p>
    <w:p w:rsidR="00755F44" w:rsidRDefault="00755F44" w:rsidP="00A12796">
      <w:pPr>
        <w:pStyle w:val="ConsPlusNormal"/>
        <w:jc w:val="right"/>
        <w:outlineLvl w:val="0"/>
        <w:rPr>
          <w:rFonts w:ascii="Times New Roman" w:hAnsi="Times New Roman" w:cs="Times New Roman"/>
          <w:sz w:val="28"/>
          <w:szCs w:val="28"/>
        </w:rPr>
      </w:pPr>
    </w:p>
    <w:p w:rsidR="00755F44" w:rsidRDefault="00755F44" w:rsidP="00A12796">
      <w:pPr>
        <w:pStyle w:val="ConsPlusNormal"/>
        <w:jc w:val="right"/>
        <w:outlineLvl w:val="0"/>
        <w:rPr>
          <w:rFonts w:ascii="Times New Roman" w:hAnsi="Times New Roman" w:cs="Times New Roman"/>
          <w:sz w:val="28"/>
          <w:szCs w:val="28"/>
        </w:rPr>
      </w:pPr>
    </w:p>
    <w:p w:rsidR="00755F44" w:rsidRDefault="00755F44" w:rsidP="00A12796">
      <w:pPr>
        <w:pStyle w:val="ConsPlusNormal"/>
        <w:jc w:val="right"/>
        <w:outlineLvl w:val="0"/>
        <w:rPr>
          <w:rFonts w:ascii="Times New Roman" w:hAnsi="Times New Roman" w:cs="Times New Roman"/>
          <w:sz w:val="28"/>
          <w:szCs w:val="28"/>
        </w:rPr>
      </w:pPr>
    </w:p>
    <w:p w:rsidR="00755F44" w:rsidRDefault="00755F44" w:rsidP="00A12796">
      <w:pPr>
        <w:pStyle w:val="ConsPlusNormal"/>
        <w:jc w:val="right"/>
        <w:outlineLvl w:val="0"/>
        <w:rPr>
          <w:rFonts w:ascii="Times New Roman" w:hAnsi="Times New Roman" w:cs="Times New Roman"/>
          <w:sz w:val="28"/>
          <w:szCs w:val="28"/>
        </w:rPr>
      </w:pPr>
    </w:p>
    <w:p w:rsidR="00755F44" w:rsidRDefault="00755F44" w:rsidP="00A12796">
      <w:pPr>
        <w:pStyle w:val="ConsPlusNormal"/>
        <w:jc w:val="right"/>
        <w:outlineLvl w:val="0"/>
        <w:rPr>
          <w:rFonts w:ascii="Times New Roman" w:hAnsi="Times New Roman" w:cs="Times New Roman"/>
          <w:sz w:val="28"/>
          <w:szCs w:val="28"/>
        </w:rPr>
      </w:pPr>
    </w:p>
    <w:p w:rsidR="00755F44" w:rsidRDefault="00755F44" w:rsidP="00A12796">
      <w:pPr>
        <w:pStyle w:val="ConsPlusNormal"/>
        <w:jc w:val="right"/>
        <w:outlineLvl w:val="0"/>
        <w:rPr>
          <w:rFonts w:ascii="Times New Roman" w:hAnsi="Times New Roman" w:cs="Times New Roman"/>
          <w:sz w:val="28"/>
          <w:szCs w:val="28"/>
        </w:rPr>
      </w:pPr>
    </w:p>
    <w:p w:rsidR="00755F44" w:rsidRDefault="00755F44" w:rsidP="00A12796">
      <w:pPr>
        <w:pStyle w:val="ConsPlusNormal"/>
        <w:jc w:val="right"/>
        <w:outlineLvl w:val="0"/>
        <w:rPr>
          <w:rFonts w:ascii="Times New Roman" w:hAnsi="Times New Roman" w:cs="Times New Roman"/>
          <w:sz w:val="28"/>
          <w:szCs w:val="28"/>
        </w:rPr>
      </w:pPr>
    </w:p>
    <w:p w:rsidR="00755F44" w:rsidRDefault="00755F44" w:rsidP="00A12796">
      <w:pPr>
        <w:pStyle w:val="ConsPlusNormal"/>
        <w:jc w:val="right"/>
        <w:outlineLvl w:val="0"/>
        <w:rPr>
          <w:rFonts w:ascii="Times New Roman" w:hAnsi="Times New Roman" w:cs="Times New Roman"/>
          <w:sz w:val="28"/>
          <w:szCs w:val="28"/>
        </w:rPr>
      </w:pPr>
    </w:p>
    <w:p w:rsidR="00755F44" w:rsidRDefault="00755F44" w:rsidP="00A12796">
      <w:pPr>
        <w:pStyle w:val="ConsPlusNormal"/>
        <w:jc w:val="right"/>
        <w:outlineLvl w:val="0"/>
        <w:rPr>
          <w:rFonts w:ascii="Times New Roman" w:hAnsi="Times New Roman" w:cs="Times New Roman"/>
          <w:sz w:val="28"/>
          <w:szCs w:val="28"/>
        </w:rPr>
      </w:pPr>
    </w:p>
    <w:p w:rsidR="00755F44" w:rsidRDefault="00755F44" w:rsidP="00A12796">
      <w:pPr>
        <w:pStyle w:val="ConsPlusNormal"/>
        <w:jc w:val="right"/>
        <w:outlineLvl w:val="0"/>
        <w:rPr>
          <w:rFonts w:ascii="Times New Roman" w:hAnsi="Times New Roman" w:cs="Times New Roman"/>
          <w:sz w:val="28"/>
          <w:szCs w:val="28"/>
        </w:rPr>
      </w:pPr>
    </w:p>
    <w:p w:rsidR="00755F44" w:rsidRDefault="00755F44" w:rsidP="00A12796">
      <w:pPr>
        <w:pStyle w:val="ConsPlusNormal"/>
        <w:jc w:val="right"/>
        <w:outlineLvl w:val="0"/>
        <w:rPr>
          <w:rFonts w:ascii="Times New Roman" w:hAnsi="Times New Roman" w:cs="Times New Roman"/>
          <w:sz w:val="28"/>
          <w:szCs w:val="28"/>
        </w:rPr>
      </w:pPr>
    </w:p>
    <w:p w:rsidR="00755F44" w:rsidRDefault="00755F44" w:rsidP="00A12796">
      <w:pPr>
        <w:pStyle w:val="ConsPlusNormal"/>
        <w:jc w:val="right"/>
        <w:outlineLvl w:val="0"/>
        <w:rPr>
          <w:rFonts w:ascii="Times New Roman" w:hAnsi="Times New Roman" w:cs="Times New Roman"/>
          <w:sz w:val="28"/>
          <w:szCs w:val="28"/>
        </w:rPr>
      </w:pPr>
    </w:p>
    <w:p w:rsidR="00755F44" w:rsidRDefault="00755F44" w:rsidP="00A12796">
      <w:pPr>
        <w:pStyle w:val="ConsPlusNormal"/>
        <w:jc w:val="right"/>
        <w:outlineLvl w:val="0"/>
        <w:rPr>
          <w:rFonts w:ascii="Times New Roman" w:hAnsi="Times New Roman" w:cs="Times New Roman"/>
          <w:sz w:val="28"/>
          <w:szCs w:val="28"/>
        </w:rPr>
      </w:pPr>
    </w:p>
    <w:p w:rsidR="00755F44" w:rsidRDefault="00755F44" w:rsidP="00A12796">
      <w:pPr>
        <w:pStyle w:val="ConsPlusNormal"/>
        <w:jc w:val="right"/>
        <w:outlineLvl w:val="0"/>
        <w:rPr>
          <w:rFonts w:ascii="Times New Roman" w:hAnsi="Times New Roman" w:cs="Times New Roman"/>
          <w:sz w:val="28"/>
          <w:szCs w:val="28"/>
        </w:rPr>
      </w:pPr>
    </w:p>
    <w:p w:rsidR="00755F44" w:rsidRDefault="00755F44" w:rsidP="00A12796">
      <w:pPr>
        <w:pStyle w:val="ConsPlusNormal"/>
        <w:jc w:val="right"/>
        <w:outlineLvl w:val="0"/>
        <w:rPr>
          <w:rFonts w:ascii="Times New Roman" w:hAnsi="Times New Roman" w:cs="Times New Roman"/>
          <w:sz w:val="28"/>
          <w:szCs w:val="28"/>
        </w:rPr>
      </w:pPr>
    </w:p>
    <w:p w:rsidR="00755F44" w:rsidRDefault="00755F44" w:rsidP="00A12796">
      <w:pPr>
        <w:pStyle w:val="ConsPlusNormal"/>
        <w:jc w:val="right"/>
        <w:outlineLvl w:val="0"/>
        <w:rPr>
          <w:rFonts w:ascii="Times New Roman" w:hAnsi="Times New Roman" w:cs="Times New Roman"/>
          <w:sz w:val="28"/>
          <w:szCs w:val="28"/>
        </w:rPr>
      </w:pPr>
    </w:p>
    <w:p w:rsidR="00755F44" w:rsidRDefault="00755F44" w:rsidP="00A12796">
      <w:pPr>
        <w:pStyle w:val="ConsPlusNormal"/>
        <w:jc w:val="right"/>
        <w:outlineLvl w:val="0"/>
        <w:rPr>
          <w:rFonts w:ascii="Times New Roman" w:hAnsi="Times New Roman" w:cs="Times New Roman"/>
          <w:sz w:val="28"/>
          <w:szCs w:val="28"/>
        </w:rPr>
      </w:pPr>
    </w:p>
    <w:p w:rsidR="00755F44" w:rsidRDefault="00755F44" w:rsidP="00A12796">
      <w:pPr>
        <w:pStyle w:val="ConsPlusNormal"/>
        <w:jc w:val="right"/>
        <w:outlineLvl w:val="0"/>
        <w:rPr>
          <w:rFonts w:ascii="Times New Roman" w:hAnsi="Times New Roman" w:cs="Times New Roman"/>
          <w:sz w:val="28"/>
          <w:szCs w:val="28"/>
        </w:rPr>
      </w:pPr>
    </w:p>
    <w:p w:rsidR="00755F44" w:rsidRDefault="00755F44" w:rsidP="00A12796">
      <w:pPr>
        <w:pStyle w:val="ConsPlusNormal"/>
        <w:jc w:val="right"/>
        <w:outlineLvl w:val="0"/>
        <w:rPr>
          <w:rFonts w:ascii="Times New Roman" w:hAnsi="Times New Roman" w:cs="Times New Roman"/>
          <w:sz w:val="28"/>
          <w:szCs w:val="28"/>
        </w:rPr>
      </w:pPr>
    </w:p>
    <w:p w:rsidR="00755F44" w:rsidRDefault="00755F44" w:rsidP="00A12796">
      <w:pPr>
        <w:pStyle w:val="ConsPlusNormal"/>
        <w:jc w:val="right"/>
        <w:outlineLvl w:val="0"/>
        <w:rPr>
          <w:rFonts w:ascii="Times New Roman" w:hAnsi="Times New Roman" w:cs="Times New Roman"/>
          <w:sz w:val="28"/>
          <w:szCs w:val="28"/>
        </w:rPr>
      </w:pPr>
    </w:p>
    <w:p w:rsidR="00755F44" w:rsidRDefault="00755F44" w:rsidP="00A12796">
      <w:pPr>
        <w:pStyle w:val="ConsPlusNormal"/>
        <w:jc w:val="right"/>
        <w:outlineLvl w:val="0"/>
        <w:rPr>
          <w:rFonts w:ascii="Times New Roman" w:hAnsi="Times New Roman" w:cs="Times New Roman"/>
          <w:sz w:val="28"/>
          <w:szCs w:val="28"/>
        </w:rPr>
      </w:pPr>
    </w:p>
    <w:p w:rsidR="00755F44" w:rsidRDefault="00755F44" w:rsidP="00A12796">
      <w:pPr>
        <w:pStyle w:val="ConsPlusNormal"/>
        <w:jc w:val="right"/>
        <w:outlineLvl w:val="0"/>
        <w:rPr>
          <w:rFonts w:ascii="Times New Roman" w:hAnsi="Times New Roman" w:cs="Times New Roman"/>
          <w:sz w:val="28"/>
          <w:szCs w:val="28"/>
        </w:rPr>
      </w:pPr>
    </w:p>
    <w:p w:rsidR="00755F44" w:rsidRDefault="00755F44" w:rsidP="00A12796">
      <w:pPr>
        <w:pStyle w:val="ConsPlusNormal"/>
        <w:jc w:val="right"/>
        <w:outlineLvl w:val="0"/>
        <w:rPr>
          <w:rFonts w:ascii="Times New Roman" w:hAnsi="Times New Roman" w:cs="Times New Roman"/>
          <w:sz w:val="28"/>
          <w:szCs w:val="28"/>
        </w:rPr>
      </w:pPr>
    </w:p>
    <w:p w:rsidR="00755F44" w:rsidRDefault="00755F44" w:rsidP="00A12796">
      <w:pPr>
        <w:pStyle w:val="ConsPlusNormal"/>
        <w:jc w:val="right"/>
        <w:outlineLvl w:val="0"/>
        <w:rPr>
          <w:rFonts w:ascii="Times New Roman" w:hAnsi="Times New Roman" w:cs="Times New Roman"/>
          <w:sz w:val="28"/>
          <w:szCs w:val="28"/>
        </w:rPr>
      </w:pPr>
    </w:p>
    <w:p w:rsidR="00755F44" w:rsidRDefault="00755F44" w:rsidP="00A12796">
      <w:pPr>
        <w:pStyle w:val="ConsPlusNormal"/>
        <w:jc w:val="right"/>
        <w:outlineLvl w:val="0"/>
        <w:rPr>
          <w:rFonts w:ascii="Times New Roman" w:hAnsi="Times New Roman" w:cs="Times New Roman"/>
          <w:sz w:val="28"/>
          <w:szCs w:val="28"/>
        </w:rPr>
      </w:pPr>
    </w:p>
    <w:p w:rsidR="00755F44" w:rsidRDefault="00755F44" w:rsidP="00A12796">
      <w:pPr>
        <w:pStyle w:val="ConsPlusNormal"/>
        <w:jc w:val="right"/>
        <w:outlineLvl w:val="0"/>
        <w:rPr>
          <w:rFonts w:ascii="Times New Roman" w:hAnsi="Times New Roman" w:cs="Times New Roman"/>
          <w:sz w:val="28"/>
          <w:szCs w:val="28"/>
        </w:rPr>
      </w:pPr>
    </w:p>
    <w:p w:rsidR="00755F44" w:rsidRDefault="00755F44" w:rsidP="00A12796">
      <w:pPr>
        <w:pStyle w:val="ConsPlusNormal"/>
        <w:jc w:val="right"/>
        <w:outlineLvl w:val="0"/>
        <w:rPr>
          <w:rFonts w:ascii="Times New Roman" w:hAnsi="Times New Roman" w:cs="Times New Roman"/>
          <w:sz w:val="28"/>
          <w:szCs w:val="28"/>
        </w:rPr>
      </w:pPr>
    </w:p>
    <w:p w:rsidR="00755F44" w:rsidRDefault="00755F44" w:rsidP="00A12796">
      <w:pPr>
        <w:pStyle w:val="ConsPlusNormal"/>
        <w:jc w:val="right"/>
        <w:outlineLvl w:val="0"/>
        <w:rPr>
          <w:rFonts w:ascii="Times New Roman" w:hAnsi="Times New Roman" w:cs="Times New Roman"/>
          <w:sz w:val="28"/>
          <w:szCs w:val="28"/>
        </w:rPr>
      </w:pPr>
    </w:p>
    <w:p w:rsidR="00755F44" w:rsidRDefault="00755F44" w:rsidP="00A12796">
      <w:pPr>
        <w:pStyle w:val="ConsPlusNormal"/>
        <w:jc w:val="right"/>
        <w:outlineLvl w:val="0"/>
        <w:rPr>
          <w:rFonts w:ascii="Times New Roman" w:hAnsi="Times New Roman" w:cs="Times New Roman"/>
          <w:sz w:val="28"/>
          <w:szCs w:val="28"/>
        </w:rPr>
      </w:pPr>
    </w:p>
    <w:p w:rsidR="00755F44" w:rsidRDefault="00755F44" w:rsidP="00A12796">
      <w:pPr>
        <w:pStyle w:val="ConsPlusNormal"/>
        <w:jc w:val="right"/>
        <w:outlineLvl w:val="0"/>
        <w:rPr>
          <w:rFonts w:ascii="Times New Roman" w:hAnsi="Times New Roman" w:cs="Times New Roman"/>
          <w:sz w:val="28"/>
          <w:szCs w:val="28"/>
        </w:rPr>
      </w:pPr>
    </w:p>
    <w:p w:rsidR="00755F44" w:rsidRDefault="00755F44" w:rsidP="00A12796">
      <w:pPr>
        <w:pStyle w:val="ConsPlusNormal"/>
        <w:jc w:val="right"/>
        <w:outlineLvl w:val="0"/>
        <w:rPr>
          <w:rFonts w:ascii="Times New Roman" w:hAnsi="Times New Roman" w:cs="Times New Roman"/>
          <w:sz w:val="28"/>
          <w:szCs w:val="28"/>
        </w:rPr>
      </w:pPr>
    </w:p>
    <w:p w:rsidR="00755F44" w:rsidRDefault="00755F44" w:rsidP="00A12796">
      <w:pPr>
        <w:pStyle w:val="ConsPlusNormal"/>
        <w:jc w:val="right"/>
        <w:outlineLvl w:val="0"/>
        <w:rPr>
          <w:rFonts w:ascii="Times New Roman" w:hAnsi="Times New Roman" w:cs="Times New Roman"/>
          <w:sz w:val="28"/>
          <w:szCs w:val="28"/>
        </w:rPr>
      </w:pPr>
    </w:p>
    <w:p w:rsidR="00755F44" w:rsidRDefault="00755F44" w:rsidP="00A12796">
      <w:pPr>
        <w:pStyle w:val="ConsPlusNormal"/>
        <w:jc w:val="right"/>
        <w:outlineLvl w:val="0"/>
        <w:rPr>
          <w:rFonts w:ascii="Times New Roman" w:hAnsi="Times New Roman" w:cs="Times New Roman"/>
          <w:sz w:val="28"/>
          <w:szCs w:val="28"/>
        </w:rPr>
      </w:pPr>
    </w:p>
    <w:p w:rsidR="00A12796" w:rsidRPr="00C8722A" w:rsidRDefault="00A12796" w:rsidP="00A12796">
      <w:pPr>
        <w:pStyle w:val="ConsPlusNormal"/>
        <w:jc w:val="right"/>
        <w:outlineLvl w:val="0"/>
        <w:rPr>
          <w:rFonts w:ascii="Times New Roman" w:hAnsi="Times New Roman" w:cs="Times New Roman"/>
          <w:sz w:val="28"/>
          <w:szCs w:val="28"/>
        </w:rPr>
      </w:pPr>
      <w:r w:rsidRPr="00C8722A">
        <w:rPr>
          <w:rFonts w:ascii="Times New Roman" w:hAnsi="Times New Roman" w:cs="Times New Roman"/>
          <w:sz w:val="28"/>
          <w:szCs w:val="28"/>
        </w:rPr>
        <w:lastRenderedPageBreak/>
        <w:t xml:space="preserve">«Приложение </w:t>
      </w:r>
      <w:proofErr w:type="gramStart"/>
      <w:r w:rsidRPr="00C8722A">
        <w:rPr>
          <w:rFonts w:ascii="Times New Roman" w:hAnsi="Times New Roman" w:cs="Times New Roman"/>
          <w:sz w:val="28"/>
          <w:szCs w:val="28"/>
        </w:rPr>
        <w:t>к</w:t>
      </w:r>
      <w:proofErr w:type="gramEnd"/>
    </w:p>
    <w:p w:rsidR="00A12796" w:rsidRPr="00C8722A" w:rsidRDefault="00A12796" w:rsidP="00A12796">
      <w:pPr>
        <w:pStyle w:val="ConsPlusNormal"/>
        <w:jc w:val="right"/>
        <w:rPr>
          <w:rFonts w:ascii="Times New Roman" w:hAnsi="Times New Roman" w:cs="Times New Roman"/>
          <w:sz w:val="28"/>
          <w:szCs w:val="28"/>
        </w:rPr>
      </w:pPr>
      <w:r w:rsidRPr="00C8722A">
        <w:rPr>
          <w:rFonts w:ascii="Times New Roman" w:hAnsi="Times New Roman" w:cs="Times New Roman"/>
          <w:sz w:val="28"/>
          <w:szCs w:val="28"/>
        </w:rPr>
        <w:t>решению</w:t>
      </w:r>
    </w:p>
    <w:p w:rsidR="00A12796" w:rsidRPr="00C8722A" w:rsidRDefault="00A12796" w:rsidP="00A12796">
      <w:pPr>
        <w:pStyle w:val="ConsPlusNormal"/>
        <w:jc w:val="right"/>
        <w:rPr>
          <w:rFonts w:ascii="Times New Roman" w:hAnsi="Times New Roman" w:cs="Times New Roman"/>
          <w:sz w:val="28"/>
          <w:szCs w:val="28"/>
        </w:rPr>
      </w:pPr>
      <w:r w:rsidRPr="00C8722A">
        <w:rPr>
          <w:rFonts w:ascii="Times New Roman" w:hAnsi="Times New Roman" w:cs="Times New Roman"/>
          <w:sz w:val="28"/>
          <w:szCs w:val="28"/>
        </w:rPr>
        <w:t xml:space="preserve">Совета депутатов </w:t>
      </w:r>
    </w:p>
    <w:p w:rsidR="00A12796" w:rsidRPr="00C8722A" w:rsidRDefault="00A12796" w:rsidP="00A12796">
      <w:pPr>
        <w:pStyle w:val="ConsPlusNormal"/>
        <w:jc w:val="right"/>
        <w:rPr>
          <w:rFonts w:ascii="Times New Roman" w:hAnsi="Times New Roman" w:cs="Times New Roman"/>
          <w:sz w:val="28"/>
          <w:szCs w:val="28"/>
        </w:rPr>
      </w:pPr>
      <w:r w:rsidRPr="00C8722A">
        <w:rPr>
          <w:rFonts w:ascii="Times New Roman" w:hAnsi="Times New Roman" w:cs="Times New Roman"/>
          <w:sz w:val="28"/>
          <w:szCs w:val="28"/>
        </w:rPr>
        <w:t>Новоалександровского</w:t>
      </w:r>
    </w:p>
    <w:p w:rsidR="00A12796" w:rsidRPr="00C8722A" w:rsidRDefault="00A12796" w:rsidP="00A12796">
      <w:pPr>
        <w:pStyle w:val="ConsPlusNormal"/>
        <w:jc w:val="right"/>
        <w:rPr>
          <w:rFonts w:ascii="Times New Roman" w:hAnsi="Times New Roman" w:cs="Times New Roman"/>
          <w:sz w:val="28"/>
          <w:szCs w:val="28"/>
        </w:rPr>
      </w:pPr>
      <w:r w:rsidRPr="00C8722A">
        <w:rPr>
          <w:rFonts w:ascii="Times New Roman" w:hAnsi="Times New Roman" w:cs="Times New Roman"/>
          <w:sz w:val="28"/>
          <w:szCs w:val="28"/>
        </w:rPr>
        <w:t>городского округа</w:t>
      </w:r>
    </w:p>
    <w:p w:rsidR="00A12796" w:rsidRPr="00C8722A" w:rsidRDefault="00A12796" w:rsidP="00A12796">
      <w:pPr>
        <w:pStyle w:val="ConsPlusNormal"/>
        <w:jc w:val="right"/>
        <w:rPr>
          <w:rFonts w:ascii="Times New Roman" w:hAnsi="Times New Roman" w:cs="Times New Roman"/>
          <w:sz w:val="28"/>
          <w:szCs w:val="28"/>
        </w:rPr>
      </w:pPr>
      <w:r w:rsidRPr="00C8722A">
        <w:rPr>
          <w:rFonts w:ascii="Times New Roman" w:hAnsi="Times New Roman" w:cs="Times New Roman"/>
          <w:sz w:val="28"/>
          <w:szCs w:val="28"/>
        </w:rPr>
        <w:t>Ставропольского края</w:t>
      </w:r>
    </w:p>
    <w:p w:rsidR="00A12796" w:rsidRPr="00C8722A" w:rsidRDefault="00A12796" w:rsidP="00A12796">
      <w:pPr>
        <w:pStyle w:val="ConsPlusNormal"/>
        <w:jc w:val="right"/>
        <w:rPr>
          <w:rFonts w:ascii="Times New Roman" w:hAnsi="Times New Roman" w:cs="Times New Roman"/>
          <w:sz w:val="28"/>
          <w:szCs w:val="28"/>
        </w:rPr>
      </w:pPr>
      <w:r w:rsidRPr="00C8722A">
        <w:rPr>
          <w:rFonts w:ascii="Times New Roman" w:hAnsi="Times New Roman" w:cs="Times New Roman"/>
          <w:sz w:val="28"/>
          <w:szCs w:val="28"/>
        </w:rPr>
        <w:t>от _____________ № ___»</w:t>
      </w:r>
    </w:p>
    <w:p w:rsidR="00755F44" w:rsidRDefault="00755F44" w:rsidP="00C13482">
      <w:pPr>
        <w:spacing w:after="0" w:line="240" w:lineRule="auto"/>
        <w:ind w:firstLine="709"/>
        <w:jc w:val="center"/>
        <w:outlineLvl w:val="0"/>
        <w:rPr>
          <w:rFonts w:ascii="Times New Roman" w:eastAsia="Calibri" w:hAnsi="Times New Roman" w:cs="Times New Roman"/>
          <w:b/>
          <w:sz w:val="28"/>
          <w:szCs w:val="28"/>
        </w:rPr>
      </w:pPr>
      <w:bookmarkStart w:id="0" w:name="_Toc531603772"/>
      <w:bookmarkStart w:id="1" w:name="_Toc45803732"/>
      <w:r w:rsidRPr="00755F44">
        <w:rPr>
          <w:rFonts w:ascii="Times New Roman" w:eastAsia="Calibri" w:hAnsi="Times New Roman" w:cs="Times New Roman"/>
          <w:b/>
          <w:sz w:val="28"/>
          <w:szCs w:val="28"/>
        </w:rPr>
        <w:t>1. Общие положения</w:t>
      </w:r>
      <w:bookmarkEnd w:id="0"/>
      <w:bookmarkEnd w:id="1"/>
    </w:p>
    <w:p w:rsidR="00755F44" w:rsidRPr="00755F44" w:rsidRDefault="00755F44" w:rsidP="00C13482">
      <w:pPr>
        <w:spacing w:after="0" w:line="240" w:lineRule="auto"/>
        <w:ind w:firstLine="709"/>
        <w:jc w:val="center"/>
        <w:outlineLvl w:val="0"/>
        <w:rPr>
          <w:rFonts w:ascii="Times New Roman" w:eastAsia="Calibri" w:hAnsi="Times New Roman" w:cs="Times New Roman"/>
          <w:b/>
          <w:sz w:val="28"/>
          <w:szCs w:val="28"/>
        </w:rPr>
      </w:pP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1.1 Настоящие местные нормативы градостроительного проектирования Новоалександровского городского округа Ставропольского края (далее – Нормативы, МНГП) разработаны в целях реализации положений действующего законодательства о градостроительной деятельности. </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proofErr w:type="gramStart"/>
      <w:r w:rsidRPr="00C13482">
        <w:rPr>
          <w:rFonts w:ascii="Times New Roman" w:eastAsia="Calibri" w:hAnsi="Times New Roman" w:cs="Times New Roman"/>
          <w:sz w:val="28"/>
          <w:szCs w:val="28"/>
        </w:rPr>
        <w:t xml:space="preserve">1.2 Нормативы градостроительного проектирования – нормативный правовой акт, содержащий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соблюдаемые при подготовке, согласовании и утверждении документов территориального планирования (генеральных планов муниципальных образований), а также проектов планировки территории. </w:t>
      </w:r>
      <w:proofErr w:type="gramEnd"/>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1.3 Настоящие нормативы разработаны в соответствии с законодательством Российской Федерации и Ставропольского края, нормативно-правовыми актами Новоалександровского городского округа и другими нормативно-техническими документами. </w:t>
      </w:r>
    </w:p>
    <w:p w:rsidR="00755F44" w:rsidRPr="00C13482" w:rsidRDefault="00755F44" w:rsidP="00C13482">
      <w:pPr>
        <w:spacing w:after="0" w:line="240" w:lineRule="auto"/>
        <w:ind w:firstLine="709"/>
        <w:jc w:val="both"/>
        <w:rPr>
          <w:rFonts w:ascii="Times New Roman" w:eastAsia="Calibri" w:hAnsi="Times New Roman" w:cs="Times New Roman"/>
          <w:b/>
          <w:sz w:val="28"/>
          <w:szCs w:val="28"/>
        </w:rPr>
      </w:pPr>
      <w:r w:rsidRPr="00C13482">
        <w:rPr>
          <w:rFonts w:ascii="Times New Roman" w:eastAsia="Calibri" w:hAnsi="Times New Roman" w:cs="Times New Roman"/>
          <w:sz w:val="28"/>
          <w:szCs w:val="28"/>
        </w:rPr>
        <w:t>Перечень законодательных и нормативных документов Российской Федерации, нормативных правовых актов Ставропольского края и Новоалександровского городского округа Ставропольского края, используемых при разработке настоящих нормативов, приведен в приложении 3 настоящего документа.</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proofErr w:type="gramStart"/>
      <w:r w:rsidRPr="00C13482">
        <w:rPr>
          <w:rFonts w:ascii="Times New Roman" w:eastAsia="Calibri" w:hAnsi="Times New Roman" w:cs="Times New Roman"/>
          <w:sz w:val="28"/>
          <w:szCs w:val="28"/>
        </w:rPr>
        <w:t>1.4 Местные нормативы градостроительного проектирования Новоалександровского городского округа направлены на конкретизацию и развитие норм действующего федерального и регионального законодательства в сфере градостроительной деятельности, на повышение благоприятных условий жизни населения округа, на его устойчивое развитие с учетом социально-экономических, территориальных, природно-климатических и иных особенностей, на обеспечение устойчивого повышения уровня и качества жизни населения.</w:t>
      </w:r>
      <w:proofErr w:type="gramEnd"/>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proofErr w:type="gramStart"/>
      <w:r w:rsidRPr="00C13482">
        <w:rPr>
          <w:rFonts w:ascii="Times New Roman" w:eastAsia="Calibri" w:hAnsi="Times New Roman" w:cs="Times New Roman"/>
          <w:sz w:val="28"/>
          <w:szCs w:val="28"/>
        </w:rPr>
        <w:t xml:space="preserve">1.5 Настоящие МНГП Новоалександровского городского округа Ставропольского края разработаны с учетом социально-демографического состава и плотности населения на его территории, планов и программ комплексного социально-экономического развития городского округа, </w:t>
      </w:r>
      <w:r w:rsidRPr="00C13482">
        <w:rPr>
          <w:rFonts w:ascii="Times New Roman" w:eastAsia="Calibri" w:hAnsi="Times New Roman" w:cs="Times New Roman"/>
          <w:sz w:val="28"/>
          <w:szCs w:val="28"/>
        </w:rPr>
        <w:lastRenderedPageBreak/>
        <w:t>предложений органов местного самоуправления и заинтересованных лиц, на основе требований Градостроительного кодекса РФ и региональных нормативов градостроительного проектирования Ставропольского края.</w:t>
      </w:r>
      <w:proofErr w:type="gramEnd"/>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1.6 Основные термины и определения, а также обозначения и сокращения, принятые в настоящем проекте нормативов градостроительного проектирования приводится соответственно в приложении 1 и 2.</w:t>
      </w:r>
    </w:p>
    <w:p w:rsidR="00C13482" w:rsidRDefault="00C13482" w:rsidP="00C13482">
      <w:pPr>
        <w:spacing w:after="0" w:line="240" w:lineRule="auto"/>
        <w:jc w:val="both"/>
        <w:outlineLvl w:val="0"/>
        <w:rPr>
          <w:rFonts w:ascii="Times New Roman" w:eastAsia="Calibri" w:hAnsi="Times New Roman" w:cs="Times New Roman"/>
          <w:sz w:val="28"/>
        </w:rPr>
      </w:pPr>
      <w:bookmarkStart w:id="2" w:name="_Toc531603773"/>
      <w:bookmarkStart w:id="3" w:name="_Toc45803733"/>
    </w:p>
    <w:p w:rsidR="00755F44" w:rsidRPr="00C13482" w:rsidRDefault="00755F44" w:rsidP="00C13482">
      <w:pPr>
        <w:spacing w:after="0" w:line="240" w:lineRule="auto"/>
        <w:jc w:val="center"/>
        <w:outlineLvl w:val="0"/>
        <w:rPr>
          <w:rFonts w:ascii="Times New Roman" w:eastAsia="Calibri" w:hAnsi="Times New Roman" w:cs="Times New Roman"/>
          <w:b/>
          <w:sz w:val="28"/>
          <w:szCs w:val="28"/>
        </w:rPr>
      </w:pPr>
      <w:r w:rsidRPr="00C13482">
        <w:rPr>
          <w:rFonts w:ascii="Times New Roman" w:eastAsia="Calibri" w:hAnsi="Times New Roman" w:cs="Times New Roman"/>
          <w:b/>
          <w:sz w:val="28"/>
          <w:szCs w:val="28"/>
        </w:rPr>
        <w:t>2. Основная часть. Расчетные показатели минимально допустимого уровня обеспеченности объектами местного значения Новоалександровского городского округа и расчетные показатели максимально допустимого уровня территориальной доступности таких объектов для населения</w:t>
      </w:r>
      <w:bookmarkEnd w:id="2"/>
      <w:bookmarkEnd w:id="3"/>
    </w:p>
    <w:p w:rsidR="00755F44" w:rsidRPr="00755F44" w:rsidRDefault="00755F44" w:rsidP="00C13482">
      <w:pPr>
        <w:spacing w:after="0" w:line="240" w:lineRule="auto"/>
        <w:ind w:firstLine="709"/>
        <w:jc w:val="both"/>
        <w:rPr>
          <w:rFonts w:ascii="Times New Roman" w:eastAsia="Calibri" w:hAnsi="Times New Roman" w:cs="Times New Roman"/>
          <w:b/>
          <w:sz w:val="24"/>
          <w:szCs w:val="24"/>
        </w:rPr>
      </w:pPr>
    </w:p>
    <w:p w:rsidR="00755F44" w:rsidRPr="00C13482" w:rsidRDefault="00755F44" w:rsidP="00C13482">
      <w:pPr>
        <w:spacing w:after="0" w:line="240" w:lineRule="auto"/>
        <w:ind w:firstLine="709"/>
        <w:jc w:val="both"/>
        <w:outlineLvl w:val="1"/>
        <w:rPr>
          <w:rFonts w:ascii="Times New Roman" w:eastAsia="Calibri" w:hAnsi="Times New Roman" w:cs="Times New Roman"/>
          <w:sz w:val="28"/>
          <w:szCs w:val="28"/>
        </w:rPr>
      </w:pPr>
      <w:bookmarkStart w:id="4" w:name="_Toc45803734"/>
      <w:r w:rsidRPr="00C13482">
        <w:rPr>
          <w:rFonts w:ascii="Times New Roman" w:eastAsia="Calibri" w:hAnsi="Times New Roman" w:cs="Times New Roman"/>
          <w:b/>
          <w:sz w:val="28"/>
          <w:szCs w:val="28"/>
        </w:rPr>
        <w:t>2.1</w:t>
      </w:r>
      <w:r w:rsidRPr="00C13482">
        <w:rPr>
          <w:rFonts w:ascii="Times New Roman" w:eastAsia="Calibri" w:hAnsi="Times New Roman" w:cs="Times New Roman"/>
          <w:b/>
          <w:bCs/>
          <w:sz w:val="28"/>
          <w:szCs w:val="28"/>
        </w:rPr>
        <w:t xml:space="preserve"> Расчетные показатели общей планировочной организации и зонирования территорий Новоалександровского городского округа Ставропольского края</w:t>
      </w:r>
      <w:bookmarkEnd w:id="4"/>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2.1.1. </w:t>
      </w:r>
      <w:proofErr w:type="gramStart"/>
      <w:r w:rsidRPr="00C13482">
        <w:rPr>
          <w:rFonts w:ascii="Times New Roman" w:eastAsia="Calibri" w:hAnsi="Times New Roman" w:cs="Times New Roman"/>
          <w:sz w:val="28"/>
          <w:szCs w:val="28"/>
        </w:rPr>
        <w:t>Наименование и статус Новоалександровского городского округа установлены Законом Ставропольского края от 14 апреля 2017 года № 34-кз «О преобразовании муниципальных образований, входящих в состав Новоалександровского муниципального района Ставропольского края, и об организации местного самоуправления на территории Новоалександровского района Ставропольского края».</w:t>
      </w:r>
      <w:proofErr w:type="gramEnd"/>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Границы территории городского округа установлены в соответствии с Законом Ставропольского края от 01 декабря 2003 года № 45-кз «Об установлении внешних границ районов Ставропольского края».</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На территории Новоалександровского городского округа расположен 41 населенный пункт, из которых 1 – город – Новоалександровск, и 40 сельских населенных пунктов (таблица 1)</w:t>
      </w:r>
      <w:r w:rsidRPr="00C13482">
        <w:rPr>
          <w:rFonts w:ascii="Times New Roman" w:eastAsia="Calibri" w:hAnsi="Times New Roman" w:cs="Times New Roman"/>
          <w:sz w:val="28"/>
          <w:szCs w:val="28"/>
          <w:vertAlign w:val="superscript"/>
        </w:rPr>
        <w:footnoteReference w:id="1"/>
      </w:r>
      <w:r w:rsidRPr="00C13482">
        <w:rPr>
          <w:rFonts w:ascii="Times New Roman" w:eastAsia="Calibri" w:hAnsi="Times New Roman" w:cs="Times New Roman"/>
          <w:sz w:val="28"/>
          <w:szCs w:val="28"/>
        </w:rPr>
        <w:t>.</w:t>
      </w:r>
    </w:p>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755F44" w:rsidRDefault="00755F44" w:rsidP="00755F44">
      <w:pPr>
        <w:spacing w:after="0" w:line="240" w:lineRule="auto"/>
        <w:jc w:val="both"/>
        <w:rPr>
          <w:rFonts w:ascii="Times New Roman" w:eastAsia="Calibri" w:hAnsi="Times New Roman" w:cs="Times New Roman"/>
          <w:b/>
          <w:bCs/>
          <w:sz w:val="24"/>
          <w:szCs w:val="24"/>
        </w:rPr>
      </w:pPr>
      <w:r w:rsidRPr="00755F44">
        <w:rPr>
          <w:rFonts w:ascii="Times New Roman" w:eastAsia="Calibri" w:hAnsi="Times New Roman" w:cs="Times New Roman"/>
          <w:b/>
          <w:bCs/>
          <w:sz w:val="24"/>
          <w:szCs w:val="18"/>
        </w:rPr>
        <w:t xml:space="preserve">Таблица </w:t>
      </w:r>
      <w:r w:rsidRPr="00755F44">
        <w:rPr>
          <w:rFonts w:ascii="Times New Roman" w:eastAsia="Calibri" w:hAnsi="Times New Roman" w:cs="Times New Roman"/>
          <w:b/>
          <w:bCs/>
          <w:sz w:val="24"/>
          <w:szCs w:val="18"/>
        </w:rPr>
        <w:fldChar w:fldCharType="begin"/>
      </w:r>
      <w:r w:rsidRPr="00755F44">
        <w:rPr>
          <w:rFonts w:ascii="Times New Roman" w:eastAsia="Calibri" w:hAnsi="Times New Roman" w:cs="Times New Roman"/>
          <w:b/>
          <w:bCs/>
          <w:sz w:val="24"/>
          <w:szCs w:val="18"/>
        </w:rPr>
        <w:instrText xml:space="preserve"> SEQ Таблица \* ARABIC </w:instrText>
      </w:r>
      <w:r w:rsidRPr="00755F44">
        <w:rPr>
          <w:rFonts w:ascii="Times New Roman" w:eastAsia="Calibri" w:hAnsi="Times New Roman" w:cs="Times New Roman"/>
          <w:b/>
          <w:bCs/>
          <w:sz w:val="24"/>
          <w:szCs w:val="18"/>
        </w:rPr>
        <w:fldChar w:fldCharType="separate"/>
      </w:r>
      <w:r w:rsidRPr="00755F44">
        <w:rPr>
          <w:rFonts w:ascii="Times New Roman" w:eastAsia="Calibri" w:hAnsi="Times New Roman" w:cs="Times New Roman"/>
          <w:b/>
          <w:bCs/>
          <w:noProof/>
          <w:sz w:val="24"/>
          <w:szCs w:val="18"/>
        </w:rPr>
        <w:t>1</w:t>
      </w:r>
      <w:r w:rsidRPr="00755F44">
        <w:rPr>
          <w:rFonts w:ascii="Times New Roman" w:eastAsia="Calibri" w:hAnsi="Times New Roman" w:cs="Times New Roman"/>
          <w:b/>
          <w:bCs/>
          <w:noProof/>
          <w:sz w:val="24"/>
          <w:szCs w:val="18"/>
        </w:rPr>
        <w:fldChar w:fldCharType="end"/>
      </w:r>
      <w:r w:rsidRPr="00755F44">
        <w:rPr>
          <w:rFonts w:ascii="Times New Roman" w:eastAsia="Calibri" w:hAnsi="Times New Roman" w:cs="Times New Roman"/>
          <w:b/>
          <w:bCs/>
          <w:sz w:val="24"/>
          <w:szCs w:val="18"/>
        </w:rPr>
        <w:t xml:space="preserve"> </w:t>
      </w:r>
      <w:r w:rsidRPr="00755F44">
        <w:rPr>
          <w:rFonts w:ascii="Times New Roman" w:eastAsia="Calibri" w:hAnsi="Times New Roman" w:cs="Times New Roman"/>
          <w:b/>
          <w:bCs/>
          <w:sz w:val="24"/>
          <w:szCs w:val="24"/>
        </w:rPr>
        <w:t>– Населенные пункты в составе Новоалександровского городского округа Ставропольского края</w:t>
      </w:r>
    </w:p>
    <w:tbl>
      <w:tblPr>
        <w:tblW w:w="5000" w:type="pct"/>
        <w:shd w:val="clear" w:color="auto" w:fill="FFFFFF"/>
        <w:tblCellMar>
          <w:left w:w="0" w:type="dxa"/>
          <w:right w:w="0" w:type="dxa"/>
        </w:tblCellMar>
        <w:tblLook w:val="04A0" w:firstRow="1" w:lastRow="0" w:firstColumn="1" w:lastColumn="0" w:noHBand="0" w:noVBand="1"/>
      </w:tblPr>
      <w:tblGrid>
        <w:gridCol w:w="619"/>
        <w:gridCol w:w="4364"/>
        <w:gridCol w:w="1264"/>
        <w:gridCol w:w="1599"/>
        <w:gridCol w:w="1665"/>
      </w:tblGrid>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b/>
                <w:spacing w:val="2"/>
                <w:lang w:eastAsia="ru-RU"/>
              </w:rPr>
            </w:pPr>
            <w:r w:rsidRPr="00755F44">
              <w:rPr>
                <w:rFonts w:ascii="Times New Roman" w:eastAsia="Times New Roman" w:hAnsi="Times New Roman" w:cs="Times New Roman"/>
                <w:b/>
                <w:spacing w:val="2"/>
                <w:lang w:eastAsia="ru-RU"/>
              </w:rPr>
              <w:t xml:space="preserve">№ </w:t>
            </w:r>
            <w:proofErr w:type="gramStart"/>
            <w:r w:rsidRPr="00755F44">
              <w:rPr>
                <w:rFonts w:ascii="Times New Roman" w:eastAsia="Times New Roman" w:hAnsi="Times New Roman" w:cs="Times New Roman"/>
                <w:b/>
                <w:spacing w:val="2"/>
                <w:lang w:eastAsia="ru-RU"/>
              </w:rPr>
              <w:t>п</w:t>
            </w:r>
            <w:proofErr w:type="gramEnd"/>
            <w:r w:rsidRPr="00755F44">
              <w:rPr>
                <w:rFonts w:ascii="Times New Roman" w:eastAsia="Times New Roman" w:hAnsi="Times New Roman" w:cs="Times New Roman"/>
                <w:b/>
                <w:spacing w:val="2"/>
                <w:lang w:eastAsia="ru-RU"/>
              </w:rPr>
              <w:t>/п</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b/>
                <w:spacing w:val="2"/>
                <w:lang w:eastAsia="ru-RU"/>
              </w:rPr>
            </w:pPr>
            <w:r w:rsidRPr="00755F44">
              <w:rPr>
                <w:rFonts w:ascii="Times New Roman" w:eastAsia="Times New Roman" w:hAnsi="Times New Roman" w:cs="Times New Roman"/>
                <w:b/>
                <w:spacing w:val="2"/>
                <w:lang w:eastAsia="ru-RU"/>
              </w:rPr>
              <w:t>Наименование населенного пункта</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b/>
                <w:spacing w:val="2"/>
                <w:lang w:eastAsia="ru-RU"/>
              </w:rPr>
            </w:pPr>
            <w:r w:rsidRPr="00755F44">
              <w:rPr>
                <w:rFonts w:ascii="Times New Roman" w:eastAsia="Times New Roman" w:hAnsi="Times New Roman" w:cs="Times New Roman"/>
                <w:b/>
                <w:spacing w:val="2"/>
                <w:lang w:eastAsia="ru-RU"/>
              </w:rPr>
              <w:t>Тип населенного пункта</w:t>
            </w:r>
          </w:p>
        </w:tc>
        <w:tc>
          <w:tcPr>
            <w:tcW w:w="826"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ind w:left="186" w:right="149"/>
              <w:jc w:val="center"/>
              <w:textAlignment w:val="baseline"/>
              <w:rPr>
                <w:rFonts w:ascii="Times New Roman" w:eastAsia="Times New Roman" w:hAnsi="Times New Roman" w:cs="Times New Roman"/>
                <w:b/>
                <w:spacing w:val="2"/>
                <w:lang w:eastAsia="ru-RU"/>
              </w:rPr>
            </w:pPr>
            <w:r w:rsidRPr="00755F44">
              <w:rPr>
                <w:rFonts w:ascii="Times New Roman" w:eastAsia="Times New Roman" w:hAnsi="Times New Roman" w:cs="Times New Roman"/>
                <w:b/>
                <w:spacing w:val="2"/>
                <w:lang w:eastAsia="ru-RU"/>
              </w:rPr>
              <w:t>Вид населенного пункта</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ind w:left="186" w:right="149"/>
              <w:jc w:val="center"/>
              <w:textAlignment w:val="baseline"/>
              <w:rPr>
                <w:rFonts w:ascii="Times New Roman" w:eastAsia="Times New Roman" w:hAnsi="Times New Roman" w:cs="Times New Roman"/>
                <w:b/>
                <w:spacing w:val="2"/>
                <w:lang w:eastAsia="ru-RU"/>
              </w:rPr>
            </w:pPr>
            <w:r w:rsidRPr="00755F44">
              <w:rPr>
                <w:rFonts w:ascii="Times New Roman" w:eastAsia="Times New Roman" w:hAnsi="Times New Roman" w:cs="Times New Roman"/>
                <w:b/>
                <w:spacing w:val="2"/>
                <w:lang w:eastAsia="ru-RU"/>
              </w:rPr>
              <w:t>Численность населения, человек</w:t>
            </w:r>
            <w:r w:rsidRPr="00755F44">
              <w:rPr>
                <w:rFonts w:ascii="Times New Roman" w:eastAsia="Times New Roman" w:hAnsi="Times New Roman" w:cs="Times New Roman"/>
                <w:b/>
                <w:spacing w:val="2"/>
                <w:vertAlign w:val="superscript"/>
                <w:lang w:eastAsia="ru-RU"/>
              </w:rPr>
              <w:footnoteReference w:id="2"/>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1.</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Новоалександровск</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 xml:space="preserve">городской </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город</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26 518*</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2.</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Верный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хутор</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143**</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3.</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Виноградный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409</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4.</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Воровский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хутор</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598</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5.</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Воскресенская</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станица</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446</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6.</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Восточный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272</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lastRenderedPageBreak/>
              <w:t>7.</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Встречный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314</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8.</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proofErr w:type="spellStart"/>
            <w:r w:rsidRPr="00755F44">
              <w:rPr>
                <w:rFonts w:ascii="Times New Roman" w:eastAsia="Times New Roman" w:hAnsi="Times New Roman" w:cs="Times New Roman"/>
                <w:spacing w:val="2"/>
                <w:lang w:eastAsia="ru-RU"/>
              </w:rPr>
              <w:t>Ганькин</w:t>
            </w:r>
            <w:proofErr w:type="spellEnd"/>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хутор</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6</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9.</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Горьковский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997</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10.</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Григорополисская</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станица</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8988</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11.</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Дружба</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128</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12.</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Заречный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361</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13.</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Кармалиновская</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станица</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1531**</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14.</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proofErr w:type="spellStart"/>
            <w:r w:rsidRPr="00755F44">
              <w:rPr>
                <w:rFonts w:ascii="Times New Roman" w:eastAsia="Times New Roman" w:hAnsi="Times New Roman" w:cs="Times New Roman"/>
                <w:spacing w:val="2"/>
                <w:lang w:eastAsia="ru-RU"/>
              </w:rPr>
              <w:t>Кармалиновский</w:t>
            </w:r>
            <w:proofErr w:type="spellEnd"/>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29</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15.</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Керамик</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хутор</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303</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16.</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Краснодарский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хутор</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433</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17.</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Краснозоринский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1319</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18.</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proofErr w:type="spellStart"/>
            <w:r w:rsidRPr="00755F44">
              <w:rPr>
                <w:rFonts w:ascii="Times New Roman" w:eastAsia="Times New Roman" w:hAnsi="Times New Roman" w:cs="Times New Roman"/>
                <w:spacing w:val="2"/>
                <w:lang w:eastAsia="ru-RU"/>
              </w:rPr>
              <w:t>Краснокубанский</w:t>
            </w:r>
            <w:proofErr w:type="spellEnd"/>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219</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19.</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Красночервонный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хутор</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1669</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20.</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Крутобалковский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276</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21.</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Курганный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191</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22.</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Лиманный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295</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23.</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Мокрая Балка</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хутор</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288</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24.</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Озёрный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278</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25.</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Первомайский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хутор</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327</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26.</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Петровский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хутор</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35</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27.</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Присадовый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868</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28.</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Равнинный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896</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29.</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Радуга</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1660</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30.</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Раздольное</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село</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2221</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31.</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Рассвет</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521</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32.</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Расшеватская</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станица</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5310**</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33.</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Родионов</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хутор</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325</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34.</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Румяная Балка</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хутор</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118</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35.</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Светлый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1195</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36.</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Славенский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174</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37.</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Темижбекский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3866</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38.</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Ударный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241</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39.</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Фельдмаршальский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хутор</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882</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40.</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Чапцев</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хутор</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243</w:t>
            </w:r>
          </w:p>
        </w:tc>
      </w:tr>
      <w:tr w:rsidR="00755F44" w:rsidRPr="00755F44" w:rsidTr="00755F44">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41.</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755F44" w:rsidRPr="00755F44" w:rsidRDefault="00755F44" w:rsidP="00755F44">
            <w:pPr>
              <w:spacing w:after="0" w:line="240" w:lineRule="auto"/>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Южный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Times New Roman" w:hAnsi="Times New Roman" w:cs="Times New Roman"/>
                <w:spacing w:val="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55F44" w:rsidRPr="00755F44" w:rsidRDefault="00755F44" w:rsidP="00755F44">
            <w:pPr>
              <w:spacing w:after="0" w:line="240" w:lineRule="auto"/>
              <w:jc w:val="center"/>
              <w:textAlignment w:val="baseline"/>
              <w:rPr>
                <w:rFonts w:ascii="Times New Roman" w:eastAsia="Times New Roman" w:hAnsi="Times New Roman" w:cs="Times New Roman"/>
                <w:spacing w:val="2"/>
                <w:lang w:eastAsia="ru-RU"/>
              </w:rPr>
            </w:pPr>
            <w:r w:rsidRPr="00755F44">
              <w:rPr>
                <w:rFonts w:ascii="Times New Roman" w:eastAsia="Times New Roman" w:hAnsi="Times New Roman" w:cs="Times New Roman"/>
                <w:spacing w:val="2"/>
                <w:lang w:eastAsia="ru-RU"/>
              </w:rPr>
              <w:t>288</w:t>
            </w:r>
          </w:p>
        </w:tc>
      </w:tr>
    </w:tbl>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Примечания:</w:t>
      </w:r>
    </w:p>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 – Численность населения по муниципальным образованиям Ставропольского края на 01.01.2020: Федеральная служба государственной статистики (Росстат). – М., 2020.</w:t>
      </w:r>
    </w:p>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 – Численность населения Российской Федерации по муниципальным образованиям на 01 января 2017 года: Федеральная служба государственной статистики (Росстат). – М., 2017. – Табл. 36.</w:t>
      </w:r>
    </w:p>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Административным центром Новоалександровского городского округа является город Новоалександровск. Площадь округа – 20151 км</w:t>
      </w:r>
      <w:proofErr w:type="gramStart"/>
      <w:r w:rsidRPr="00C13482">
        <w:rPr>
          <w:rFonts w:ascii="Times New Roman" w:eastAsia="Calibri" w:hAnsi="Times New Roman" w:cs="Times New Roman"/>
          <w:sz w:val="28"/>
          <w:szCs w:val="28"/>
          <w:vertAlign w:val="superscript"/>
        </w:rPr>
        <w:t>2</w:t>
      </w:r>
      <w:proofErr w:type="gramEnd"/>
      <w:r w:rsidRPr="00C13482">
        <w:rPr>
          <w:rFonts w:ascii="Times New Roman" w:eastAsia="Calibri" w:hAnsi="Times New Roman" w:cs="Times New Roman"/>
          <w:sz w:val="28"/>
          <w:szCs w:val="28"/>
        </w:rPr>
        <w:t>. Плотность населения 31,8 человек/ км</w:t>
      </w:r>
      <w:proofErr w:type="gramStart"/>
      <w:r w:rsidRPr="00C13482">
        <w:rPr>
          <w:rFonts w:ascii="Times New Roman" w:eastAsia="Calibri" w:hAnsi="Times New Roman" w:cs="Times New Roman"/>
          <w:sz w:val="28"/>
          <w:szCs w:val="28"/>
          <w:vertAlign w:val="superscript"/>
        </w:rPr>
        <w:t>2</w:t>
      </w:r>
      <w:proofErr w:type="gramEnd"/>
      <w:r w:rsidRPr="00C13482">
        <w:rPr>
          <w:rFonts w:ascii="Times New Roman" w:eastAsia="Calibri" w:hAnsi="Times New Roman" w:cs="Times New Roman"/>
          <w:sz w:val="28"/>
          <w:szCs w:val="28"/>
        </w:rPr>
        <w:t>.</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2.1.2. Основными элементами планировочной структуры на территории Новоалександровского городского округа являются:</w:t>
      </w:r>
      <w:r w:rsidRPr="00C13482">
        <w:rPr>
          <w:rFonts w:ascii="Times New Roman" w:eastAsia="Calibri" w:hAnsi="Times New Roman" w:cs="Times New Roman"/>
          <w:sz w:val="28"/>
          <w:szCs w:val="28"/>
          <w:vertAlign w:val="superscript"/>
        </w:rPr>
        <w:footnoteReference w:id="3"/>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1. Район;</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 Микрорайон;</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3. Квартал;</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lastRenderedPageBreak/>
        <w:t>4. Территория общего пользования, за исключением элементов улично-дорожной сети;</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5. Территория садоводческого, огороднического или дачного некоммерческого объединения граждан;</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6. Территория транспортно-пересадочного узла;</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7. Территория, занятая линейным объектом и (или) предназначенная для размещения линейного объекта, за исключением элементов улично-дорожной сети;</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8. Улично-дорожная сеть.</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2.1.3. При подготовке документов территориального планирования городского округа следует применять функциональное и градостроительное (территориальное) зонирование. Каждая функциональная и территориальная зона может иметь свой тип и вид. </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Тип функциональной зоны является обязательной характеристикой каждой зоны, для которой документом территориального планирования (генеральным планом городского округа) определяются границы и функциональное назначение. Вид функциональной зоны является дополнительной (необязательной) характеристикой такой зоны.</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Типы и виды </w:t>
      </w:r>
      <w:proofErr w:type="gramStart"/>
      <w:r w:rsidRPr="00C13482">
        <w:rPr>
          <w:rFonts w:ascii="Times New Roman" w:eastAsia="Calibri" w:hAnsi="Times New Roman" w:cs="Times New Roman"/>
          <w:sz w:val="28"/>
          <w:szCs w:val="28"/>
        </w:rPr>
        <w:t>функциональных зон, устанавливаемых на территории Новоалександровского городского округа Ставропольского края приведены</w:t>
      </w:r>
      <w:proofErr w:type="gramEnd"/>
      <w:r w:rsidRPr="00C13482">
        <w:rPr>
          <w:rFonts w:ascii="Times New Roman" w:eastAsia="Calibri" w:hAnsi="Times New Roman" w:cs="Times New Roman"/>
          <w:sz w:val="28"/>
          <w:szCs w:val="28"/>
        </w:rPr>
        <w:t xml:space="preserve"> в таблице 2.</w:t>
      </w:r>
    </w:p>
    <w:p w:rsidR="00755F44" w:rsidRPr="00755F44" w:rsidRDefault="00755F44" w:rsidP="00755F44">
      <w:pPr>
        <w:spacing w:after="0" w:line="276" w:lineRule="auto"/>
        <w:ind w:firstLine="709"/>
        <w:jc w:val="both"/>
        <w:rPr>
          <w:rFonts w:ascii="Times New Roman" w:eastAsia="Calibri" w:hAnsi="Times New Roman" w:cs="Times New Roman"/>
          <w:sz w:val="24"/>
          <w:szCs w:val="24"/>
        </w:rPr>
      </w:pPr>
      <w:r w:rsidRPr="00755F44">
        <w:rPr>
          <w:rFonts w:ascii="Times New Roman" w:eastAsia="Calibri" w:hAnsi="Times New Roman" w:cs="Times New Roman"/>
          <w:sz w:val="24"/>
          <w:szCs w:val="24"/>
        </w:rPr>
        <w:t xml:space="preserve"> </w:t>
      </w:r>
    </w:p>
    <w:p w:rsidR="00755F44" w:rsidRDefault="00755F44" w:rsidP="00755F44">
      <w:pPr>
        <w:spacing w:after="0" w:line="240" w:lineRule="auto"/>
        <w:jc w:val="both"/>
        <w:rPr>
          <w:rFonts w:ascii="Times New Roman" w:eastAsia="Calibri" w:hAnsi="Times New Roman" w:cs="Times New Roman"/>
          <w:b/>
          <w:bCs/>
          <w:sz w:val="28"/>
          <w:szCs w:val="28"/>
        </w:rPr>
      </w:pPr>
      <w:r w:rsidRPr="00C13482">
        <w:rPr>
          <w:rFonts w:ascii="Times New Roman" w:eastAsia="Calibri" w:hAnsi="Times New Roman" w:cs="Times New Roman"/>
          <w:b/>
          <w:bCs/>
          <w:sz w:val="28"/>
          <w:szCs w:val="28"/>
        </w:rPr>
        <w:t xml:space="preserve">Таблица </w:t>
      </w:r>
      <w:r w:rsidRPr="00C13482">
        <w:rPr>
          <w:rFonts w:ascii="Times New Roman" w:eastAsia="Calibri" w:hAnsi="Times New Roman" w:cs="Times New Roman"/>
          <w:b/>
          <w:bCs/>
          <w:sz w:val="28"/>
          <w:szCs w:val="28"/>
        </w:rPr>
        <w:fldChar w:fldCharType="begin"/>
      </w:r>
      <w:r w:rsidRPr="00C13482">
        <w:rPr>
          <w:rFonts w:ascii="Times New Roman" w:eastAsia="Calibri" w:hAnsi="Times New Roman" w:cs="Times New Roman"/>
          <w:b/>
          <w:bCs/>
          <w:sz w:val="28"/>
          <w:szCs w:val="28"/>
        </w:rPr>
        <w:instrText xml:space="preserve"> SEQ Таблица \* ARABIC </w:instrText>
      </w:r>
      <w:r w:rsidRPr="00C13482">
        <w:rPr>
          <w:rFonts w:ascii="Times New Roman" w:eastAsia="Calibri" w:hAnsi="Times New Roman" w:cs="Times New Roman"/>
          <w:b/>
          <w:bCs/>
          <w:sz w:val="28"/>
          <w:szCs w:val="28"/>
        </w:rPr>
        <w:fldChar w:fldCharType="separate"/>
      </w:r>
      <w:r w:rsidRPr="00C13482">
        <w:rPr>
          <w:rFonts w:ascii="Times New Roman" w:eastAsia="Calibri" w:hAnsi="Times New Roman" w:cs="Times New Roman"/>
          <w:b/>
          <w:bCs/>
          <w:noProof/>
          <w:sz w:val="28"/>
          <w:szCs w:val="28"/>
        </w:rPr>
        <w:t>2</w:t>
      </w:r>
      <w:r w:rsidRPr="00C13482">
        <w:rPr>
          <w:rFonts w:ascii="Times New Roman" w:eastAsia="Calibri" w:hAnsi="Times New Roman" w:cs="Times New Roman"/>
          <w:b/>
          <w:bCs/>
          <w:noProof/>
          <w:sz w:val="28"/>
          <w:szCs w:val="28"/>
        </w:rPr>
        <w:fldChar w:fldCharType="end"/>
      </w:r>
      <w:r w:rsidRPr="00C13482">
        <w:rPr>
          <w:rFonts w:ascii="Times New Roman" w:eastAsia="Calibri" w:hAnsi="Times New Roman" w:cs="Times New Roman"/>
          <w:b/>
          <w:bCs/>
          <w:sz w:val="28"/>
          <w:szCs w:val="28"/>
        </w:rPr>
        <w:t xml:space="preserve"> – Типы и виды функциональных зон, устанавливаемые на территории Новоалександровского городского округа </w:t>
      </w:r>
    </w:p>
    <w:p w:rsidR="00C13482" w:rsidRPr="00C13482" w:rsidRDefault="00C13482" w:rsidP="00755F44">
      <w:pPr>
        <w:spacing w:after="0" w:line="240" w:lineRule="auto"/>
        <w:jc w:val="both"/>
        <w:rPr>
          <w:rFonts w:ascii="Times New Roman" w:eastAsia="Calibri" w:hAnsi="Times New Roman" w:cs="Times New Roman"/>
          <w:b/>
          <w:bCs/>
          <w:sz w:val="28"/>
          <w:szCs w:val="28"/>
        </w:rPr>
      </w:pPr>
    </w:p>
    <w:tbl>
      <w:tblPr>
        <w:tblStyle w:val="a3"/>
        <w:tblW w:w="5000" w:type="pct"/>
        <w:tblLook w:val="04A0" w:firstRow="1" w:lastRow="0" w:firstColumn="1" w:lastColumn="0" w:noHBand="0" w:noVBand="1"/>
      </w:tblPr>
      <w:tblGrid>
        <w:gridCol w:w="645"/>
        <w:gridCol w:w="3024"/>
        <w:gridCol w:w="5901"/>
      </w:tblGrid>
      <w:tr w:rsidR="00755F44" w:rsidRPr="00755F44" w:rsidTr="00755F44">
        <w:tc>
          <w:tcPr>
            <w:tcW w:w="319" w:type="pct"/>
            <w:vAlign w:val="center"/>
          </w:tcPr>
          <w:p w:rsidR="00755F44" w:rsidRPr="00755F44" w:rsidRDefault="00755F44" w:rsidP="00755F44">
            <w:pPr>
              <w:ind w:left="57" w:right="57"/>
              <w:jc w:val="center"/>
              <w:rPr>
                <w:rFonts w:ascii="Times New Roman" w:eastAsia="Calibri" w:hAnsi="Times New Roman" w:cs="Times New Roman"/>
                <w:b/>
              </w:rPr>
            </w:pPr>
            <w:r w:rsidRPr="00755F44">
              <w:rPr>
                <w:rFonts w:ascii="Times New Roman" w:eastAsia="Calibri" w:hAnsi="Times New Roman" w:cs="Times New Roman"/>
                <w:b/>
              </w:rPr>
              <w:t xml:space="preserve">№ </w:t>
            </w:r>
            <w:proofErr w:type="gramStart"/>
            <w:r w:rsidRPr="00755F44">
              <w:rPr>
                <w:rFonts w:ascii="Times New Roman" w:eastAsia="Calibri" w:hAnsi="Times New Roman" w:cs="Times New Roman"/>
                <w:b/>
              </w:rPr>
              <w:t>п</w:t>
            </w:r>
            <w:proofErr w:type="gramEnd"/>
            <w:r w:rsidRPr="00755F44">
              <w:rPr>
                <w:rFonts w:ascii="Times New Roman" w:eastAsia="Calibri" w:hAnsi="Times New Roman" w:cs="Times New Roman"/>
                <w:b/>
              </w:rPr>
              <w:t>/п</w:t>
            </w:r>
          </w:p>
        </w:tc>
        <w:tc>
          <w:tcPr>
            <w:tcW w:w="1589" w:type="pct"/>
            <w:vAlign w:val="center"/>
          </w:tcPr>
          <w:p w:rsidR="00755F44" w:rsidRPr="00755F44" w:rsidRDefault="00755F44" w:rsidP="00755F44">
            <w:pPr>
              <w:ind w:left="57" w:right="57"/>
              <w:jc w:val="center"/>
              <w:rPr>
                <w:rFonts w:ascii="Times New Roman" w:eastAsia="Calibri" w:hAnsi="Times New Roman" w:cs="Times New Roman"/>
                <w:b/>
              </w:rPr>
            </w:pPr>
            <w:r w:rsidRPr="00755F44">
              <w:rPr>
                <w:rFonts w:ascii="Times New Roman" w:eastAsia="Calibri" w:hAnsi="Times New Roman" w:cs="Times New Roman"/>
                <w:b/>
              </w:rPr>
              <w:t>Тип функциональной зоны</w:t>
            </w:r>
          </w:p>
        </w:tc>
        <w:tc>
          <w:tcPr>
            <w:tcW w:w="3092" w:type="pct"/>
            <w:vAlign w:val="center"/>
          </w:tcPr>
          <w:p w:rsidR="00755F44" w:rsidRPr="00755F44" w:rsidRDefault="00755F44" w:rsidP="00755F44">
            <w:pPr>
              <w:ind w:left="57" w:right="57"/>
              <w:jc w:val="center"/>
              <w:rPr>
                <w:rFonts w:ascii="Times New Roman" w:eastAsia="Calibri" w:hAnsi="Times New Roman" w:cs="Times New Roman"/>
                <w:b/>
              </w:rPr>
            </w:pPr>
            <w:r w:rsidRPr="00755F44">
              <w:rPr>
                <w:rFonts w:ascii="Times New Roman" w:eastAsia="Calibri" w:hAnsi="Times New Roman" w:cs="Times New Roman"/>
                <w:b/>
              </w:rPr>
              <w:t>Виды функциональных зон</w:t>
            </w:r>
          </w:p>
        </w:tc>
      </w:tr>
      <w:tr w:rsidR="00755F44" w:rsidRPr="00755F44" w:rsidTr="00755F44">
        <w:tc>
          <w:tcPr>
            <w:tcW w:w="319" w:type="pct"/>
            <w:vAlign w:val="center"/>
          </w:tcPr>
          <w:p w:rsidR="00755F44" w:rsidRPr="00755F44" w:rsidRDefault="00755F44" w:rsidP="00755F44">
            <w:pPr>
              <w:ind w:left="57" w:right="57"/>
              <w:jc w:val="center"/>
              <w:rPr>
                <w:rFonts w:ascii="Times New Roman" w:eastAsia="Calibri" w:hAnsi="Times New Roman" w:cs="Times New Roman"/>
              </w:rPr>
            </w:pPr>
            <w:r w:rsidRPr="00755F44">
              <w:rPr>
                <w:rFonts w:ascii="Times New Roman" w:eastAsia="Calibri" w:hAnsi="Times New Roman" w:cs="Times New Roman"/>
              </w:rPr>
              <w:t>1.</w:t>
            </w:r>
          </w:p>
        </w:tc>
        <w:tc>
          <w:tcPr>
            <w:tcW w:w="1589" w:type="pct"/>
            <w:vAlign w:val="center"/>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Жилая зона</w:t>
            </w:r>
          </w:p>
        </w:tc>
        <w:tc>
          <w:tcPr>
            <w:tcW w:w="3092" w:type="pct"/>
          </w:tcPr>
          <w:p w:rsidR="00755F44" w:rsidRPr="00755F44" w:rsidRDefault="00755F44" w:rsidP="00755F44">
            <w:pPr>
              <w:ind w:left="57" w:right="57"/>
              <w:jc w:val="both"/>
              <w:rPr>
                <w:rFonts w:ascii="Times New Roman" w:eastAsia="Calibri" w:hAnsi="Times New Roman" w:cs="Times New Roman"/>
              </w:rPr>
            </w:pPr>
            <w:r w:rsidRPr="00755F44">
              <w:rPr>
                <w:rFonts w:ascii="Times New Roman" w:eastAsia="Calibri" w:hAnsi="Times New Roman" w:cs="Times New Roman"/>
              </w:rPr>
              <w:t xml:space="preserve">- </w:t>
            </w:r>
            <w:proofErr w:type="spellStart"/>
            <w:r w:rsidRPr="00755F44">
              <w:rPr>
                <w:rFonts w:ascii="Times New Roman" w:eastAsia="Calibri" w:hAnsi="Times New Roman" w:cs="Times New Roman"/>
              </w:rPr>
              <w:t>Среднеэтажной</w:t>
            </w:r>
            <w:proofErr w:type="spellEnd"/>
            <w:r w:rsidRPr="00755F44">
              <w:rPr>
                <w:rFonts w:ascii="Times New Roman" w:eastAsia="Calibri" w:hAnsi="Times New Roman" w:cs="Times New Roman"/>
              </w:rPr>
              <w:t xml:space="preserve"> жилой застройки</w:t>
            </w:r>
          </w:p>
          <w:p w:rsidR="00755F44" w:rsidRPr="00755F44" w:rsidRDefault="00755F44" w:rsidP="00755F44">
            <w:pPr>
              <w:ind w:left="57" w:right="57"/>
              <w:jc w:val="both"/>
              <w:rPr>
                <w:rFonts w:ascii="Times New Roman" w:eastAsia="Calibri" w:hAnsi="Times New Roman" w:cs="Times New Roman"/>
              </w:rPr>
            </w:pPr>
            <w:r w:rsidRPr="00755F44">
              <w:rPr>
                <w:rFonts w:ascii="Times New Roman" w:eastAsia="Calibri" w:hAnsi="Times New Roman" w:cs="Times New Roman"/>
              </w:rPr>
              <w:t xml:space="preserve">- Малоэтажной жилой застройки </w:t>
            </w:r>
          </w:p>
          <w:p w:rsidR="00755F44" w:rsidRPr="00755F44" w:rsidRDefault="00755F44" w:rsidP="00755F44">
            <w:pPr>
              <w:ind w:left="57" w:right="57"/>
              <w:jc w:val="both"/>
              <w:rPr>
                <w:rFonts w:ascii="Times New Roman" w:eastAsia="Calibri" w:hAnsi="Times New Roman" w:cs="Times New Roman"/>
              </w:rPr>
            </w:pPr>
            <w:r w:rsidRPr="00755F44">
              <w:rPr>
                <w:rFonts w:ascii="Times New Roman" w:eastAsia="Calibri" w:hAnsi="Times New Roman" w:cs="Times New Roman"/>
              </w:rPr>
              <w:t xml:space="preserve">- Жилой усадебной застройки </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Садоводческих и дачных некоммерческих объединений граждан</w:t>
            </w:r>
          </w:p>
        </w:tc>
      </w:tr>
      <w:tr w:rsidR="00755F44" w:rsidRPr="00755F44" w:rsidTr="00755F44">
        <w:tc>
          <w:tcPr>
            <w:tcW w:w="319" w:type="pct"/>
            <w:vAlign w:val="center"/>
          </w:tcPr>
          <w:p w:rsidR="00755F44" w:rsidRPr="00755F44" w:rsidRDefault="00755F44" w:rsidP="00755F44">
            <w:pPr>
              <w:ind w:left="57" w:right="57"/>
              <w:jc w:val="center"/>
              <w:rPr>
                <w:rFonts w:ascii="Times New Roman" w:eastAsia="Calibri" w:hAnsi="Times New Roman" w:cs="Times New Roman"/>
              </w:rPr>
            </w:pPr>
            <w:r w:rsidRPr="00755F44">
              <w:rPr>
                <w:rFonts w:ascii="Times New Roman" w:eastAsia="Calibri" w:hAnsi="Times New Roman" w:cs="Times New Roman"/>
              </w:rPr>
              <w:t>2.</w:t>
            </w:r>
          </w:p>
        </w:tc>
        <w:tc>
          <w:tcPr>
            <w:tcW w:w="1589" w:type="pct"/>
            <w:vAlign w:val="center"/>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Общественно-деловая зона</w:t>
            </w:r>
          </w:p>
        </w:tc>
        <w:tc>
          <w:tcPr>
            <w:tcW w:w="309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xml:space="preserve">- Административно-делового, культурно-досугового, торгового, социально-бытового назначения </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xml:space="preserve">- Учебно-образовательного назначения </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xml:space="preserve">- Спортивного назначения </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Здравоохранения и социальной защиты</w:t>
            </w:r>
          </w:p>
        </w:tc>
      </w:tr>
      <w:tr w:rsidR="00755F44" w:rsidRPr="00755F44" w:rsidTr="00755F44">
        <w:tc>
          <w:tcPr>
            <w:tcW w:w="319" w:type="pct"/>
            <w:vAlign w:val="center"/>
          </w:tcPr>
          <w:p w:rsidR="00755F44" w:rsidRPr="00755F44" w:rsidRDefault="00755F44" w:rsidP="00755F44">
            <w:pPr>
              <w:ind w:left="57" w:right="57"/>
              <w:jc w:val="center"/>
              <w:rPr>
                <w:rFonts w:ascii="Times New Roman" w:eastAsia="Calibri" w:hAnsi="Times New Roman" w:cs="Times New Roman"/>
              </w:rPr>
            </w:pPr>
            <w:r w:rsidRPr="00755F44">
              <w:rPr>
                <w:rFonts w:ascii="Times New Roman" w:eastAsia="Calibri" w:hAnsi="Times New Roman" w:cs="Times New Roman"/>
              </w:rPr>
              <w:t>3.</w:t>
            </w:r>
          </w:p>
        </w:tc>
        <w:tc>
          <w:tcPr>
            <w:tcW w:w="1589" w:type="pct"/>
            <w:vAlign w:val="center"/>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Производственного и коммунально-складского назначения</w:t>
            </w:r>
          </w:p>
        </w:tc>
        <w:tc>
          <w:tcPr>
            <w:tcW w:w="3092" w:type="pct"/>
          </w:tcPr>
          <w:p w:rsidR="00755F44" w:rsidRPr="00755F44" w:rsidRDefault="00755F44" w:rsidP="00755F44">
            <w:pPr>
              <w:ind w:left="57" w:right="57"/>
              <w:jc w:val="both"/>
              <w:rPr>
                <w:rFonts w:ascii="Times New Roman" w:eastAsia="Calibri" w:hAnsi="Times New Roman" w:cs="Times New Roman"/>
              </w:rPr>
            </w:pPr>
            <w:r w:rsidRPr="00755F44">
              <w:rPr>
                <w:rFonts w:ascii="Times New Roman" w:eastAsia="Calibri" w:hAnsi="Times New Roman" w:cs="Times New Roman"/>
              </w:rPr>
              <w:t xml:space="preserve">- Производственная </w:t>
            </w:r>
          </w:p>
          <w:p w:rsidR="00755F44" w:rsidRPr="00755F44" w:rsidRDefault="00755F44" w:rsidP="00755F44">
            <w:pPr>
              <w:ind w:left="57" w:right="57"/>
              <w:jc w:val="both"/>
              <w:rPr>
                <w:rFonts w:ascii="Times New Roman" w:eastAsia="Calibri" w:hAnsi="Times New Roman" w:cs="Times New Roman"/>
              </w:rPr>
            </w:pPr>
            <w:r w:rsidRPr="00755F44">
              <w:rPr>
                <w:rFonts w:ascii="Times New Roman" w:eastAsia="Calibri" w:hAnsi="Times New Roman" w:cs="Times New Roman"/>
              </w:rPr>
              <w:t>- Коммунально-складская</w:t>
            </w:r>
          </w:p>
        </w:tc>
      </w:tr>
      <w:tr w:rsidR="00755F44" w:rsidRPr="00755F44" w:rsidTr="00755F44">
        <w:tc>
          <w:tcPr>
            <w:tcW w:w="319" w:type="pct"/>
            <w:vAlign w:val="center"/>
          </w:tcPr>
          <w:p w:rsidR="00755F44" w:rsidRPr="00755F44" w:rsidRDefault="00755F44" w:rsidP="00755F44">
            <w:pPr>
              <w:ind w:left="57" w:right="57"/>
              <w:jc w:val="center"/>
              <w:rPr>
                <w:rFonts w:ascii="Times New Roman" w:eastAsia="Calibri" w:hAnsi="Times New Roman" w:cs="Times New Roman"/>
              </w:rPr>
            </w:pPr>
            <w:r w:rsidRPr="00755F44">
              <w:rPr>
                <w:rFonts w:ascii="Times New Roman" w:eastAsia="Calibri" w:hAnsi="Times New Roman" w:cs="Times New Roman"/>
              </w:rPr>
              <w:t>4.</w:t>
            </w:r>
          </w:p>
        </w:tc>
        <w:tc>
          <w:tcPr>
            <w:tcW w:w="1589" w:type="pct"/>
            <w:vAlign w:val="center"/>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Инженерной инфраструктуры</w:t>
            </w:r>
          </w:p>
        </w:tc>
        <w:tc>
          <w:tcPr>
            <w:tcW w:w="3092" w:type="pct"/>
          </w:tcPr>
          <w:p w:rsidR="00755F44" w:rsidRPr="00755F44" w:rsidRDefault="00755F44" w:rsidP="00755F44">
            <w:pPr>
              <w:ind w:left="57" w:right="57"/>
              <w:jc w:val="both"/>
              <w:rPr>
                <w:rFonts w:ascii="Times New Roman" w:eastAsia="Calibri" w:hAnsi="Times New Roman" w:cs="Times New Roman"/>
              </w:rPr>
            </w:pPr>
            <w:r w:rsidRPr="00755F44">
              <w:rPr>
                <w:rFonts w:ascii="Times New Roman" w:eastAsia="Calibri" w:hAnsi="Times New Roman" w:cs="Times New Roman"/>
              </w:rPr>
              <w:t>- Инженерной инфраструктуры</w:t>
            </w:r>
          </w:p>
        </w:tc>
      </w:tr>
      <w:tr w:rsidR="00755F44" w:rsidRPr="00755F44" w:rsidTr="00755F44">
        <w:tc>
          <w:tcPr>
            <w:tcW w:w="319" w:type="pct"/>
            <w:vAlign w:val="center"/>
          </w:tcPr>
          <w:p w:rsidR="00755F44" w:rsidRPr="00755F44" w:rsidRDefault="00755F44" w:rsidP="00755F44">
            <w:pPr>
              <w:ind w:left="57" w:right="57"/>
              <w:jc w:val="center"/>
              <w:rPr>
                <w:rFonts w:ascii="Times New Roman" w:eastAsia="Calibri" w:hAnsi="Times New Roman" w:cs="Times New Roman"/>
              </w:rPr>
            </w:pPr>
            <w:r w:rsidRPr="00755F44">
              <w:rPr>
                <w:rFonts w:ascii="Times New Roman" w:eastAsia="Calibri" w:hAnsi="Times New Roman" w:cs="Times New Roman"/>
              </w:rPr>
              <w:t>5.</w:t>
            </w:r>
          </w:p>
        </w:tc>
        <w:tc>
          <w:tcPr>
            <w:tcW w:w="1589" w:type="pct"/>
            <w:vAlign w:val="center"/>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Транспортной инфраструктуры</w:t>
            </w:r>
          </w:p>
        </w:tc>
        <w:tc>
          <w:tcPr>
            <w:tcW w:w="3092" w:type="pct"/>
          </w:tcPr>
          <w:p w:rsidR="00755F44" w:rsidRPr="00755F44" w:rsidRDefault="00755F44" w:rsidP="00755F44">
            <w:pPr>
              <w:ind w:left="57" w:right="57"/>
              <w:jc w:val="both"/>
              <w:rPr>
                <w:rFonts w:ascii="Times New Roman" w:eastAsia="Calibri" w:hAnsi="Times New Roman" w:cs="Times New Roman"/>
              </w:rPr>
            </w:pPr>
            <w:r w:rsidRPr="00755F44">
              <w:rPr>
                <w:rFonts w:ascii="Times New Roman" w:eastAsia="Calibri" w:hAnsi="Times New Roman" w:cs="Times New Roman"/>
              </w:rPr>
              <w:t>- Транспортной инфраструктуры</w:t>
            </w:r>
          </w:p>
        </w:tc>
      </w:tr>
      <w:tr w:rsidR="00755F44" w:rsidRPr="00755F44" w:rsidTr="00755F44">
        <w:tc>
          <w:tcPr>
            <w:tcW w:w="319" w:type="pct"/>
            <w:vAlign w:val="center"/>
          </w:tcPr>
          <w:p w:rsidR="00755F44" w:rsidRPr="00755F44" w:rsidRDefault="00755F44" w:rsidP="00755F44">
            <w:pPr>
              <w:ind w:left="57" w:right="57"/>
              <w:jc w:val="center"/>
              <w:rPr>
                <w:rFonts w:ascii="Times New Roman" w:eastAsia="Calibri" w:hAnsi="Times New Roman" w:cs="Times New Roman"/>
              </w:rPr>
            </w:pPr>
            <w:r w:rsidRPr="00755F44">
              <w:rPr>
                <w:rFonts w:ascii="Times New Roman" w:eastAsia="Calibri" w:hAnsi="Times New Roman" w:cs="Times New Roman"/>
              </w:rPr>
              <w:t>6.</w:t>
            </w:r>
          </w:p>
        </w:tc>
        <w:tc>
          <w:tcPr>
            <w:tcW w:w="1589" w:type="pct"/>
            <w:vAlign w:val="center"/>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Рекреационная зона</w:t>
            </w:r>
          </w:p>
        </w:tc>
        <w:tc>
          <w:tcPr>
            <w:tcW w:w="3092" w:type="pct"/>
          </w:tcPr>
          <w:p w:rsidR="00755F44" w:rsidRPr="00755F44" w:rsidRDefault="00755F44" w:rsidP="00755F44">
            <w:pPr>
              <w:ind w:left="57" w:right="57"/>
              <w:jc w:val="both"/>
              <w:rPr>
                <w:rFonts w:ascii="Times New Roman" w:eastAsia="Calibri" w:hAnsi="Times New Roman" w:cs="Times New Roman"/>
              </w:rPr>
            </w:pPr>
            <w:r w:rsidRPr="00755F44">
              <w:rPr>
                <w:rFonts w:ascii="Times New Roman" w:eastAsia="Calibri" w:hAnsi="Times New Roman" w:cs="Times New Roman"/>
              </w:rPr>
              <w:t xml:space="preserve">- Объектов отдыха, туризма и санаторно-курортного лечения </w:t>
            </w:r>
          </w:p>
          <w:p w:rsidR="00755F44" w:rsidRPr="00755F44" w:rsidRDefault="00755F44" w:rsidP="00755F44">
            <w:pPr>
              <w:ind w:left="57" w:right="57"/>
              <w:jc w:val="both"/>
              <w:rPr>
                <w:rFonts w:ascii="Times New Roman" w:eastAsia="Calibri" w:hAnsi="Times New Roman" w:cs="Times New Roman"/>
              </w:rPr>
            </w:pPr>
            <w:r w:rsidRPr="00755F44">
              <w:rPr>
                <w:rFonts w:ascii="Times New Roman" w:eastAsia="Calibri" w:hAnsi="Times New Roman" w:cs="Times New Roman"/>
              </w:rPr>
              <w:t xml:space="preserve">- Озеленённых территорий общего пользования </w:t>
            </w:r>
          </w:p>
          <w:p w:rsidR="00755F44" w:rsidRPr="00755F44" w:rsidRDefault="00755F44" w:rsidP="00755F44">
            <w:pPr>
              <w:ind w:left="57" w:right="57"/>
              <w:jc w:val="both"/>
              <w:rPr>
                <w:rFonts w:ascii="Times New Roman" w:eastAsia="Calibri" w:hAnsi="Times New Roman" w:cs="Times New Roman"/>
              </w:rPr>
            </w:pPr>
            <w:r w:rsidRPr="00755F44">
              <w:rPr>
                <w:rFonts w:ascii="Times New Roman" w:eastAsia="Calibri" w:hAnsi="Times New Roman" w:cs="Times New Roman"/>
              </w:rPr>
              <w:t>- Рекреационная</w:t>
            </w:r>
          </w:p>
        </w:tc>
      </w:tr>
      <w:tr w:rsidR="00755F44" w:rsidRPr="00755F44" w:rsidTr="00755F44">
        <w:tc>
          <w:tcPr>
            <w:tcW w:w="319" w:type="pct"/>
            <w:vAlign w:val="center"/>
          </w:tcPr>
          <w:p w:rsidR="00755F44" w:rsidRPr="00755F44" w:rsidRDefault="00755F44" w:rsidP="00755F44">
            <w:pPr>
              <w:ind w:left="57" w:right="57"/>
              <w:jc w:val="center"/>
              <w:rPr>
                <w:rFonts w:ascii="Times New Roman" w:eastAsia="Calibri" w:hAnsi="Times New Roman" w:cs="Times New Roman"/>
              </w:rPr>
            </w:pPr>
            <w:r w:rsidRPr="00755F44">
              <w:rPr>
                <w:rFonts w:ascii="Times New Roman" w:eastAsia="Calibri" w:hAnsi="Times New Roman" w:cs="Times New Roman"/>
              </w:rPr>
              <w:t>7.</w:t>
            </w:r>
          </w:p>
        </w:tc>
        <w:tc>
          <w:tcPr>
            <w:tcW w:w="1589" w:type="pct"/>
            <w:vAlign w:val="center"/>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xml:space="preserve">Сельскохозяйственного </w:t>
            </w:r>
            <w:r w:rsidRPr="00755F44">
              <w:rPr>
                <w:rFonts w:ascii="Times New Roman" w:eastAsia="Calibri" w:hAnsi="Times New Roman" w:cs="Times New Roman"/>
              </w:rPr>
              <w:lastRenderedPageBreak/>
              <w:t>использования</w:t>
            </w:r>
          </w:p>
        </w:tc>
        <w:tc>
          <w:tcPr>
            <w:tcW w:w="309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lastRenderedPageBreak/>
              <w:t>- Сельскохозяйственных угодий</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lastRenderedPageBreak/>
              <w:t xml:space="preserve">- Объектов сельскохозяйственного назначения </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xml:space="preserve">- Ведения личного подсобного хозяйства, садоводства, огородничества </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Сельскохозяйственного использования</w:t>
            </w:r>
          </w:p>
        </w:tc>
      </w:tr>
      <w:tr w:rsidR="00755F44" w:rsidRPr="00755F44" w:rsidTr="00755F44">
        <w:tc>
          <w:tcPr>
            <w:tcW w:w="319" w:type="pct"/>
            <w:vAlign w:val="center"/>
          </w:tcPr>
          <w:p w:rsidR="00755F44" w:rsidRPr="00755F44" w:rsidRDefault="00755F44" w:rsidP="00755F44">
            <w:pPr>
              <w:ind w:left="57" w:right="57"/>
              <w:jc w:val="center"/>
              <w:rPr>
                <w:rFonts w:ascii="Times New Roman" w:eastAsia="Calibri" w:hAnsi="Times New Roman" w:cs="Times New Roman"/>
              </w:rPr>
            </w:pPr>
            <w:r w:rsidRPr="00755F44">
              <w:rPr>
                <w:rFonts w:ascii="Times New Roman" w:eastAsia="Calibri" w:hAnsi="Times New Roman" w:cs="Times New Roman"/>
              </w:rPr>
              <w:lastRenderedPageBreak/>
              <w:t>8.</w:t>
            </w:r>
          </w:p>
        </w:tc>
        <w:tc>
          <w:tcPr>
            <w:tcW w:w="1589" w:type="pct"/>
            <w:vAlign w:val="center"/>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Специального назначения</w:t>
            </w:r>
          </w:p>
        </w:tc>
        <w:tc>
          <w:tcPr>
            <w:tcW w:w="3092" w:type="pct"/>
          </w:tcPr>
          <w:p w:rsidR="00755F44" w:rsidRPr="00755F44" w:rsidRDefault="00755F44" w:rsidP="00755F44">
            <w:pPr>
              <w:ind w:left="57" w:right="57"/>
              <w:jc w:val="both"/>
              <w:rPr>
                <w:rFonts w:ascii="Times New Roman" w:eastAsia="Calibri" w:hAnsi="Times New Roman" w:cs="Times New Roman"/>
              </w:rPr>
            </w:pPr>
            <w:r w:rsidRPr="00755F44">
              <w:rPr>
                <w:rFonts w:ascii="Times New Roman" w:eastAsia="Calibri" w:hAnsi="Times New Roman" w:cs="Times New Roman"/>
              </w:rPr>
              <w:t xml:space="preserve">- Кладбища </w:t>
            </w:r>
          </w:p>
          <w:p w:rsidR="00755F44" w:rsidRPr="00755F44" w:rsidRDefault="00755F44" w:rsidP="00755F44">
            <w:pPr>
              <w:ind w:left="57" w:right="57"/>
              <w:jc w:val="both"/>
              <w:rPr>
                <w:rFonts w:ascii="Times New Roman" w:eastAsia="Calibri" w:hAnsi="Times New Roman" w:cs="Times New Roman"/>
              </w:rPr>
            </w:pPr>
            <w:r w:rsidRPr="00755F44">
              <w:rPr>
                <w:rFonts w:ascii="Times New Roman" w:eastAsia="Calibri" w:hAnsi="Times New Roman" w:cs="Times New Roman"/>
              </w:rPr>
              <w:t>- Складирования и захоронения отходов</w:t>
            </w:r>
          </w:p>
        </w:tc>
      </w:tr>
      <w:tr w:rsidR="00755F44" w:rsidRPr="00755F44" w:rsidTr="00755F44">
        <w:tc>
          <w:tcPr>
            <w:tcW w:w="319" w:type="pct"/>
            <w:vAlign w:val="center"/>
          </w:tcPr>
          <w:p w:rsidR="00755F44" w:rsidRPr="00755F44" w:rsidRDefault="00755F44" w:rsidP="00755F44">
            <w:pPr>
              <w:ind w:left="57" w:right="57"/>
              <w:jc w:val="center"/>
              <w:rPr>
                <w:rFonts w:ascii="Times New Roman" w:eastAsia="Calibri" w:hAnsi="Times New Roman" w:cs="Times New Roman"/>
              </w:rPr>
            </w:pPr>
            <w:r w:rsidRPr="00755F44">
              <w:rPr>
                <w:rFonts w:ascii="Times New Roman" w:eastAsia="Calibri" w:hAnsi="Times New Roman" w:cs="Times New Roman"/>
              </w:rPr>
              <w:t>9.</w:t>
            </w:r>
          </w:p>
        </w:tc>
        <w:tc>
          <w:tcPr>
            <w:tcW w:w="1589" w:type="pct"/>
            <w:vAlign w:val="center"/>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Водные объекты</w:t>
            </w:r>
          </w:p>
        </w:tc>
        <w:tc>
          <w:tcPr>
            <w:tcW w:w="3092" w:type="pct"/>
          </w:tcPr>
          <w:p w:rsidR="00755F44" w:rsidRPr="00755F44" w:rsidRDefault="00755F44" w:rsidP="00755F44">
            <w:pPr>
              <w:ind w:left="57" w:right="57"/>
              <w:jc w:val="both"/>
              <w:rPr>
                <w:rFonts w:ascii="Times New Roman" w:eastAsia="Calibri" w:hAnsi="Times New Roman" w:cs="Times New Roman"/>
              </w:rPr>
            </w:pPr>
            <w:r w:rsidRPr="00755F44">
              <w:rPr>
                <w:rFonts w:ascii="Times New Roman" w:eastAsia="Calibri" w:hAnsi="Times New Roman" w:cs="Times New Roman"/>
              </w:rPr>
              <w:t>- Водные объекты</w:t>
            </w:r>
          </w:p>
        </w:tc>
      </w:tr>
      <w:tr w:rsidR="00755F44" w:rsidRPr="00755F44" w:rsidTr="00755F44">
        <w:tc>
          <w:tcPr>
            <w:tcW w:w="319" w:type="pct"/>
            <w:vAlign w:val="center"/>
          </w:tcPr>
          <w:p w:rsidR="00755F44" w:rsidRPr="00755F44" w:rsidRDefault="00755F44" w:rsidP="00755F44">
            <w:pPr>
              <w:ind w:left="57" w:right="57"/>
              <w:jc w:val="center"/>
              <w:rPr>
                <w:rFonts w:ascii="Times New Roman" w:eastAsia="Calibri" w:hAnsi="Times New Roman" w:cs="Times New Roman"/>
              </w:rPr>
            </w:pPr>
            <w:r w:rsidRPr="00755F44">
              <w:rPr>
                <w:rFonts w:ascii="Times New Roman" w:eastAsia="Calibri" w:hAnsi="Times New Roman" w:cs="Times New Roman"/>
              </w:rPr>
              <w:t>10.</w:t>
            </w:r>
          </w:p>
        </w:tc>
        <w:tc>
          <w:tcPr>
            <w:tcW w:w="1589" w:type="pct"/>
            <w:vAlign w:val="center"/>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Особо охраняемых природных территорий</w:t>
            </w:r>
          </w:p>
        </w:tc>
        <w:tc>
          <w:tcPr>
            <w:tcW w:w="309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Особо охраняемых природных территорий</w:t>
            </w:r>
          </w:p>
        </w:tc>
      </w:tr>
      <w:tr w:rsidR="00755F44" w:rsidRPr="00755F44" w:rsidTr="00755F44">
        <w:tc>
          <w:tcPr>
            <w:tcW w:w="319" w:type="pct"/>
            <w:vAlign w:val="center"/>
          </w:tcPr>
          <w:p w:rsidR="00755F44" w:rsidRPr="00755F44" w:rsidRDefault="00755F44" w:rsidP="00755F44">
            <w:pPr>
              <w:ind w:left="57" w:right="57"/>
              <w:jc w:val="center"/>
              <w:rPr>
                <w:rFonts w:ascii="Times New Roman" w:eastAsia="Calibri" w:hAnsi="Times New Roman" w:cs="Times New Roman"/>
              </w:rPr>
            </w:pPr>
            <w:r w:rsidRPr="00755F44">
              <w:rPr>
                <w:rFonts w:ascii="Times New Roman" w:eastAsia="Calibri" w:hAnsi="Times New Roman" w:cs="Times New Roman"/>
              </w:rPr>
              <w:t>11.</w:t>
            </w:r>
          </w:p>
        </w:tc>
        <w:tc>
          <w:tcPr>
            <w:tcW w:w="1589" w:type="pct"/>
            <w:vAlign w:val="center"/>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Добычи полезных ископаемых</w:t>
            </w:r>
          </w:p>
        </w:tc>
        <w:tc>
          <w:tcPr>
            <w:tcW w:w="3092" w:type="pct"/>
          </w:tcPr>
          <w:p w:rsidR="00755F44" w:rsidRPr="00755F44" w:rsidRDefault="00755F44" w:rsidP="00755F44">
            <w:pPr>
              <w:ind w:left="57" w:right="57"/>
              <w:jc w:val="both"/>
              <w:rPr>
                <w:rFonts w:ascii="Times New Roman" w:eastAsia="Calibri" w:hAnsi="Times New Roman" w:cs="Times New Roman"/>
              </w:rPr>
            </w:pPr>
            <w:r w:rsidRPr="00755F44">
              <w:rPr>
                <w:rFonts w:ascii="Times New Roman" w:eastAsia="Calibri" w:hAnsi="Times New Roman" w:cs="Times New Roman"/>
              </w:rPr>
              <w:t>- Добычи полезных ископаемых</w:t>
            </w:r>
          </w:p>
        </w:tc>
      </w:tr>
      <w:tr w:rsidR="00755F44" w:rsidRPr="00755F44" w:rsidTr="00755F44">
        <w:tc>
          <w:tcPr>
            <w:tcW w:w="319" w:type="pct"/>
            <w:vAlign w:val="center"/>
          </w:tcPr>
          <w:p w:rsidR="00755F44" w:rsidRPr="00755F44" w:rsidRDefault="00755F44" w:rsidP="00755F44">
            <w:pPr>
              <w:ind w:left="57" w:right="57"/>
              <w:jc w:val="center"/>
              <w:rPr>
                <w:rFonts w:ascii="Times New Roman" w:eastAsia="Calibri" w:hAnsi="Times New Roman" w:cs="Times New Roman"/>
              </w:rPr>
            </w:pPr>
            <w:r w:rsidRPr="00755F44">
              <w:rPr>
                <w:rFonts w:ascii="Times New Roman" w:eastAsia="Calibri" w:hAnsi="Times New Roman" w:cs="Times New Roman"/>
              </w:rPr>
              <w:t>12.</w:t>
            </w:r>
          </w:p>
        </w:tc>
        <w:tc>
          <w:tcPr>
            <w:tcW w:w="1589" w:type="pct"/>
            <w:vAlign w:val="center"/>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Улично-дорожной сети</w:t>
            </w:r>
          </w:p>
        </w:tc>
        <w:tc>
          <w:tcPr>
            <w:tcW w:w="3092" w:type="pct"/>
          </w:tcPr>
          <w:p w:rsidR="00755F44" w:rsidRPr="00755F44" w:rsidRDefault="00755F44" w:rsidP="00755F44">
            <w:pPr>
              <w:ind w:left="57" w:right="57"/>
              <w:jc w:val="both"/>
              <w:rPr>
                <w:rFonts w:ascii="Times New Roman" w:eastAsia="Calibri" w:hAnsi="Times New Roman" w:cs="Times New Roman"/>
              </w:rPr>
            </w:pPr>
            <w:r w:rsidRPr="00755F44">
              <w:rPr>
                <w:rFonts w:ascii="Times New Roman" w:eastAsia="Calibri" w:hAnsi="Times New Roman" w:cs="Times New Roman"/>
              </w:rPr>
              <w:t>Улично-дорожной сети</w:t>
            </w:r>
          </w:p>
        </w:tc>
      </w:tr>
      <w:tr w:rsidR="00755F44" w:rsidRPr="00755F44" w:rsidTr="00755F44">
        <w:tc>
          <w:tcPr>
            <w:tcW w:w="319" w:type="pct"/>
            <w:vAlign w:val="center"/>
          </w:tcPr>
          <w:p w:rsidR="00755F44" w:rsidRPr="00755F44" w:rsidRDefault="00755F44" w:rsidP="00755F44">
            <w:pPr>
              <w:ind w:left="57" w:right="57"/>
              <w:jc w:val="center"/>
              <w:rPr>
                <w:rFonts w:ascii="Times New Roman" w:eastAsia="Calibri" w:hAnsi="Times New Roman" w:cs="Times New Roman"/>
              </w:rPr>
            </w:pPr>
            <w:r w:rsidRPr="00755F44">
              <w:rPr>
                <w:rFonts w:ascii="Times New Roman" w:eastAsia="Calibri" w:hAnsi="Times New Roman" w:cs="Times New Roman"/>
              </w:rPr>
              <w:t>13.</w:t>
            </w:r>
          </w:p>
        </w:tc>
        <w:tc>
          <w:tcPr>
            <w:tcW w:w="1589" w:type="pct"/>
            <w:vAlign w:val="center"/>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Сельскохозяйственного назначения</w:t>
            </w:r>
          </w:p>
        </w:tc>
        <w:tc>
          <w:tcPr>
            <w:tcW w:w="3092" w:type="pct"/>
          </w:tcPr>
          <w:p w:rsidR="00755F44" w:rsidRPr="00755F44" w:rsidRDefault="00755F44" w:rsidP="00755F44">
            <w:pPr>
              <w:ind w:left="57" w:right="57"/>
              <w:jc w:val="both"/>
              <w:rPr>
                <w:rFonts w:ascii="Times New Roman" w:eastAsia="Calibri" w:hAnsi="Times New Roman" w:cs="Times New Roman"/>
              </w:rPr>
            </w:pPr>
            <w:r w:rsidRPr="00755F44">
              <w:rPr>
                <w:rFonts w:ascii="Times New Roman" w:eastAsia="Calibri" w:hAnsi="Times New Roman" w:cs="Times New Roman"/>
              </w:rPr>
              <w:t>- Сельскохозяйственных угодий</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Объектов сельскохозяйственного назначения</w:t>
            </w:r>
          </w:p>
        </w:tc>
      </w:tr>
    </w:tbl>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2.1.4. Функциональное зонирование территории городского округа осуществляется в пределах его границ.</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2.1.5. При составлении баланса существующего и проектного использования территорий городского округа следует принимать функциональное зонирование, установленное в таблице 2 настоящих нормативов.</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Функциональное зонирование и примерная форма баланса территории для использования в генеральном плане городского округа в его границах приведены в приложении 4 настоящих нормативов.</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2.1.6. При составлении баланса существующего и проектного использования территорий городского округа следует учитывать </w:t>
      </w:r>
      <w:r w:rsidRPr="00C13482">
        <w:rPr>
          <w:rFonts w:ascii="Times New Roman" w:eastAsia="Calibri" w:hAnsi="Times New Roman" w:cs="Times New Roman"/>
          <w:bCs/>
          <w:sz w:val="28"/>
          <w:szCs w:val="28"/>
        </w:rPr>
        <w:t>резервные территории</w:t>
      </w:r>
      <w:r w:rsidRPr="00C13482">
        <w:rPr>
          <w:rFonts w:ascii="Times New Roman" w:eastAsia="Calibri" w:hAnsi="Times New Roman" w:cs="Times New Roman"/>
          <w:sz w:val="28"/>
          <w:szCs w:val="28"/>
        </w:rPr>
        <w:t>.</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Потребность в резервных территориях определяется на срок до 20 лет с учетом перспектив развития городского округа, определенных его генеральным планом.</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2.1.7.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Включение земель в состав резервных территорий не влечет изменения формы собственности указанных земель </w:t>
      </w:r>
      <w:proofErr w:type="gramStart"/>
      <w:r w:rsidRPr="00C13482">
        <w:rPr>
          <w:rFonts w:ascii="Times New Roman" w:eastAsia="Calibri" w:hAnsi="Times New Roman" w:cs="Times New Roman"/>
          <w:sz w:val="28"/>
          <w:szCs w:val="28"/>
        </w:rPr>
        <w:t>до их поэтапного изъятия на основании генерального плана в целях освоения под различные виды строительства в интересах</w:t>
      </w:r>
      <w:proofErr w:type="gramEnd"/>
      <w:r w:rsidRPr="00C13482">
        <w:rPr>
          <w:rFonts w:ascii="Times New Roman" w:eastAsia="Calibri" w:hAnsi="Times New Roman" w:cs="Times New Roman"/>
          <w:sz w:val="28"/>
          <w:szCs w:val="28"/>
        </w:rPr>
        <w:t xml:space="preserve"> населения.</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2.1.8. Земельные участки для размещения садоводческих, огороднических и дачных объединений граждан следует размещать с учетом перспективного развития городского округа за пределами резервных территорий, предусматриваемых для индивидуального жилищного строительства.</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2.1.9. При функциональном зонировании территории устанавливаются также </w:t>
      </w:r>
      <w:r w:rsidRPr="00C13482">
        <w:rPr>
          <w:rFonts w:ascii="Times New Roman" w:eastAsia="Calibri" w:hAnsi="Times New Roman" w:cs="Times New Roman"/>
          <w:bCs/>
          <w:sz w:val="28"/>
          <w:szCs w:val="28"/>
        </w:rPr>
        <w:t>зоны с особыми условиями использования территорий</w:t>
      </w:r>
      <w:r w:rsidRPr="00C13482">
        <w:rPr>
          <w:rFonts w:ascii="Times New Roman" w:eastAsia="Calibri" w:hAnsi="Times New Roman" w:cs="Times New Roman"/>
          <w:sz w:val="28"/>
          <w:szCs w:val="28"/>
        </w:rPr>
        <w:t>, перечисленные в таблице 3.</w:t>
      </w:r>
    </w:p>
    <w:p w:rsidR="00755F44" w:rsidRDefault="00755F44" w:rsidP="00755F44">
      <w:pPr>
        <w:spacing w:after="0" w:line="240" w:lineRule="auto"/>
        <w:jc w:val="both"/>
        <w:rPr>
          <w:rFonts w:ascii="Times New Roman" w:eastAsia="Calibri" w:hAnsi="Times New Roman" w:cs="Times New Roman"/>
          <w:b/>
          <w:bCs/>
          <w:sz w:val="28"/>
          <w:szCs w:val="28"/>
        </w:rPr>
      </w:pPr>
      <w:r w:rsidRPr="00C13482">
        <w:rPr>
          <w:rFonts w:ascii="Times New Roman" w:eastAsia="Calibri" w:hAnsi="Times New Roman" w:cs="Times New Roman"/>
          <w:b/>
          <w:bCs/>
          <w:sz w:val="28"/>
          <w:szCs w:val="28"/>
        </w:rPr>
        <w:lastRenderedPageBreak/>
        <w:t xml:space="preserve">Таблица </w:t>
      </w:r>
      <w:r w:rsidRPr="00C13482">
        <w:rPr>
          <w:rFonts w:ascii="Times New Roman" w:eastAsia="Calibri" w:hAnsi="Times New Roman" w:cs="Times New Roman"/>
          <w:b/>
          <w:bCs/>
          <w:sz w:val="28"/>
          <w:szCs w:val="28"/>
        </w:rPr>
        <w:fldChar w:fldCharType="begin"/>
      </w:r>
      <w:r w:rsidRPr="00C13482">
        <w:rPr>
          <w:rFonts w:ascii="Times New Roman" w:eastAsia="Calibri" w:hAnsi="Times New Roman" w:cs="Times New Roman"/>
          <w:b/>
          <w:bCs/>
          <w:sz w:val="28"/>
          <w:szCs w:val="28"/>
        </w:rPr>
        <w:instrText xml:space="preserve"> SEQ Таблица \* ARABIC </w:instrText>
      </w:r>
      <w:r w:rsidRPr="00C13482">
        <w:rPr>
          <w:rFonts w:ascii="Times New Roman" w:eastAsia="Calibri" w:hAnsi="Times New Roman" w:cs="Times New Roman"/>
          <w:b/>
          <w:bCs/>
          <w:sz w:val="28"/>
          <w:szCs w:val="28"/>
        </w:rPr>
        <w:fldChar w:fldCharType="separate"/>
      </w:r>
      <w:r w:rsidRPr="00C13482">
        <w:rPr>
          <w:rFonts w:ascii="Times New Roman" w:eastAsia="Calibri" w:hAnsi="Times New Roman" w:cs="Times New Roman"/>
          <w:b/>
          <w:bCs/>
          <w:noProof/>
          <w:sz w:val="28"/>
          <w:szCs w:val="28"/>
        </w:rPr>
        <w:t>3</w:t>
      </w:r>
      <w:r w:rsidRPr="00C13482">
        <w:rPr>
          <w:rFonts w:ascii="Times New Roman" w:eastAsia="Calibri" w:hAnsi="Times New Roman" w:cs="Times New Roman"/>
          <w:b/>
          <w:bCs/>
          <w:noProof/>
          <w:sz w:val="28"/>
          <w:szCs w:val="28"/>
        </w:rPr>
        <w:fldChar w:fldCharType="end"/>
      </w:r>
      <w:r w:rsidRPr="00C13482">
        <w:rPr>
          <w:rFonts w:ascii="Times New Roman" w:eastAsia="Calibri" w:hAnsi="Times New Roman" w:cs="Times New Roman"/>
          <w:b/>
          <w:bCs/>
          <w:sz w:val="28"/>
          <w:szCs w:val="28"/>
        </w:rPr>
        <w:t xml:space="preserve"> – Наименование зон с особыми условиями использования территории</w:t>
      </w:r>
    </w:p>
    <w:p w:rsidR="00C13482" w:rsidRPr="00C13482" w:rsidRDefault="00C13482" w:rsidP="00755F44">
      <w:pPr>
        <w:spacing w:after="0" w:line="240" w:lineRule="auto"/>
        <w:jc w:val="both"/>
        <w:rPr>
          <w:rFonts w:ascii="Times New Roman" w:eastAsia="Calibri" w:hAnsi="Times New Roman" w:cs="Times New Roman"/>
          <w:b/>
          <w:bCs/>
          <w:sz w:val="28"/>
          <w:szCs w:val="28"/>
        </w:rPr>
      </w:pPr>
    </w:p>
    <w:tbl>
      <w:tblPr>
        <w:tblStyle w:val="a3"/>
        <w:tblW w:w="0" w:type="auto"/>
        <w:tblLook w:val="04A0" w:firstRow="1" w:lastRow="0" w:firstColumn="1" w:lastColumn="0" w:noHBand="0" w:noVBand="1"/>
      </w:tblPr>
      <w:tblGrid>
        <w:gridCol w:w="3369"/>
        <w:gridCol w:w="6201"/>
      </w:tblGrid>
      <w:tr w:rsidR="00755F44" w:rsidRPr="00755F44" w:rsidTr="00755F44">
        <w:tc>
          <w:tcPr>
            <w:tcW w:w="3369" w:type="dxa"/>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Наименование ЗОУИТ</w:t>
            </w:r>
          </w:p>
        </w:tc>
        <w:tc>
          <w:tcPr>
            <w:tcW w:w="6202" w:type="dxa"/>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Объекты, для которых устанавливаются ЗОУИТ*</w:t>
            </w:r>
          </w:p>
        </w:tc>
      </w:tr>
      <w:tr w:rsidR="00755F44" w:rsidRPr="00755F44" w:rsidTr="00755F44">
        <w:tc>
          <w:tcPr>
            <w:tcW w:w="3369"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xml:space="preserve">Санитарно-защитные зоны </w:t>
            </w:r>
          </w:p>
          <w:p w:rsidR="00755F44" w:rsidRPr="00755F44" w:rsidRDefault="00755F44" w:rsidP="00755F44">
            <w:pPr>
              <w:rPr>
                <w:rFonts w:ascii="Times New Roman" w:eastAsia="Calibri" w:hAnsi="Times New Roman" w:cs="Times New Roman"/>
              </w:rPr>
            </w:pPr>
          </w:p>
        </w:tc>
        <w:tc>
          <w:tcPr>
            <w:tcW w:w="620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Предприятия, сооружения и иные объекты;</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Аэропорты, аэродромы;</w:t>
            </w:r>
          </w:p>
          <w:p w:rsidR="00755F44" w:rsidRPr="00755F44" w:rsidRDefault="00755F44" w:rsidP="00755F44">
            <w:pPr>
              <w:rPr>
                <w:rFonts w:ascii="Times New Roman" w:eastAsia="Calibri" w:hAnsi="Times New Roman" w:cs="Times New Roman"/>
              </w:rPr>
            </w:pPr>
            <w:proofErr w:type="gramStart"/>
            <w:r w:rsidRPr="00755F44">
              <w:rPr>
                <w:rFonts w:ascii="Times New Roman" w:eastAsia="Calibri" w:hAnsi="Times New Roman" w:cs="Times New Roman"/>
              </w:rPr>
              <w:t>- Объекты специального назначения (кладбища, крематории, скотомогильники, биотермические ямы, мусоросжигательные, мусоросортировочные и мусороперерабатывающие объекты, полигоны по размещению, обезвреживанию, захоронению токсичных отходов производства и потребления).</w:t>
            </w:r>
            <w:proofErr w:type="gramEnd"/>
          </w:p>
        </w:tc>
      </w:tr>
      <w:tr w:rsidR="00755F44" w:rsidRPr="00755F44" w:rsidTr="00755F44">
        <w:tc>
          <w:tcPr>
            <w:tcW w:w="3369"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xml:space="preserve">Санитарный разрыв </w:t>
            </w:r>
          </w:p>
          <w:p w:rsidR="00755F44" w:rsidRPr="00755F44" w:rsidRDefault="00755F44" w:rsidP="00755F44">
            <w:pPr>
              <w:rPr>
                <w:rFonts w:ascii="Times New Roman" w:eastAsia="Calibri" w:hAnsi="Times New Roman" w:cs="Times New Roman"/>
              </w:rPr>
            </w:pPr>
          </w:p>
        </w:tc>
        <w:tc>
          <w:tcPr>
            <w:tcW w:w="620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Автомагистрали, линии железнодорожного транспорта, гаражи и автостоянки, магистральные трубопроводы углеводородного сырья, компрессорные станции, иные объекты.</w:t>
            </w:r>
          </w:p>
        </w:tc>
      </w:tr>
      <w:tr w:rsidR="00755F44" w:rsidRPr="00755F44" w:rsidTr="00755F44">
        <w:tc>
          <w:tcPr>
            <w:tcW w:w="3369"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xml:space="preserve">Придорожные полосы </w:t>
            </w:r>
          </w:p>
        </w:tc>
        <w:tc>
          <w:tcPr>
            <w:tcW w:w="620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Автомобильные дороги вне границ населенных пунктов</w:t>
            </w:r>
          </w:p>
        </w:tc>
      </w:tr>
      <w:tr w:rsidR="00755F44" w:rsidRPr="00755F44" w:rsidTr="00755F44">
        <w:tc>
          <w:tcPr>
            <w:tcW w:w="3369"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xml:space="preserve">Полосы воздушных подходов </w:t>
            </w:r>
          </w:p>
        </w:tc>
        <w:tc>
          <w:tcPr>
            <w:tcW w:w="620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Аэродромы</w:t>
            </w:r>
          </w:p>
        </w:tc>
      </w:tr>
      <w:tr w:rsidR="00755F44" w:rsidRPr="00755F44" w:rsidTr="00755F44">
        <w:tc>
          <w:tcPr>
            <w:tcW w:w="3369"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xml:space="preserve">Район аэродрома (вертодрома) </w:t>
            </w:r>
          </w:p>
        </w:tc>
        <w:tc>
          <w:tcPr>
            <w:tcW w:w="620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Аэродромы, вертодромы</w:t>
            </w:r>
          </w:p>
        </w:tc>
      </w:tr>
      <w:tr w:rsidR="00755F44" w:rsidRPr="00755F44" w:rsidTr="00755F44">
        <w:tc>
          <w:tcPr>
            <w:tcW w:w="3369" w:type="dxa"/>
          </w:tcPr>
          <w:p w:rsidR="00755F44" w:rsidRPr="00755F44" w:rsidRDefault="00755F44" w:rsidP="00755F44">
            <w:pPr>
              <w:rPr>
                <w:rFonts w:ascii="Times New Roman" w:eastAsia="Calibri" w:hAnsi="Times New Roman" w:cs="Times New Roman"/>
              </w:rPr>
            </w:pPr>
            <w:proofErr w:type="spellStart"/>
            <w:r w:rsidRPr="00755F44">
              <w:rPr>
                <w:rFonts w:ascii="Times New Roman" w:eastAsia="Calibri" w:hAnsi="Times New Roman" w:cs="Times New Roman"/>
              </w:rPr>
              <w:t>Приаэродромная</w:t>
            </w:r>
            <w:proofErr w:type="spellEnd"/>
            <w:r w:rsidRPr="00755F44">
              <w:rPr>
                <w:rFonts w:ascii="Times New Roman" w:eastAsia="Calibri" w:hAnsi="Times New Roman" w:cs="Times New Roman"/>
              </w:rPr>
              <w:t xml:space="preserve"> территория </w:t>
            </w:r>
          </w:p>
        </w:tc>
        <w:tc>
          <w:tcPr>
            <w:tcW w:w="620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Аэродромы</w:t>
            </w:r>
          </w:p>
        </w:tc>
      </w:tr>
      <w:tr w:rsidR="00755F44" w:rsidRPr="00755F44" w:rsidTr="00755F44">
        <w:tc>
          <w:tcPr>
            <w:tcW w:w="3369"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xml:space="preserve">Охранные зоны </w:t>
            </w:r>
          </w:p>
          <w:p w:rsidR="00755F44" w:rsidRPr="00755F44" w:rsidRDefault="00755F44" w:rsidP="00755F44">
            <w:pPr>
              <w:rPr>
                <w:rFonts w:ascii="Times New Roman" w:eastAsia="Calibri" w:hAnsi="Times New Roman" w:cs="Times New Roman"/>
              </w:rPr>
            </w:pPr>
          </w:p>
        </w:tc>
        <w:tc>
          <w:tcPr>
            <w:tcW w:w="6202" w:type="dxa"/>
          </w:tcPr>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 Объекты электросетевого хозяйства;</w:t>
            </w:r>
          </w:p>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 Объекты по производству электрической энергии;</w:t>
            </w:r>
          </w:p>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 xml:space="preserve">- Объекты </w:t>
            </w:r>
            <w:proofErr w:type="spellStart"/>
            <w:r w:rsidRPr="00755F44">
              <w:rPr>
                <w:rFonts w:ascii="Times New Roman" w:eastAsia="Calibri" w:hAnsi="Times New Roman" w:cs="Times New Roman"/>
              </w:rPr>
              <w:t>теплосетевого</w:t>
            </w:r>
            <w:proofErr w:type="spellEnd"/>
            <w:r w:rsidRPr="00755F44">
              <w:rPr>
                <w:rFonts w:ascii="Times New Roman" w:eastAsia="Calibri" w:hAnsi="Times New Roman" w:cs="Times New Roman"/>
              </w:rPr>
              <w:t xml:space="preserve"> хозяйства;</w:t>
            </w:r>
          </w:p>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 Гидроэнергетические объекты;</w:t>
            </w:r>
          </w:p>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 Магистральные трубопроводы</w:t>
            </w:r>
          </w:p>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 Газораспределительные сети;</w:t>
            </w:r>
          </w:p>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 Железные дороги;</w:t>
            </w:r>
          </w:p>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 Стационарные пункты наблюдения за состоянием окружающей природной среды;</w:t>
            </w:r>
          </w:p>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 Гидрометеорологические станции;</w:t>
            </w:r>
          </w:p>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bCs/>
              </w:rPr>
              <w:t xml:space="preserve">- </w:t>
            </w:r>
            <w:r w:rsidRPr="00755F44">
              <w:rPr>
                <w:rFonts w:ascii="Times New Roman" w:eastAsia="Calibri" w:hAnsi="Times New Roman" w:cs="Times New Roman"/>
              </w:rPr>
              <w:t>Линии и сооружения связи и радиофикации;</w:t>
            </w:r>
          </w:p>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 Земли, подвергшиеся радиоактивному и химическому загрязнению;</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Особо охраняемые природные территории.</w:t>
            </w:r>
          </w:p>
        </w:tc>
      </w:tr>
      <w:tr w:rsidR="00755F44" w:rsidRPr="00755F44" w:rsidTr="00755F44">
        <w:tc>
          <w:tcPr>
            <w:tcW w:w="3369" w:type="dxa"/>
          </w:tcPr>
          <w:p w:rsidR="00755F44" w:rsidRPr="00755F44" w:rsidRDefault="00755F44" w:rsidP="00755F44">
            <w:pPr>
              <w:rPr>
                <w:rFonts w:ascii="Times New Roman" w:eastAsia="Calibri" w:hAnsi="Times New Roman" w:cs="Times New Roman"/>
              </w:rPr>
            </w:pPr>
            <w:proofErr w:type="spellStart"/>
            <w:r w:rsidRPr="00755F44">
              <w:rPr>
                <w:rFonts w:ascii="Times New Roman" w:eastAsia="Calibri" w:hAnsi="Times New Roman" w:cs="Times New Roman"/>
              </w:rPr>
              <w:t>Водоохранные</w:t>
            </w:r>
            <w:proofErr w:type="spellEnd"/>
            <w:r w:rsidRPr="00755F44">
              <w:rPr>
                <w:rFonts w:ascii="Times New Roman" w:eastAsia="Calibri" w:hAnsi="Times New Roman" w:cs="Times New Roman"/>
              </w:rPr>
              <w:t xml:space="preserve"> зоны и прибрежные</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защитные полосы</w:t>
            </w:r>
          </w:p>
        </w:tc>
        <w:tc>
          <w:tcPr>
            <w:tcW w:w="620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Водные объекты</w:t>
            </w:r>
          </w:p>
        </w:tc>
      </w:tr>
      <w:tr w:rsidR="00755F44" w:rsidRPr="00755F44" w:rsidTr="00755F44">
        <w:tc>
          <w:tcPr>
            <w:tcW w:w="3369"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xml:space="preserve">Зоны санитарной охраны </w:t>
            </w:r>
          </w:p>
        </w:tc>
        <w:tc>
          <w:tcPr>
            <w:tcW w:w="620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Источники водоснабжения, водопроводы питьевого назначения</w:t>
            </w:r>
          </w:p>
        </w:tc>
      </w:tr>
      <w:tr w:rsidR="00755F44" w:rsidRPr="00755F44" w:rsidTr="00755F44">
        <w:tc>
          <w:tcPr>
            <w:tcW w:w="3369"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xml:space="preserve">Санитарно-защитная полоса </w:t>
            </w:r>
          </w:p>
        </w:tc>
        <w:tc>
          <w:tcPr>
            <w:tcW w:w="620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Водоводы</w:t>
            </w:r>
          </w:p>
        </w:tc>
      </w:tr>
      <w:tr w:rsidR="00755F44" w:rsidRPr="00755F44" w:rsidTr="00755F44">
        <w:tc>
          <w:tcPr>
            <w:tcW w:w="3369"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xml:space="preserve">Зоны затопления, подтопления </w:t>
            </w:r>
          </w:p>
        </w:tc>
        <w:tc>
          <w:tcPr>
            <w:tcW w:w="620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Территории вблизи водных объектов</w:t>
            </w:r>
          </w:p>
        </w:tc>
      </w:tr>
      <w:tr w:rsidR="00755F44" w:rsidRPr="00755F44" w:rsidTr="00755F44">
        <w:tc>
          <w:tcPr>
            <w:tcW w:w="3369"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xml:space="preserve">Лесопарковые зоны и зеленые зоны </w:t>
            </w:r>
          </w:p>
        </w:tc>
        <w:tc>
          <w:tcPr>
            <w:tcW w:w="620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Защитные леса</w:t>
            </w:r>
          </w:p>
        </w:tc>
      </w:tr>
      <w:tr w:rsidR="00755F44" w:rsidRPr="00755F44" w:rsidTr="00755F44">
        <w:tc>
          <w:tcPr>
            <w:tcW w:w="3369"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Зоны охраны объектов культурного наследия</w:t>
            </w:r>
          </w:p>
        </w:tc>
        <w:tc>
          <w:tcPr>
            <w:tcW w:w="620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Объекты культурного наследия (памятники истории и культуры)</w:t>
            </w:r>
          </w:p>
        </w:tc>
      </w:tr>
      <w:tr w:rsidR="00755F44" w:rsidRPr="00755F44" w:rsidTr="00755F44">
        <w:tc>
          <w:tcPr>
            <w:tcW w:w="3369"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xml:space="preserve">Зоны охраняемых объектов </w:t>
            </w:r>
          </w:p>
          <w:p w:rsidR="00755F44" w:rsidRPr="00755F44" w:rsidRDefault="00755F44" w:rsidP="00755F44">
            <w:pPr>
              <w:rPr>
                <w:rFonts w:ascii="Times New Roman" w:eastAsia="Calibri" w:hAnsi="Times New Roman" w:cs="Times New Roman"/>
              </w:rPr>
            </w:pPr>
          </w:p>
        </w:tc>
        <w:tc>
          <w:tcPr>
            <w:tcW w:w="620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Здания, строения, сооружения, прилегающие к ним земельные участки (водные объекты), территории (акватории), защита которых осуществляется органами государственной охраны в целях обеспечения безопасности объектов государственной охраны</w:t>
            </w:r>
          </w:p>
        </w:tc>
      </w:tr>
      <w:tr w:rsidR="00755F44" w:rsidRPr="00755F44" w:rsidTr="00755F44">
        <w:tc>
          <w:tcPr>
            <w:tcW w:w="3369"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xml:space="preserve">Режимные территории </w:t>
            </w:r>
          </w:p>
        </w:tc>
        <w:tc>
          <w:tcPr>
            <w:tcW w:w="620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Объекты органов уголовно-исполнительной системы</w:t>
            </w:r>
          </w:p>
        </w:tc>
      </w:tr>
    </w:tbl>
    <w:p w:rsidR="00755F44" w:rsidRPr="00755F44" w:rsidRDefault="00755F44" w:rsidP="00755F44">
      <w:pPr>
        <w:spacing w:after="0" w:line="276" w:lineRule="auto"/>
        <w:ind w:firstLine="709"/>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Примечание:</w:t>
      </w:r>
    </w:p>
    <w:p w:rsidR="00755F44" w:rsidRPr="00755F44" w:rsidRDefault="00755F44" w:rsidP="00755F44">
      <w:pPr>
        <w:spacing w:after="0" w:line="276" w:lineRule="auto"/>
        <w:ind w:firstLine="709"/>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В случае отсутствия объекта (объектов), для которого в обязательном порядке устанавливается ЗОУИТ сведения о таких зонах и объектах в генеральном плане городского округа не приводятся.</w:t>
      </w:r>
    </w:p>
    <w:p w:rsidR="00755F44" w:rsidRPr="00755F44" w:rsidRDefault="00755F44" w:rsidP="00755F44">
      <w:pPr>
        <w:spacing w:after="0" w:line="276" w:lineRule="auto"/>
        <w:ind w:firstLine="709"/>
        <w:jc w:val="both"/>
        <w:rPr>
          <w:rFonts w:ascii="Times New Roman" w:eastAsia="Calibri" w:hAnsi="Times New Roman" w:cs="Times New Roman"/>
          <w:sz w:val="20"/>
          <w:szCs w:val="20"/>
        </w:rPr>
      </w:pP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lastRenderedPageBreak/>
        <w:t>2.1.10.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РФ, могут не совпадать с границами функциональных зон.</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2.1.11. Границы улично-дорожной сети и линейных объектов обозначаются красными линиями, которые отделяют эти территории от других зон.</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 отдельных нестационарных объектов автосервиса для попутного обслуживания (контейнерные АЗС, мини-мойки, посты проверки </w:t>
      </w:r>
      <w:proofErr w:type="gramStart"/>
      <w:r w:rsidRPr="00C13482">
        <w:rPr>
          <w:rFonts w:ascii="Times New Roman" w:eastAsia="Calibri" w:hAnsi="Times New Roman" w:cs="Times New Roman"/>
          <w:sz w:val="28"/>
          <w:szCs w:val="28"/>
        </w:rPr>
        <w:t>СО</w:t>
      </w:r>
      <w:proofErr w:type="gramEnd"/>
      <w:r w:rsidRPr="00C13482">
        <w:rPr>
          <w:rFonts w:ascii="Times New Roman" w:eastAsia="Calibri" w:hAnsi="Times New Roman" w:cs="Times New Roman"/>
          <w:sz w:val="28"/>
          <w:szCs w:val="28"/>
        </w:rPr>
        <w:t>);</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отдельных нестационарных объектов для попутного обслуживания пешеходов (мелкорозничная торговля и бытовое обслуживание).</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2.1.12. В целях определения места допустимого размещения зданий и сооружений при подготовке документации по планировке территории устанавливаются </w:t>
      </w:r>
      <w:r w:rsidRPr="00C13482">
        <w:rPr>
          <w:rFonts w:ascii="Times New Roman" w:eastAsia="Calibri" w:hAnsi="Times New Roman" w:cs="Times New Roman"/>
          <w:bCs/>
          <w:sz w:val="28"/>
          <w:szCs w:val="28"/>
        </w:rPr>
        <w:t>линии отступа от красных линий</w:t>
      </w:r>
      <w:r w:rsidRPr="00C13482">
        <w:rPr>
          <w:rFonts w:ascii="Times New Roman" w:eastAsia="Calibri" w:hAnsi="Times New Roman" w:cs="Times New Roman"/>
          <w:sz w:val="28"/>
          <w:szCs w:val="28"/>
        </w:rPr>
        <w:t>.</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bCs/>
          <w:sz w:val="28"/>
          <w:szCs w:val="28"/>
        </w:rPr>
        <w:t>Линии отступа от красных линий</w:t>
      </w:r>
      <w:r w:rsidRPr="00C13482">
        <w:rPr>
          <w:rFonts w:ascii="Times New Roman" w:eastAsia="Calibri" w:hAnsi="Times New Roman" w:cs="Times New Roman"/>
          <w:b/>
          <w:bCs/>
          <w:sz w:val="28"/>
          <w:szCs w:val="28"/>
        </w:rPr>
        <w:t xml:space="preserve"> </w:t>
      </w:r>
      <w:r w:rsidRPr="00C13482">
        <w:rPr>
          <w:rFonts w:ascii="Times New Roman" w:eastAsia="Calibri" w:hAnsi="Times New Roman" w:cs="Times New Roman"/>
          <w:sz w:val="28"/>
          <w:szCs w:val="28"/>
        </w:rPr>
        <w:t>– линии, 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proofErr w:type="gramStart"/>
      <w:r w:rsidRPr="00C13482">
        <w:rPr>
          <w:rFonts w:ascii="Times New Roman" w:eastAsia="Calibri" w:hAnsi="Times New Roman" w:cs="Times New Roman"/>
          <w:sz w:val="28"/>
          <w:szCs w:val="28"/>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2.1.13. Минимальный отступ от красной линии до зданий, строений, сооружений определяется градостроительным регламентом территории в правилах землепользования и застройки Новоалександровского городского округа.</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lastRenderedPageBreak/>
        <w:t>2.1.14. В результате градостроительного зонирования на территории Новоалександровского городского округа могут устанавливаться следующие территориальные зоны</w:t>
      </w:r>
      <w:r w:rsidRPr="00C13482">
        <w:rPr>
          <w:rFonts w:ascii="Times New Roman" w:eastAsia="Calibri" w:hAnsi="Times New Roman" w:cs="Times New Roman"/>
          <w:sz w:val="28"/>
          <w:szCs w:val="28"/>
          <w:vertAlign w:val="superscript"/>
        </w:rPr>
        <w:footnoteReference w:id="4"/>
      </w:r>
      <w:r w:rsidRPr="00C13482">
        <w:rPr>
          <w:rFonts w:ascii="Times New Roman" w:eastAsia="Calibri" w:hAnsi="Times New Roman" w:cs="Times New Roman"/>
          <w:sz w:val="28"/>
          <w:szCs w:val="28"/>
        </w:rPr>
        <w:t xml:space="preserve">: </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 жилые; </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 общественно-деловые; </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 производственные; </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 инженерной и транспортной инфраструктуры; </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сельскохозяйственного назначения;</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 сельскохозяйственного использования; </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 рекреационного назначения; </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 особо охраняемых территорий; </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 специального назначения; </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зоны размещения военных объектов;</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 иные виды территориальных зон. </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Общий состав, границы конкретных территориальных зон, а также соответствующие градостроительные регламенты для каждой зоны устанавливаются правилами землепользования и застройки Новоалександровского городского округа.</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2.1.15. Расчетные показатели минимально допустимого уровня обеспеченности объектами местного значения Новоалександровского городского округа (далее – объекты местного значения) и расчетные показатели максимально допустимого уровня территориальной доступности таких объектов для населения округа (далее – расчетные показатели) устанавливаются в отношении объектов местного значения, относящихся к следующим областям (в соответствии с разделом 2.2 настоящих нормативов)</w:t>
      </w:r>
      <w:r w:rsidRPr="00C13482">
        <w:rPr>
          <w:rFonts w:ascii="Times New Roman" w:eastAsia="Calibri" w:hAnsi="Times New Roman" w:cs="Times New Roman"/>
          <w:sz w:val="28"/>
          <w:szCs w:val="28"/>
          <w:vertAlign w:val="superscript"/>
        </w:rPr>
        <w:footnoteReference w:id="5"/>
      </w:r>
      <w:r w:rsidRPr="00C13482">
        <w:rPr>
          <w:rFonts w:ascii="Times New Roman" w:eastAsia="Calibri" w:hAnsi="Times New Roman" w:cs="Times New Roman"/>
          <w:sz w:val="28"/>
          <w:szCs w:val="28"/>
        </w:rPr>
        <w:t xml:space="preserve">: </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электро-, тепл</w:t>
      </w:r>
      <w:proofErr w:type="gramStart"/>
      <w:r w:rsidRPr="00C13482">
        <w:rPr>
          <w:rFonts w:ascii="Times New Roman" w:eastAsia="Calibri" w:hAnsi="Times New Roman" w:cs="Times New Roman"/>
          <w:sz w:val="28"/>
          <w:szCs w:val="28"/>
        </w:rPr>
        <w:t>о-</w:t>
      </w:r>
      <w:proofErr w:type="gramEnd"/>
      <w:r w:rsidRPr="00C13482">
        <w:rPr>
          <w:rFonts w:ascii="Times New Roman" w:eastAsia="Calibri" w:hAnsi="Times New Roman" w:cs="Times New Roman"/>
          <w:sz w:val="28"/>
          <w:szCs w:val="28"/>
        </w:rPr>
        <w:t xml:space="preserve">, газо- и водоснабжение населения, водоотведение; </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 автомобильные дороги общего пользования местного значения; </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 физическая культура и массовый спорт; </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 образование; </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здравоохранение;</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обработка, утилизация, обезвреживание, размещение твердых коммунальных отходов (ТКО);</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благоустройство территории;</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иные области в связи с решением вопросов местного значения Новоалександровского городского округа.</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p>
    <w:p w:rsidR="00755F44" w:rsidRPr="00C13482" w:rsidRDefault="00755F44" w:rsidP="00C13482">
      <w:pPr>
        <w:spacing w:after="0" w:line="240" w:lineRule="auto"/>
        <w:ind w:firstLine="709"/>
        <w:jc w:val="both"/>
        <w:outlineLvl w:val="1"/>
        <w:rPr>
          <w:rFonts w:ascii="Times New Roman" w:eastAsia="Calibri" w:hAnsi="Times New Roman" w:cs="Times New Roman"/>
          <w:b/>
          <w:bCs/>
          <w:sz w:val="28"/>
          <w:szCs w:val="28"/>
        </w:rPr>
      </w:pPr>
      <w:bookmarkStart w:id="5" w:name="_Toc45803735"/>
      <w:r w:rsidRPr="00C13482">
        <w:rPr>
          <w:rFonts w:ascii="Times New Roman" w:eastAsia="Calibri" w:hAnsi="Times New Roman" w:cs="Times New Roman"/>
          <w:b/>
          <w:bCs/>
          <w:sz w:val="28"/>
          <w:szCs w:val="28"/>
        </w:rPr>
        <w:t>2.2 Перечень объектов местного значения Новоалександровского городского округа</w:t>
      </w:r>
      <w:bookmarkEnd w:id="5"/>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2.2.1. </w:t>
      </w:r>
      <w:proofErr w:type="gramStart"/>
      <w:r w:rsidRPr="00C13482">
        <w:rPr>
          <w:rFonts w:ascii="Times New Roman" w:eastAsia="Calibri" w:hAnsi="Times New Roman" w:cs="Times New Roman"/>
          <w:sz w:val="28"/>
          <w:szCs w:val="28"/>
        </w:rPr>
        <w:t xml:space="preserve">Объекты местного значения, подлежащие отображению в генеральном плане городского округа, а также расчетные показатели минимально допустимого уровня обеспеченности объектами местного </w:t>
      </w:r>
      <w:r w:rsidRPr="00C13482">
        <w:rPr>
          <w:rFonts w:ascii="Times New Roman" w:eastAsia="Calibri" w:hAnsi="Times New Roman" w:cs="Times New Roman"/>
          <w:sz w:val="28"/>
          <w:szCs w:val="28"/>
        </w:rPr>
        <w:lastRenderedPageBreak/>
        <w:t>значения и расчетные показатели максимально допустимого уровня территориальной доступности таких объектов для их градостроительного проектирования определяются в соответствии с требованиями Градостроительного кодекса Российской Федерации и Закона Ставропольского края от 18.06.2012 № 532-кз «О некоторых вопросах регулирования градостроительной деятельности на территории Ставропольского</w:t>
      </w:r>
      <w:proofErr w:type="gramEnd"/>
      <w:r w:rsidRPr="00C13482">
        <w:rPr>
          <w:rFonts w:ascii="Times New Roman" w:eastAsia="Calibri" w:hAnsi="Times New Roman" w:cs="Times New Roman"/>
          <w:sz w:val="28"/>
          <w:szCs w:val="28"/>
        </w:rPr>
        <w:t xml:space="preserve"> края», приведены в таблице 4 настоящих нормативов.</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2.2.2. В перечень объектов </w:t>
      </w:r>
      <w:r w:rsidRPr="00C13482">
        <w:rPr>
          <w:rFonts w:ascii="Times New Roman" w:eastAsia="Calibri" w:hAnsi="Times New Roman" w:cs="Times New Roman"/>
          <w:bCs/>
          <w:sz w:val="28"/>
          <w:szCs w:val="28"/>
        </w:rPr>
        <w:t>местного значения</w:t>
      </w:r>
      <w:r w:rsidRPr="00C13482">
        <w:rPr>
          <w:rFonts w:ascii="Times New Roman" w:eastAsia="Calibri" w:hAnsi="Times New Roman" w:cs="Times New Roman"/>
          <w:sz w:val="28"/>
          <w:szCs w:val="28"/>
        </w:rPr>
        <w:t>, подлежащих градостроительному нормированию и отображению в генеральном плане городского округа, входят объекты, относящиеся к областям, приведенным в таблице 4.</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p>
    <w:p w:rsidR="00755F44" w:rsidRDefault="00755F44" w:rsidP="00C13482">
      <w:pPr>
        <w:spacing w:after="0" w:line="240" w:lineRule="auto"/>
        <w:jc w:val="both"/>
        <w:rPr>
          <w:rFonts w:ascii="Times New Roman" w:eastAsia="Calibri" w:hAnsi="Times New Roman" w:cs="Times New Roman"/>
          <w:b/>
          <w:bCs/>
          <w:sz w:val="28"/>
          <w:szCs w:val="28"/>
        </w:rPr>
      </w:pPr>
      <w:r w:rsidRPr="00C13482">
        <w:rPr>
          <w:rFonts w:ascii="Times New Roman" w:eastAsia="Calibri" w:hAnsi="Times New Roman" w:cs="Times New Roman"/>
          <w:b/>
          <w:bCs/>
          <w:sz w:val="28"/>
          <w:szCs w:val="28"/>
        </w:rPr>
        <w:t xml:space="preserve">Таблица </w:t>
      </w:r>
      <w:r w:rsidRPr="00C13482">
        <w:rPr>
          <w:rFonts w:ascii="Times New Roman" w:eastAsia="Calibri" w:hAnsi="Times New Roman" w:cs="Times New Roman"/>
          <w:b/>
          <w:bCs/>
          <w:sz w:val="28"/>
          <w:szCs w:val="28"/>
        </w:rPr>
        <w:fldChar w:fldCharType="begin"/>
      </w:r>
      <w:r w:rsidRPr="00C13482">
        <w:rPr>
          <w:rFonts w:ascii="Times New Roman" w:eastAsia="Calibri" w:hAnsi="Times New Roman" w:cs="Times New Roman"/>
          <w:b/>
          <w:bCs/>
          <w:sz w:val="28"/>
          <w:szCs w:val="28"/>
        </w:rPr>
        <w:instrText xml:space="preserve"> SEQ Таблица \* ARABIC </w:instrText>
      </w:r>
      <w:r w:rsidRPr="00C13482">
        <w:rPr>
          <w:rFonts w:ascii="Times New Roman" w:eastAsia="Calibri" w:hAnsi="Times New Roman" w:cs="Times New Roman"/>
          <w:b/>
          <w:bCs/>
          <w:sz w:val="28"/>
          <w:szCs w:val="28"/>
        </w:rPr>
        <w:fldChar w:fldCharType="separate"/>
      </w:r>
      <w:r w:rsidRPr="00C13482">
        <w:rPr>
          <w:rFonts w:ascii="Times New Roman" w:eastAsia="Calibri" w:hAnsi="Times New Roman" w:cs="Times New Roman"/>
          <w:b/>
          <w:bCs/>
          <w:noProof/>
          <w:sz w:val="28"/>
          <w:szCs w:val="28"/>
        </w:rPr>
        <w:t>4</w:t>
      </w:r>
      <w:r w:rsidRPr="00C13482">
        <w:rPr>
          <w:rFonts w:ascii="Times New Roman" w:eastAsia="Calibri" w:hAnsi="Times New Roman" w:cs="Times New Roman"/>
          <w:b/>
          <w:bCs/>
          <w:noProof/>
          <w:sz w:val="28"/>
          <w:szCs w:val="28"/>
        </w:rPr>
        <w:fldChar w:fldCharType="end"/>
      </w:r>
      <w:r w:rsidRPr="00C13482">
        <w:rPr>
          <w:rFonts w:ascii="Times New Roman" w:eastAsia="Calibri" w:hAnsi="Times New Roman" w:cs="Times New Roman"/>
          <w:b/>
          <w:bCs/>
          <w:sz w:val="28"/>
          <w:szCs w:val="28"/>
        </w:rPr>
        <w:t xml:space="preserve"> – Перечень объектов местного значения Новоалександровского городского округа, подлежащих градостроительному нормированию и отображению в генеральном плане округа</w:t>
      </w:r>
    </w:p>
    <w:p w:rsidR="00C13482" w:rsidRPr="00C13482" w:rsidRDefault="00C13482" w:rsidP="00C13482">
      <w:pPr>
        <w:spacing w:after="0" w:line="240" w:lineRule="auto"/>
        <w:jc w:val="both"/>
        <w:rPr>
          <w:rFonts w:ascii="Times New Roman" w:eastAsia="Calibri" w:hAnsi="Times New Roman" w:cs="Times New Roman"/>
          <w:b/>
          <w:bCs/>
          <w:sz w:val="28"/>
          <w:szCs w:val="28"/>
        </w:rPr>
      </w:pPr>
    </w:p>
    <w:tbl>
      <w:tblPr>
        <w:tblStyle w:val="a3"/>
        <w:tblW w:w="0" w:type="auto"/>
        <w:tblLook w:val="04A0" w:firstRow="1" w:lastRow="0" w:firstColumn="1" w:lastColumn="0" w:noHBand="0" w:noVBand="1"/>
      </w:tblPr>
      <w:tblGrid>
        <w:gridCol w:w="3189"/>
        <w:gridCol w:w="3190"/>
        <w:gridCol w:w="3191"/>
      </w:tblGrid>
      <w:tr w:rsidR="00755F44" w:rsidRPr="00755F44" w:rsidTr="00755F44">
        <w:tc>
          <w:tcPr>
            <w:tcW w:w="3190" w:type="dxa"/>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Перечень объектов местного значения</w:t>
            </w:r>
          </w:p>
        </w:tc>
        <w:tc>
          <w:tcPr>
            <w:tcW w:w="3190" w:type="dxa"/>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Виды документов территориального планирования, документации по планировке территории</w:t>
            </w:r>
          </w:p>
        </w:tc>
        <w:tc>
          <w:tcPr>
            <w:tcW w:w="3191" w:type="dxa"/>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Требования законодательства</w:t>
            </w:r>
          </w:p>
        </w:tc>
      </w:tr>
      <w:tr w:rsidR="00755F44" w:rsidRPr="00755F44" w:rsidTr="00755F44">
        <w:tc>
          <w:tcPr>
            <w:tcW w:w="3190"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xml:space="preserve">- электроснабжения; </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теплоснабжения;</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газоснабжения;</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водоснабжения и водоотведения;</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автомобильные дороги общего пользования местного значения;</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физическая культура и массовый спорт;</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xml:space="preserve">- образование; </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здравоохранение;</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обработка, утилизация, обезвреживание, размещение твердых коммунальных отходов;</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в иных областях</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в связи с решением вопросов местного значения городского округа.</w:t>
            </w:r>
          </w:p>
        </w:tc>
        <w:tc>
          <w:tcPr>
            <w:tcW w:w="3190" w:type="dxa"/>
          </w:tcPr>
          <w:p w:rsidR="00755F44" w:rsidRPr="00755F44" w:rsidRDefault="00755F44" w:rsidP="00755F44">
            <w:pPr>
              <w:autoSpaceDE w:val="0"/>
              <w:autoSpaceDN w:val="0"/>
              <w:adjustRightInd w:val="0"/>
              <w:rPr>
                <w:rFonts w:ascii="Times New Roman" w:eastAsia="Calibri" w:hAnsi="Times New Roman" w:cs="Times New Roman"/>
              </w:rPr>
            </w:pPr>
            <w:r w:rsidRPr="00755F44">
              <w:rPr>
                <w:rFonts w:ascii="Times New Roman" w:eastAsia="Calibri" w:hAnsi="Times New Roman" w:cs="Times New Roman"/>
              </w:rPr>
              <w:t>- Генеральный план городского округа;</w:t>
            </w:r>
          </w:p>
          <w:p w:rsidR="00755F44" w:rsidRPr="00755F44" w:rsidRDefault="00755F44" w:rsidP="00755F44">
            <w:pPr>
              <w:autoSpaceDE w:val="0"/>
              <w:autoSpaceDN w:val="0"/>
              <w:adjustRightInd w:val="0"/>
              <w:rPr>
                <w:rFonts w:ascii="Times New Roman" w:eastAsia="Calibri" w:hAnsi="Times New Roman" w:cs="Times New Roman"/>
              </w:rPr>
            </w:pPr>
            <w:r w:rsidRPr="00755F44">
              <w:rPr>
                <w:rFonts w:ascii="Times New Roman" w:eastAsia="Calibri" w:hAnsi="Times New Roman" w:cs="Times New Roman"/>
              </w:rPr>
              <w:t>- Проект планировки территории;</w:t>
            </w:r>
          </w:p>
          <w:p w:rsidR="00755F44" w:rsidRPr="00755F44" w:rsidRDefault="00755F44" w:rsidP="00755F44">
            <w:pPr>
              <w:autoSpaceDE w:val="0"/>
              <w:autoSpaceDN w:val="0"/>
              <w:adjustRightInd w:val="0"/>
              <w:rPr>
                <w:rFonts w:ascii="Times New Roman" w:eastAsia="Calibri" w:hAnsi="Times New Roman" w:cs="Times New Roman"/>
              </w:rPr>
            </w:pPr>
            <w:r w:rsidRPr="00755F44">
              <w:rPr>
                <w:rFonts w:ascii="Times New Roman" w:eastAsia="Calibri" w:hAnsi="Times New Roman" w:cs="Times New Roman"/>
              </w:rPr>
              <w:t>- Проект межевания территории.</w:t>
            </w:r>
          </w:p>
          <w:p w:rsidR="00755F44" w:rsidRPr="00755F44" w:rsidRDefault="00755F44" w:rsidP="00755F44">
            <w:pPr>
              <w:jc w:val="both"/>
              <w:rPr>
                <w:rFonts w:ascii="Times New Roman" w:eastAsia="Calibri" w:hAnsi="Times New Roman" w:cs="Times New Roman"/>
              </w:rPr>
            </w:pPr>
          </w:p>
        </w:tc>
        <w:tc>
          <w:tcPr>
            <w:tcW w:w="3191" w:type="dxa"/>
          </w:tcPr>
          <w:p w:rsidR="00755F44" w:rsidRPr="00755F44" w:rsidRDefault="00755F44" w:rsidP="00755F44">
            <w:pPr>
              <w:autoSpaceDE w:val="0"/>
              <w:autoSpaceDN w:val="0"/>
              <w:adjustRightInd w:val="0"/>
              <w:rPr>
                <w:rFonts w:ascii="Times New Roman" w:eastAsia="Calibri" w:hAnsi="Times New Roman" w:cs="Times New Roman"/>
              </w:rPr>
            </w:pPr>
            <w:r w:rsidRPr="00755F44">
              <w:rPr>
                <w:rFonts w:ascii="Times New Roman" w:eastAsia="Calibri" w:hAnsi="Times New Roman" w:cs="Times New Roman"/>
              </w:rPr>
              <w:t xml:space="preserve">Пункт 1 части 5 статьи 23 </w:t>
            </w:r>
            <w:proofErr w:type="spellStart"/>
            <w:r w:rsidRPr="00755F44">
              <w:rPr>
                <w:rFonts w:ascii="Times New Roman" w:eastAsia="Calibri" w:hAnsi="Times New Roman" w:cs="Times New Roman"/>
              </w:rPr>
              <w:t>ГрК</w:t>
            </w:r>
            <w:proofErr w:type="spellEnd"/>
            <w:r w:rsidRPr="00755F44">
              <w:rPr>
                <w:rFonts w:ascii="Times New Roman" w:eastAsia="Calibri" w:hAnsi="Times New Roman" w:cs="Times New Roman"/>
              </w:rPr>
              <w:t xml:space="preserve"> РФ;</w:t>
            </w:r>
          </w:p>
          <w:p w:rsidR="00755F44" w:rsidRPr="00755F44" w:rsidRDefault="00755F44" w:rsidP="00755F44">
            <w:pPr>
              <w:autoSpaceDE w:val="0"/>
              <w:autoSpaceDN w:val="0"/>
              <w:adjustRightInd w:val="0"/>
              <w:rPr>
                <w:rFonts w:ascii="Times New Roman" w:eastAsia="Calibri" w:hAnsi="Times New Roman" w:cs="Times New Roman"/>
              </w:rPr>
            </w:pPr>
            <w:r w:rsidRPr="00755F44">
              <w:rPr>
                <w:rFonts w:ascii="Times New Roman" w:eastAsia="Calibri" w:hAnsi="Times New Roman" w:cs="Times New Roman"/>
              </w:rPr>
              <w:t xml:space="preserve">Часть 3 статьи 42 и часть 5 статьи 43 </w:t>
            </w:r>
            <w:proofErr w:type="spellStart"/>
            <w:r w:rsidRPr="00755F44">
              <w:rPr>
                <w:rFonts w:ascii="Times New Roman" w:eastAsia="Calibri" w:hAnsi="Times New Roman" w:cs="Times New Roman"/>
              </w:rPr>
              <w:t>ГрК</w:t>
            </w:r>
            <w:proofErr w:type="spellEnd"/>
            <w:r w:rsidRPr="00755F44">
              <w:rPr>
                <w:rFonts w:ascii="Times New Roman" w:eastAsia="Calibri" w:hAnsi="Times New Roman" w:cs="Times New Roman"/>
              </w:rPr>
              <w:t xml:space="preserve"> РФ.</w:t>
            </w:r>
          </w:p>
        </w:tc>
      </w:tr>
      <w:tr w:rsidR="00755F44" w:rsidRPr="00755F44" w:rsidTr="00755F44">
        <w:tc>
          <w:tcPr>
            <w:tcW w:w="3190"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Иные объекты местного значения городского округа:</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муниципальные объекты гражданской обороны;</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муниципальные музеи, библиотеки, архивы;</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особо охраняемые территории местного значения;</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xml:space="preserve">- места массового отдыха </w:t>
            </w:r>
            <w:r w:rsidRPr="00755F44">
              <w:rPr>
                <w:rFonts w:ascii="Times New Roman" w:eastAsia="Calibri" w:hAnsi="Times New Roman" w:cs="Times New Roman"/>
              </w:rPr>
              <w:lastRenderedPageBreak/>
              <w:t>населения;</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объекты культурного наследия местного (муниципального) значения;</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xml:space="preserve">- источники </w:t>
            </w:r>
            <w:proofErr w:type="gramStart"/>
            <w:r w:rsidRPr="00755F44">
              <w:rPr>
                <w:rFonts w:ascii="Times New Roman" w:eastAsia="Calibri" w:hAnsi="Times New Roman" w:cs="Times New Roman"/>
              </w:rPr>
              <w:t>противопожарного</w:t>
            </w:r>
            <w:proofErr w:type="gramEnd"/>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водоснабжения;</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объекты муниципального жилищного фонда;</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муниципальные места погребения.</w:t>
            </w:r>
          </w:p>
        </w:tc>
        <w:tc>
          <w:tcPr>
            <w:tcW w:w="3190" w:type="dxa"/>
          </w:tcPr>
          <w:p w:rsidR="00755F44" w:rsidRPr="00755F44" w:rsidRDefault="00755F44" w:rsidP="00755F44">
            <w:pPr>
              <w:autoSpaceDE w:val="0"/>
              <w:autoSpaceDN w:val="0"/>
              <w:adjustRightInd w:val="0"/>
              <w:rPr>
                <w:rFonts w:ascii="Times New Roman" w:eastAsia="Calibri" w:hAnsi="Times New Roman" w:cs="Times New Roman"/>
              </w:rPr>
            </w:pPr>
            <w:r w:rsidRPr="00755F44">
              <w:rPr>
                <w:rFonts w:ascii="Times New Roman" w:eastAsia="Calibri" w:hAnsi="Times New Roman" w:cs="Times New Roman"/>
              </w:rPr>
              <w:lastRenderedPageBreak/>
              <w:t>- Генеральный план городского округа;</w:t>
            </w:r>
          </w:p>
          <w:p w:rsidR="00755F44" w:rsidRPr="00755F44" w:rsidRDefault="00755F44" w:rsidP="00755F44">
            <w:pPr>
              <w:autoSpaceDE w:val="0"/>
              <w:autoSpaceDN w:val="0"/>
              <w:adjustRightInd w:val="0"/>
              <w:rPr>
                <w:rFonts w:ascii="Times New Roman" w:eastAsia="Calibri" w:hAnsi="Times New Roman" w:cs="Times New Roman"/>
              </w:rPr>
            </w:pPr>
            <w:r w:rsidRPr="00755F44">
              <w:rPr>
                <w:rFonts w:ascii="Times New Roman" w:eastAsia="Calibri" w:hAnsi="Times New Roman" w:cs="Times New Roman"/>
              </w:rPr>
              <w:t>- Проект планировки территории;</w:t>
            </w:r>
          </w:p>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 Проект межевания территории</w:t>
            </w:r>
          </w:p>
        </w:tc>
        <w:tc>
          <w:tcPr>
            <w:tcW w:w="3191"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Статья 4 Закона Ставропольского края от 18.06.2012 № 53-кз «О некоторых вопросах регулирования отношений в сфере градостроительной деятельности на территории Ставропольского края»</w:t>
            </w:r>
          </w:p>
        </w:tc>
      </w:tr>
    </w:tbl>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2.3. Перечень объектов местного значения в соответствии с полномочиями органов местного самоуправления Новоалександровского городского округа приведен в приложении 5 настоящих нормативов.</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2.4. </w:t>
      </w:r>
      <w:proofErr w:type="gramStart"/>
      <w:r w:rsidRPr="00C13482">
        <w:rPr>
          <w:rFonts w:ascii="Times New Roman" w:eastAsia="Calibri" w:hAnsi="Times New Roman" w:cs="Times New Roman"/>
          <w:sz w:val="28"/>
          <w:szCs w:val="28"/>
        </w:rPr>
        <w:t>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(собственно нормативы градостроительного проектирования), подлежащие отображению в генеральном плане городского округа и документации по планировке территории в соответствии с требованиями Градостроительного кодекса Российской Федерации и Закона Ставропольского края от 18.06.2012 № 532-кз «О некоторых вопросах регулирования градостроительной деятельности на территории Ставропольского края» приведены в соответствующих разделах</w:t>
      </w:r>
      <w:proofErr w:type="gramEnd"/>
      <w:r w:rsidRPr="00C13482">
        <w:rPr>
          <w:rFonts w:ascii="Times New Roman" w:eastAsia="Calibri" w:hAnsi="Times New Roman" w:cs="Times New Roman"/>
          <w:sz w:val="28"/>
          <w:szCs w:val="28"/>
        </w:rPr>
        <w:t xml:space="preserve"> настоящих нормативов.</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2.5. В соответствии с требованиями статьи 23 </w:t>
      </w:r>
      <w:proofErr w:type="spellStart"/>
      <w:r w:rsidRPr="00C13482">
        <w:rPr>
          <w:rFonts w:ascii="Times New Roman" w:eastAsia="Calibri" w:hAnsi="Times New Roman" w:cs="Times New Roman"/>
          <w:sz w:val="28"/>
          <w:szCs w:val="28"/>
        </w:rPr>
        <w:t>ГрК</w:t>
      </w:r>
      <w:proofErr w:type="spellEnd"/>
      <w:r w:rsidRPr="00C13482">
        <w:rPr>
          <w:rFonts w:ascii="Times New Roman" w:eastAsia="Calibri" w:hAnsi="Times New Roman" w:cs="Times New Roman"/>
          <w:sz w:val="28"/>
          <w:szCs w:val="28"/>
        </w:rPr>
        <w:t xml:space="preserve"> РФ в генеральном плане городского округа отображаются также планируемые для размещения объекты федерального, регионального значения (за исключением линейных объектов) и местоположение линейных объектов федерального, регионального значения.</w:t>
      </w:r>
    </w:p>
    <w:p w:rsidR="00755F44" w:rsidRPr="00C13482" w:rsidRDefault="00755F44" w:rsidP="00C13482">
      <w:pPr>
        <w:spacing w:after="0" w:line="240" w:lineRule="auto"/>
        <w:ind w:firstLine="709"/>
        <w:jc w:val="both"/>
        <w:rPr>
          <w:rFonts w:ascii="Times New Roman" w:eastAsia="Calibri" w:hAnsi="Times New Roman" w:cs="Times New Roman"/>
          <w:b/>
          <w:sz w:val="28"/>
          <w:szCs w:val="28"/>
        </w:rPr>
      </w:pPr>
      <w:r w:rsidRPr="00C13482">
        <w:rPr>
          <w:rFonts w:ascii="Times New Roman" w:eastAsia="Calibri" w:hAnsi="Times New Roman" w:cs="Times New Roman"/>
          <w:sz w:val="28"/>
          <w:szCs w:val="28"/>
        </w:rPr>
        <w:t xml:space="preserve">2.6. </w:t>
      </w:r>
      <w:proofErr w:type="gramStart"/>
      <w:r w:rsidRPr="00C13482">
        <w:rPr>
          <w:rFonts w:ascii="Times New Roman" w:eastAsia="Calibri" w:hAnsi="Times New Roman" w:cs="Times New Roman"/>
          <w:sz w:val="28"/>
          <w:szCs w:val="28"/>
        </w:rPr>
        <w:t xml:space="preserve">Перечень объектов регионального значения в соответствии с полномочиями органов государственной власти Ставропольского края, а также расчетные показатели минимально допустимого уровня обеспеченности и максимально допустимого уровня территориальной доступности объектов регионального значения, подлежащих отображению в генеральном плане городского округа в соответствии с требованиями частей 5, 8 статьи 23 </w:t>
      </w:r>
      <w:proofErr w:type="spellStart"/>
      <w:r w:rsidRPr="00C13482">
        <w:rPr>
          <w:rFonts w:ascii="Times New Roman" w:eastAsia="Calibri" w:hAnsi="Times New Roman" w:cs="Times New Roman"/>
          <w:sz w:val="28"/>
          <w:szCs w:val="28"/>
        </w:rPr>
        <w:t>ГрК</w:t>
      </w:r>
      <w:proofErr w:type="spellEnd"/>
      <w:r w:rsidRPr="00C13482">
        <w:rPr>
          <w:rFonts w:ascii="Times New Roman" w:eastAsia="Calibri" w:hAnsi="Times New Roman" w:cs="Times New Roman"/>
          <w:sz w:val="28"/>
          <w:szCs w:val="28"/>
        </w:rPr>
        <w:t xml:space="preserve"> РФ, приводятся в региональных нормативах градостроительного проектирования Ставропольского края.</w:t>
      </w:r>
      <w:r w:rsidRPr="00C13482">
        <w:rPr>
          <w:rFonts w:ascii="Times New Roman" w:eastAsia="Calibri" w:hAnsi="Times New Roman" w:cs="Times New Roman"/>
          <w:b/>
          <w:sz w:val="28"/>
          <w:szCs w:val="28"/>
        </w:rPr>
        <w:t xml:space="preserve"> </w:t>
      </w:r>
      <w:proofErr w:type="gramEnd"/>
    </w:p>
    <w:p w:rsidR="00755F44" w:rsidRPr="00C13482" w:rsidRDefault="00755F44" w:rsidP="00C13482">
      <w:pPr>
        <w:spacing w:after="0" w:line="240" w:lineRule="auto"/>
        <w:ind w:firstLine="709"/>
        <w:jc w:val="both"/>
        <w:rPr>
          <w:rFonts w:ascii="Times New Roman" w:eastAsia="Calibri" w:hAnsi="Times New Roman" w:cs="Times New Roman"/>
          <w:b/>
          <w:sz w:val="28"/>
          <w:szCs w:val="28"/>
        </w:rPr>
      </w:pPr>
    </w:p>
    <w:p w:rsidR="00755F44" w:rsidRPr="00C13482" w:rsidRDefault="00755F44" w:rsidP="00C13482">
      <w:pPr>
        <w:spacing w:after="0" w:line="240" w:lineRule="auto"/>
        <w:ind w:firstLine="709"/>
        <w:jc w:val="both"/>
        <w:outlineLvl w:val="1"/>
        <w:rPr>
          <w:rFonts w:ascii="Times New Roman" w:eastAsia="Calibri" w:hAnsi="Times New Roman" w:cs="Times New Roman"/>
          <w:b/>
          <w:sz w:val="28"/>
          <w:szCs w:val="28"/>
        </w:rPr>
      </w:pPr>
      <w:bookmarkStart w:id="6" w:name="_Toc531603774"/>
      <w:bookmarkStart w:id="7" w:name="_Toc45803736"/>
      <w:r w:rsidRPr="00C13482">
        <w:rPr>
          <w:rFonts w:ascii="Times New Roman" w:eastAsia="Calibri" w:hAnsi="Times New Roman" w:cs="Times New Roman"/>
          <w:b/>
          <w:sz w:val="28"/>
          <w:szCs w:val="28"/>
        </w:rPr>
        <w:t xml:space="preserve">2.3 </w:t>
      </w:r>
      <w:bookmarkEnd w:id="6"/>
      <w:r w:rsidRPr="00C13482">
        <w:rPr>
          <w:rFonts w:ascii="Times New Roman" w:eastAsia="Calibri" w:hAnsi="Times New Roman" w:cs="Times New Roman"/>
          <w:b/>
          <w:sz w:val="28"/>
          <w:szCs w:val="28"/>
        </w:rPr>
        <w:t>Электроснабжение</w:t>
      </w:r>
      <w:bookmarkEnd w:id="7"/>
    </w:p>
    <w:p w:rsidR="00755F44" w:rsidRPr="00C13482" w:rsidRDefault="00755F44" w:rsidP="00C13482">
      <w:pPr>
        <w:widowControl w:val="0"/>
        <w:suppressAutoHyphens/>
        <w:autoSpaceDE w:val="0"/>
        <w:spacing w:after="0" w:line="240" w:lineRule="auto"/>
        <w:ind w:firstLine="709"/>
        <w:jc w:val="both"/>
        <w:rPr>
          <w:rFonts w:ascii="Times New Roman" w:eastAsia="Arial" w:hAnsi="Times New Roman" w:cs="Times New Roman"/>
          <w:sz w:val="28"/>
          <w:szCs w:val="28"/>
          <w:lang w:eastAsia="hi-IN" w:bidi="hi-IN"/>
        </w:rPr>
      </w:pPr>
      <w:r w:rsidRPr="00C13482">
        <w:rPr>
          <w:rFonts w:ascii="Times New Roman" w:eastAsia="Arial" w:hAnsi="Times New Roman" w:cs="Times New Roman"/>
          <w:sz w:val="28"/>
          <w:szCs w:val="28"/>
          <w:lang w:eastAsia="hi-IN" w:bidi="hi-IN"/>
        </w:rPr>
        <w:t>2.3.1. При градостроительном проектировании расход энергоносителей и потребность в мощности источников следует определять:</w:t>
      </w:r>
    </w:p>
    <w:p w:rsidR="00755F44" w:rsidRPr="00C13482" w:rsidRDefault="00755F44" w:rsidP="00C13482">
      <w:pPr>
        <w:widowControl w:val="0"/>
        <w:suppressAutoHyphens/>
        <w:autoSpaceDE w:val="0"/>
        <w:spacing w:after="0" w:line="240" w:lineRule="auto"/>
        <w:ind w:firstLine="709"/>
        <w:jc w:val="both"/>
        <w:rPr>
          <w:rFonts w:ascii="Times New Roman" w:eastAsia="Arial" w:hAnsi="Times New Roman" w:cs="Times New Roman"/>
          <w:sz w:val="28"/>
          <w:szCs w:val="28"/>
          <w:lang w:eastAsia="hi-IN" w:bidi="hi-IN"/>
        </w:rPr>
      </w:pPr>
      <w:r w:rsidRPr="00C13482">
        <w:rPr>
          <w:rFonts w:ascii="Times New Roman" w:eastAsia="Arial" w:hAnsi="Times New Roman" w:cs="Times New Roman"/>
          <w:sz w:val="28"/>
          <w:szCs w:val="28"/>
          <w:lang w:eastAsia="hi-IN" w:bidi="hi-IN"/>
        </w:rPr>
        <w:t>- для действующих предприятий, проектам новых, реконструируемых или аналогичных предприятий по их заявкам, а также по укрупненным отраслевым показателям;</w:t>
      </w:r>
    </w:p>
    <w:p w:rsidR="00755F44" w:rsidRPr="00C13482" w:rsidRDefault="00755F44" w:rsidP="00C13482">
      <w:pPr>
        <w:widowControl w:val="0"/>
        <w:suppressAutoHyphens/>
        <w:autoSpaceDE w:val="0"/>
        <w:spacing w:after="0" w:line="240" w:lineRule="auto"/>
        <w:ind w:firstLine="709"/>
        <w:jc w:val="both"/>
        <w:rPr>
          <w:rFonts w:ascii="Times New Roman" w:eastAsia="Arial" w:hAnsi="Times New Roman" w:cs="Times New Roman"/>
          <w:sz w:val="28"/>
          <w:szCs w:val="28"/>
          <w:lang w:eastAsia="hi-IN" w:bidi="hi-IN"/>
        </w:rPr>
      </w:pPr>
      <w:r w:rsidRPr="00C13482">
        <w:rPr>
          <w:rFonts w:ascii="Times New Roman" w:eastAsia="Arial" w:hAnsi="Times New Roman" w:cs="Times New Roman"/>
          <w:sz w:val="28"/>
          <w:szCs w:val="28"/>
          <w:lang w:eastAsia="hi-IN" w:bidi="hi-IN"/>
        </w:rPr>
        <w:t>- для хозяйственно-бытовых и коммунальных нужд в соответствии с действующими отраслевыми нормами по электроснабжению.</w:t>
      </w:r>
    </w:p>
    <w:p w:rsidR="00755F44" w:rsidRPr="00C13482" w:rsidRDefault="00755F44" w:rsidP="00C13482">
      <w:pPr>
        <w:widowControl w:val="0"/>
        <w:suppressAutoHyphens/>
        <w:autoSpaceDE w:val="0"/>
        <w:spacing w:after="0" w:line="240" w:lineRule="auto"/>
        <w:ind w:firstLine="709"/>
        <w:jc w:val="both"/>
        <w:rPr>
          <w:rFonts w:ascii="Times New Roman" w:eastAsia="Arial" w:hAnsi="Times New Roman" w:cs="Times New Roman"/>
          <w:sz w:val="28"/>
          <w:szCs w:val="28"/>
          <w:lang w:eastAsia="hi-IN" w:bidi="hi-IN"/>
        </w:rPr>
      </w:pPr>
      <w:r w:rsidRPr="00C13482">
        <w:rPr>
          <w:rFonts w:ascii="Times New Roman" w:eastAsia="Arial" w:hAnsi="Times New Roman" w:cs="Times New Roman"/>
          <w:sz w:val="28"/>
          <w:szCs w:val="28"/>
          <w:lang w:eastAsia="hi-IN" w:bidi="hi-IN"/>
        </w:rPr>
        <w:lastRenderedPageBreak/>
        <w:t>2.3.2. При укрупненном расчете, выполняемом при градостроительном проектировании территории Новоалександровского городского округа, допускается принимать укрупненные показатели электропотребления, приведенные в таблице 5.</w:t>
      </w:r>
    </w:p>
    <w:p w:rsidR="00755F44" w:rsidRPr="00C13482" w:rsidRDefault="00755F44" w:rsidP="00C13482">
      <w:pPr>
        <w:widowControl w:val="0"/>
        <w:suppressAutoHyphens/>
        <w:autoSpaceDE w:val="0"/>
        <w:spacing w:after="0" w:line="240" w:lineRule="auto"/>
        <w:ind w:firstLine="709"/>
        <w:jc w:val="both"/>
        <w:rPr>
          <w:rFonts w:ascii="Times New Roman" w:eastAsia="Arial" w:hAnsi="Times New Roman" w:cs="Times New Roman"/>
          <w:b/>
          <w:sz w:val="28"/>
          <w:szCs w:val="28"/>
          <w:lang w:eastAsia="hi-IN" w:bidi="hi-IN"/>
        </w:rPr>
      </w:pPr>
    </w:p>
    <w:p w:rsidR="00755F44" w:rsidRDefault="00755F44" w:rsidP="00C13482">
      <w:pPr>
        <w:spacing w:after="0" w:line="240" w:lineRule="auto"/>
        <w:jc w:val="both"/>
        <w:rPr>
          <w:rFonts w:ascii="Times New Roman" w:eastAsia="Calibri" w:hAnsi="Times New Roman" w:cs="Times New Roman"/>
          <w:b/>
          <w:bCs/>
          <w:sz w:val="28"/>
          <w:szCs w:val="28"/>
        </w:rPr>
      </w:pPr>
      <w:r w:rsidRPr="00C13482">
        <w:rPr>
          <w:rFonts w:ascii="Times New Roman" w:eastAsia="Calibri" w:hAnsi="Times New Roman" w:cs="Times New Roman"/>
          <w:b/>
          <w:bCs/>
          <w:sz w:val="28"/>
          <w:szCs w:val="28"/>
        </w:rPr>
        <w:t xml:space="preserve">Таблица </w:t>
      </w:r>
      <w:r w:rsidRPr="00C13482">
        <w:rPr>
          <w:rFonts w:ascii="Times New Roman" w:eastAsia="Calibri" w:hAnsi="Times New Roman" w:cs="Times New Roman"/>
          <w:b/>
          <w:bCs/>
          <w:sz w:val="28"/>
          <w:szCs w:val="28"/>
        </w:rPr>
        <w:fldChar w:fldCharType="begin"/>
      </w:r>
      <w:r w:rsidRPr="00C13482">
        <w:rPr>
          <w:rFonts w:ascii="Times New Roman" w:eastAsia="Calibri" w:hAnsi="Times New Roman" w:cs="Times New Roman"/>
          <w:b/>
          <w:bCs/>
          <w:sz w:val="28"/>
          <w:szCs w:val="28"/>
        </w:rPr>
        <w:instrText xml:space="preserve"> SEQ Таблица \* ARABIC </w:instrText>
      </w:r>
      <w:r w:rsidRPr="00C13482">
        <w:rPr>
          <w:rFonts w:ascii="Times New Roman" w:eastAsia="Calibri" w:hAnsi="Times New Roman" w:cs="Times New Roman"/>
          <w:b/>
          <w:bCs/>
          <w:sz w:val="28"/>
          <w:szCs w:val="28"/>
        </w:rPr>
        <w:fldChar w:fldCharType="separate"/>
      </w:r>
      <w:r w:rsidRPr="00C13482">
        <w:rPr>
          <w:rFonts w:ascii="Times New Roman" w:eastAsia="Calibri" w:hAnsi="Times New Roman" w:cs="Times New Roman"/>
          <w:b/>
          <w:bCs/>
          <w:noProof/>
          <w:sz w:val="28"/>
          <w:szCs w:val="28"/>
        </w:rPr>
        <w:t>5</w:t>
      </w:r>
      <w:r w:rsidRPr="00C13482">
        <w:rPr>
          <w:rFonts w:ascii="Times New Roman" w:eastAsia="Calibri" w:hAnsi="Times New Roman" w:cs="Times New Roman"/>
          <w:b/>
          <w:bCs/>
          <w:noProof/>
          <w:sz w:val="28"/>
          <w:szCs w:val="28"/>
        </w:rPr>
        <w:fldChar w:fldCharType="end"/>
      </w:r>
      <w:r w:rsidRPr="00C13482">
        <w:rPr>
          <w:rFonts w:ascii="Times New Roman" w:eastAsia="Calibri" w:hAnsi="Times New Roman" w:cs="Times New Roman"/>
          <w:b/>
          <w:bCs/>
          <w:sz w:val="28"/>
          <w:szCs w:val="28"/>
        </w:rPr>
        <w:t xml:space="preserve"> – </w:t>
      </w:r>
      <w:bookmarkStart w:id="8" w:name="_Toc531603775"/>
      <w:r w:rsidRPr="00C13482">
        <w:rPr>
          <w:rFonts w:ascii="Times New Roman" w:eastAsia="Calibri" w:hAnsi="Times New Roman" w:cs="Times New Roman"/>
          <w:b/>
          <w:bCs/>
          <w:sz w:val="28"/>
          <w:szCs w:val="28"/>
        </w:rPr>
        <w:t>Минимально допустимый уровень потребления коммунальной услуги по электроснабжению в жилых помещениях Новоалександровского городского округа (</w:t>
      </w:r>
      <w:proofErr w:type="spellStart"/>
      <w:r w:rsidRPr="00C13482">
        <w:rPr>
          <w:rFonts w:ascii="Times New Roman" w:eastAsia="Calibri" w:hAnsi="Times New Roman" w:cs="Times New Roman"/>
          <w:b/>
          <w:bCs/>
          <w:sz w:val="28"/>
          <w:szCs w:val="28"/>
        </w:rPr>
        <w:t>кВт·</w:t>
      </w:r>
      <w:proofErr w:type="gramStart"/>
      <w:r w:rsidRPr="00C13482">
        <w:rPr>
          <w:rFonts w:ascii="Times New Roman" w:eastAsia="Calibri" w:hAnsi="Times New Roman" w:cs="Times New Roman"/>
          <w:b/>
          <w:bCs/>
          <w:sz w:val="28"/>
          <w:szCs w:val="28"/>
        </w:rPr>
        <w:t>ч</w:t>
      </w:r>
      <w:proofErr w:type="spellEnd"/>
      <w:proofErr w:type="gramEnd"/>
      <w:r w:rsidRPr="00C13482">
        <w:rPr>
          <w:rFonts w:ascii="Times New Roman" w:eastAsia="Calibri" w:hAnsi="Times New Roman" w:cs="Times New Roman"/>
          <w:b/>
          <w:bCs/>
          <w:sz w:val="28"/>
          <w:szCs w:val="28"/>
        </w:rPr>
        <w:t xml:space="preserve"> в месяц на человека)</w:t>
      </w:r>
      <w:r w:rsidRPr="00C13482">
        <w:rPr>
          <w:rFonts w:ascii="Times New Roman" w:eastAsia="Calibri" w:hAnsi="Times New Roman" w:cs="Times New Roman"/>
          <w:b/>
          <w:bCs/>
          <w:sz w:val="28"/>
          <w:szCs w:val="28"/>
          <w:vertAlign w:val="superscript"/>
        </w:rPr>
        <w:footnoteReference w:id="6"/>
      </w:r>
    </w:p>
    <w:p w:rsidR="00C13482" w:rsidRPr="00C13482" w:rsidRDefault="00C13482" w:rsidP="00C13482">
      <w:pPr>
        <w:spacing w:after="0" w:line="240" w:lineRule="auto"/>
        <w:jc w:val="both"/>
        <w:rPr>
          <w:rFonts w:ascii="Times New Roman" w:eastAsia="Calibri" w:hAnsi="Times New Roman" w:cs="Times New Roman"/>
          <w:b/>
          <w:bCs/>
          <w:sz w:val="28"/>
          <w:szCs w:val="28"/>
        </w:rPr>
      </w:pPr>
    </w:p>
    <w:tbl>
      <w:tblPr>
        <w:tblW w:w="0" w:type="auto"/>
        <w:tblInd w:w="149" w:type="dxa"/>
        <w:tblCellMar>
          <w:left w:w="0" w:type="dxa"/>
          <w:right w:w="0" w:type="dxa"/>
        </w:tblCellMar>
        <w:tblLook w:val="04A0" w:firstRow="1" w:lastRow="0" w:firstColumn="1" w:lastColumn="0" w:noHBand="0" w:noVBand="1"/>
      </w:tblPr>
      <w:tblGrid>
        <w:gridCol w:w="614"/>
        <w:gridCol w:w="3158"/>
        <w:gridCol w:w="1446"/>
        <w:gridCol w:w="852"/>
        <w:gridCol w:w="852"/>
        <w:gridCol w:w="852"/>
        <w:gridCol w:w="852"/>
        <w:gridCol w:w="877"/>
      </w:tblGrid>
      <w:tr w:rsidR="00755F44" w:rsidRPr="00755F44" w:rsidTr="00755F44">
        <w:tc>
          <w:tcPr>
            <w:tcW w:w="5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b/>
                <w:lang w:eastAsia="ru-RU"/>
              </w:rPr>
            </w:pPr>
            <w:r w:rsidRPr="00755F44">
              <w:rPr>
                <w:rFonts w:ascii="Times New Roman" w:eastAsia="Times New Roman" w:hAnsi="Times New Roman" w:cs="Times New Roman"/>
                <w:b/>
                <w:lang w:eastAsia="ru-RU"/>
              </w:rPr>
              <w:t xml:space="preserve">№ </w:t>
            </w:r>
            <w:proofErr w:type="gramStart"/>
            <w:r w:rsidRPr="00755F44">
              <w:rPr>
                <w:rFonts w:ascii="Times New Roman" w:eastAsia="Times New Roman" w:hAnsi="Times New Roman" w:cs="Times New Roman"/>
                <w:b/>
                <w:lang w:eastAsia="ru-RU"/>
              </w:rPr>
              <w:t>п</w:t>
            </w:r>
            <w:proofErr w:type="gramEnd"/>
            <w:r w:rsidRPr="00755F44">
              <w:rPr>
                <w:rFonts w:ascii="Times New Roman" w:eastAsia="Times New Roman" w:hAnsi="Times New Roman" w:cs="Times New Roman"/>
                <w:b/>
                <w:lang w:eastAsia="ru-RU"/>
              </w:rPr>
              <w:t>/п</w:t>
            </w:r>
          </w:p>
        </w:tc>
        <w:tc>
          <w:tcPr>
            <w:tcW w:w="3209" w:type="dxa"/>
            <w:vMerge w:val="restart"/>
            <w:tcBorders>
              <w:top w:val="single" w:sz="6" w:space="0" w:color="000000"/>
              <w:left w:val="single" w:sz="6" w:space="0" w:color="000000"/>
              <w:right w:val="single" w:sz="6" w:space="0" w:color="000000"/>
            </w:tcBorders>
            <w:tcMar>
              <w:top w:w="0" w:type="dxa"/>
              <w:left w:w="57" w:type="dxa"/>
              <w:bottom w:w="0" w:type="dxa"/>
              <w:right w:w="57"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b/>
                <w:lang w:eastAsia="ru-RU"/>
              </w:rPr>
            </w:pPr>
            <w:r w:rsidRPr="00755F44">
              <w:rPr>
                <w:rFonts w:ascii="Times New Roman" w:eastAsia="Times New Roman" w:hAnsi="Times New Roman" w:cs="Times New Roman"/>
                <w:b/>
                <w:lang w:eastAsia="ru-RU"/>
              </w:rPr>
              <w:t>Категория жилых помещений</w:t>
            </w:r>
          </w:p>
        </w:tc>
        <w:tc>
          <w:tcPr>
            <w:tcW w:w="133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b/>
                <w:lang w:eastAsia="ru-RU"/>
              </w:rPr>
            </w:pPr>
            <w:r w:rsidRPr="00755F44">
              <w:rPr>
                <w:rFonts w:ascii="Times New Roman" w:eastAsia="Times New Roman" w:hAnsi="Times New Roman" w:cs="Times New Roman"/>
                <w:b/>
                <w:lang w:eastAsia="ru-RU"/>
              </w:rPr>
              <w:t>Кол-во комнат в жилом помещении</w:t>
            </w:r>
          </w:p>
        </w:tc>
        <w:tc>
          <w:tcPr>
            <w:tcW w:w="430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b/>
                <w:lang w:eastAsia="ru-RU"/>
              </w:rPr>
            </w:pPr>
            <w:r w:rsidRPr="00755F44">
              <w:rPr>
                <w:rFonts w:ascii="Times New Roman" w:eastAsia="Times New Roman" w:hAnsi="Times New Roman" w:cs="Times New Roman"/>
                <w:b/>
                <w:lang w:eastAsia="ru-RU"/>
              </w:rPr>
              <w:t>Количество человек, проживающих в помещении</w:t>
            </w:r>
          </w:p>
        </w:tc>
      </w:tr>
      <w:tr w:rsidR="00755F44" w:rsidRPr="00755F44" w:rsidTr="00755F44">
        <w:tc>
          <w:tcPr>
            <w:tcW w:w="567"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rPr>
                <w:rFonts w:ascii="Times New Roman" w:eastAsia="Times New Roman" w:hAnsi="Times New Roman" w:cs="Times New Roman"/>
                <w:b/>
                <w:lang w:eastAsia="ru-RU"/>
              </w:rPr>
            </w:pPr>
          </w:p>
        </w:tc>
        <w:tc>
          <w:tcPr>
            <w:tcW w:w="3209" w:type="dxa"/>
            <w:vMerge/>
            <w:tcBorders>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755F44" w:rsidRPr="00755F44" w:rsidRDefault="00755F44" w:rsidP="00755F44">
            <w:pPr>
              <w:spacing w:after="0" w:line="240" w:lineRule="auto"/>
              <w:jc w:val="center"/>
              <w:rPr>
                <w:rFonts w:ascii="Times New Roman" w:eastAsia="Times New Roman" w:hAnsi="Times New Roman" w:cs="Times New Roman"/>
                <w:b/>
                <w:lang w:eastAsia="ru-RU"/>
              </w:rPr>
            </w:pPr>
          </w:p>
        </w:tc>
        <w:tc>
          <w:tcPr>
            <w:tcW w:w="1335"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rPr>
                <w:rFonts w:ascii="Times New Roman" w:eastAsia="Times New Roman" w:hAnsi="Times New Roman" w:cs="Times New Roman"/>
                <w:b/>
                <w:lang w:eastAsia="ru-RU"/>
              </w:rPr>
            </w:pP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b/>
                <w:lang w:eastAsia="ru-RU"/>
              </w:rPr>
            </w:pPr>
            <w:r w:rsidRPr="00755F44">
              <w:rPr>
                <w:rFonts w:ascii="Times New Roman" w:eastAsia="Times New Roman" w:hAnsi="Times New Roman" w:cs="Times New Roman"/>
                <w:b/>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b/>
                <w:lang w:eastAsia="ru-RU"/>
              </w:rPr>
            </w:pPr>
            <w:r w:rsidRPr="00755F44">
              <w:rPr>
                <w:rFonts w:ascii="Times New Roman" w:eastAsia="Times New Roman" w:hAnsi="Times New Roman" w:cs="Times New Roman"/>
                <w:b/>
                <w:lang w:eastAsia="ru-RU"/>
              </w:rPr>
              <w:t>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b/>
                <w:lang w:eastAsia="ru-RU"/>
              </w:rPr>
            </w:pPr>
            <w:r w:rsidRPr="00755F44">
              <w:rPr>
                <w:rFonts w:ascii="Times New Roman" w:eastAsia="Times New Roman" w:hAnsi="Times New Roman" w:cs="Times New Roman"/>
                <w:b/>
                <w:lang w:eastAsia="ru-RU"/>
              </w:rPr>
              <w:t>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b/>
                <w:lang w:eastAsia="ru-RU"/>
              </w:rPr>
            </w:pPr>
            <w:r w:rsidRPr="00755F44">
              <w:rPr>
                <w:rFonts w:ascii="Times New Roman" w:eastAsia="Times New Roman" w:hAnsi="Times New Roman" w:cs="Times New Roman"/>
                <w:b/>
                <w:lang w:eastAsia="ru-RU"/>
              </w:rPr>
              <w:t>4</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b/>
                <w:lang w:eastAsia="ru-RU"/>
              </w:rPr>
            </w:pPr>
            <w:r w:rsidRPr="00755F44">
              <w:rPr>
                <w:rFonts w:ascii="Times New Roman" w:eastAsia="Times New Roman" w:hAnsi="Times New Roman" w:cs="Times New Roman"/>
                <w:b/>
                <w:lang w:eastAsia="ru-RU"/>
              </w:rPr>
              <w:t>5 и более</w:t>
            </w:r>
          </w:p>
        </w:tc>
      </w:tr>
      <w:tr w:rsidR="00755F44" w:rsidRPr="00755F44" w:rsidTr="00755F44">
        <w:tc>
          <w:tcPr>
            <w:tcW w:w="5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w:t>
            </w:r>
          </w:p>
        </w:tc>
        <w:tc>
          <w:tcPr>
            <w:tcW w:w="3209" w:type="dxa"/>
            <w:vMerge w:val="restart"/>
            <w:tcBorders>
              <w:top w:val="single" w:sz="6" w:space="0" w:color="000000"/>
              <w:left w:val="single" w:sz="6" w:space="0" w:color="000000"/>
              <w:right w:val="single" w:sz="6" w:space="0" w:color="000000"/>
            </w:tcBorders>
            <w:tcMar>
              <w:top w:w="0" w:type="dxa"/>
              <w:left w:w="57" w:type="dxa"/>
              <w:bottom w:w="0" w:type="dxa"/>
              <w:right w:w="57" w:type="dxa"/>
            </w:tcMar>
            <w:hideMark/>
          </w:tcPr>
          <w:p w:rsidR="00755F44" w:rsidRPr="00755F44" w:rsidRDefault="00755F44" w:rsidP="00755F44">
            <w:pPr>
              <w:spacing w:after="0" w:line="240" w:lineRule="auto"/>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Многоквартирные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91,4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56,7</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43,9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35,6</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31,1</w:t>
            </w:r>
          </w:p>
        </w:tc>
      </w:tr>
      <w:tr w:rsidR="00755F44" w:rsidRPr="00755F44" w:rsidTr="00755F44">
        <w:tc>
          <w:tcPr>
            <w:tcW w:w="567" w:type="dxa"/>
            <w:vMerge/>
            <w:tcBorders>
              <w:left w:val="single" w:sz="6" w:space="0" w:color="000000"/>
              <w:right w:val="single" w:sz="6" w:space="0" w:color="000000"/>
            </w:tcBorders>
            <w:tcMar>
              <w:top w:w="0" w:type="dxa"/>
              <w:left w:w="149" w:type="dxa"/>
              <w:bottom w:w="0" w:type="dxa"/>
              <w:right w:w="149" w:type="dxa"/>
            </w:tcMar>
            <w:hideMark/>
          </w:tcPr>
          <w:p w:rsidR="00755F44" w:rsidRPr="00755F44" w:rsidRDefault="00755F44" w:rsidP="00755F44">
            <w:pPr>
              <w:spacing w:after="0" w:line="240" w:lineRule="auto"/>
              <w:rPr>
                <w:rFonts w:ascii="Times New Roman" w:eastAsia="Times New Roman" w:hAnsi="Times New Roman" w:cs="Times New Roman"/>
                <w:lang w:eastAsia="ru-RU"/>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755F44" w:rsidRPr="00755F44" w:rsidRDefault="00755F44" w:rsidP="00755F44">
            <w:pPr>
              <w:spacing w:after="0" w:line="240" w:lineRule="auto"/>
              <w:rPr>
                <w:rFonts w:ascii="Times New Roman" w:eastAsia="Times New Roman" w:hAnsi="Times New Roman" w:cs="Times New Roman"/>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117,9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73,1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56,6</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46,0</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40,1</w:t>
            </w:r>
          </w:p>
        </w:tc>
      </w:tr>
      <w:tr w:rsidR="00755F44" w:rsidRPr="00755F44" w:rsidTr="00755F44">
        <w:tc>
          <w:tcPr>
            <w:tcW w:w="567" w:type="dxa"/>
            <w:vMerge/>
            <w:tcBorders>
              <w:left w:val="single" w:sz="6" w:space="0" w:color="000000"/>
              <w:right w:val="single" w:sz="6" w:space="0" w:color="000000"/>
            </w:tcBorders>
            <w:tcMar>
              <w:top w:w="0" w:type="dxa"/>
              <w:left w:w="149" w:type="dxa"/>
              <w:bottom w:w="0" w:type="dxa"/>
              <w:right w:w="149" w:type="dxa"/>
            </w:tcMar>
            <w:hideMark/>
          </w:tcPr>
          <w:p w:rsidR="00755F44" w:rsidRPr="00755F44" w:rsidRDefault="00755F44" w:rsidP="00755F44">
            <w:pPr>
              <w:spacing w:after="0" w:line="240" w:lineRule="auto"/>
              <w:rPr>
                <w:rFonts w:ascii="Times New Roman" w:eastAsia="Times New Roman" w:hAnsi="Times New Roman" w:cs="Times New Roman"/>
                <w:lang w:eastAsia="ru-RU"/>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755F44" w:rsidRPr="00755F44" w:rsidRDefault="00755F44" w:rsidP="00755F44">
            <w:pPr>
              <w:spacing w:after="0" w:line="240" w:lineRule="auto"/>
              <w:rPr>
                <w:rFonts w:ascii="Times New Roman" w:eastAsia="Times New Roman" w:hAnsi="Times New Roman" w:cs="Times New Roman"/>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133,4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82,7</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64,1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52,0</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45,4</w:t>
            </w:r>
          </w:p>
        </w:tc>
      </w:tr>
      <w:tr w:rsidR="00755F44" w:rsidRPr="00755F44" w:rsidTr="00755F44">
        <w:tc>
          <w:tcPr>
            <w:tcW w:w="56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755F44" w:rsidRPr="00755F44" w:rsidRDefault="00755F44" w:rsidP="00755F44">
            <w:pPr>
              <w:spacing w:after="0" w:line="240" w:lineRule="auto"/>
              <w:rPr>
                <w:rFonts w:ascii="Times New Roman" w:eastAsia="Times New Roman" w:hAnsi="Times New Roman" w:cs="Times New Roman"/>
                <w:lang w:eastAsia="ru-RU"/>
              </w:rPr>
            </w:pPr>
          </w:p>
        </w:tc>
        <w:tc>
          <w:tcPr>
            <w:tcW w:w="3209" w:type="dxa"/>
            <w:vMerge/>
            <w:tcBorders>
              <w:left w:val="single" w:sz="6" w:space="0" w:color="000000"/>
              <w:bottom w:val="single" w:sz="6" w:space="0" w:color="000000"/>
              <w:right w:val="single" w:sz="6" w:space="0" w:color="000000"/>
            </w:tcBorders>
            <w:tcMar>
              <w:top w:w="0" w:type="dxa"/>
              <w:left w:w="57" w:type="dxa"/>
              <w:bottom w:w="0" w:type="dxa"/>
              <w:right w:w="57" w:type="dxa"/>
            </w:tcMar>
            <w:hideMark/>
          </w:tcPr>
          <w:p w:rsidR="00755F44" w:rsidRPr="00755F44" w:rsidRDefault="00755F44" w:rsidP="00755F44">
            <w:pPr>
              <w:spacing w:after="0" w:line="240" w:lineRule="auto"/>
              <w:rPr>
                <w:rFonts w:ascii="Times New Roman" w:eastAsia="Times New Roman" w:hAnsi="Times New Roman" w:cs="Times New Roman"/>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4 и более</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144,4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89,5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69,3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56,3</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49,1</w:t>
            </w:r>
          </w:p>
        </w:tc>
      </w:tr>
      <w:tr w:rsidR="00755F44" w:rsidRPr="00755F44" w:rsidTr="00755F44">
        <w:tc>
          <w:tcPr>
            <w:tcW w:w="5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2.</w:t>
            </w:r>
          </w:p>
        </w:tc>
        <w:tc>
          <w:tcPr>
            <w:tcW w:w="3209" w:type="dxa"/>
            <w:vMerge w:val="restart"/>
            <w:tcBorders>
              <w:top w:val="single" w:sz="6" w:space="0" w:color="000000"/>
              <w:left w:val="single" w:sz="6" w:space="0" w:color="000000"/>
              <w:right w:val="single" w:sz="6" w:space="0" w:color="000000"/>
            </w:tcBorders>
            <w:tcMar>
              <w:top w:w="0" w:type="dxa"/>
              <w:left w:w="57" w:type="dxa"/>
              <w:bottom w:w="0" w:type="dxa"/>
              <w:right w:w="57" w:type="dxa"/>
            </w:tcMar>
            <w:hideMark/>
          </w:tcPr>
          <w:p w:rsidR="00755F44" w:rsidRPr="00755F44" w:rsidRDefault="00755F44" w:rsidP="00755F44">
            <w:pPr>
              <w:spacing w:after="0" w:line="240" w:lineRule="auto"/>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Многоквартирные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146,9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91,1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70,5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57,3</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49,9</w:t>
            </w:r>
          </w:p>
        </w:tc>
      </w:tr>
      <w:tr w:rsidR="00755F44" w:rsidRPr="00755F44" w:rsidTr="00755F44">
        <w:tc>
          <w:tcPr>
            <w:tcW w:w="567" w:type="dxa"/>
            <w:vMerge/>
            <w:tcBorders>
              <w:left w:val="single" w:sz="6" w:space="0" w:color="000000"/>
              <w:right w:val="single" w:sz="6" w:space="0" w:color="000000"/>
            </w:tcBorders>
            <w:tcMar>
              <w:top w:w="0" w:type="dxa"/>
              <w:left w:w="149" w:type="dxa"/>
              <w:bottom w:w="0" w:type="dxa"/>
              <w:right w:w="149" w:type="dxa"/>
            </w:tcMar>
            <w:hideMark/>
          </w:tcPr>
          <w:p w:rsidR="00755F44" w:rsidRPr="00755F44" w:rsidRDefault="00755F44" w:rsidP="00755F44">
            <w:pPr>
              <w:spacing w:after="0" w:line="240" w:lineRule="auto"/>
              <w:rPr>
                <w:rFonts w:ascii="Times New Roman" w:eastAsia="Times New Roman" w:hAnsi="Times New Roman" w:cs="Times New Roman"/>
                <w:lang w:eastAsia="ru-RU"/>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755F44" w:rsidRPr="00755F44" w:rsidRDefault="00755F44" w:rsidP="00755F44">
            <w:pPr>
              <w:spacing w:after="0" w:line="240" w:lineRule="auto"/>
              <w:rPr>
                <w:rFonts w:ascii="Times New Roman" w:eastAsia="Times New Roman" w:hAnsi="Times New Roman" w:cs="Times New Roman"/>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189,5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117,5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91,0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73,9</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64,4</w:t>
            </w:r>
          </w:p>
        </w:tc>
      </w:tr>
      <w:tr w:rsidR="00755F44" w:rsidRPr="00755F44" w:rsidTr="00755F44">
        <w:tc>
          <w:tcPr>
            <w:tcW w:w="567" w:type="dxa"/>
            <w:vMerge/>
            <w:tcBorders>
              <w:left w:val="single" w:sz="6" w:space="0" w:color="000000"/>
              <w:right w:val="single" w:sz="6" w:space="0" w:color="000000"/>
            </w:tcBorders>
            <w:tcMar>
              <w:top w:w="0" w:type="dxa"/>
              <w:left w:w="149" w:type="dxa"/>
              <w:bottom w:w="0" w:type="dxa"/>
              <w:right w:w="149" w:type="dxa"/>
            </w:tcMar>
            <w:hideMark/>
          </w:tcPr>
          <w:p w:rsidR="00755F44" w:rsidRPr="00755F44" w:rsidRDefault="00755F44" w:rsidP="00755F44">
            <w:pPr>
              <w:spacing w:after="0" w:line="240" w:lineRule="auto"/>
              <w:rPr>
                <w:rFonts w:ascii="Times New Roman" w:eastAsia="Times New Roman" w:hAnsi="Times New Roman" w:cs="Times New Roman"/>
                <w:lang w:eastAsia="ru-RU"/>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755F44" w:rsidRPr="00755F44" w:rsidRDefault="00755F44" w:rsidP="00755F44">
            <w:pPr>
              <w:spacing w:after="0" w:line="240" w:lineRule="auto"/>
              <w:rPr>
                <w:rFonts w:ascii="Times New Roman" w:eastAsia="Times New Roman" w:hAnsi="Times New Roman" w:cs="Times New Roman"/>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214,5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133,0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102,9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83,6</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72,9</w:t>
            </w:r>
          </w:p>
        </w:tc>
      </w:tr>
      <w:tr w:rsidR="00755F44" w:rsidRPr="00755F44" w:rsidTr="00755F44">
        <w:tc>
          <w:tcPr>
            <w:tcW w:w="56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755F44" w:rsidRPr="00755F44" w:rsidRDefault="00755F44" w:rsidP="00755F44">
            <w:pPr>
              <w:spacing w:after="0" w:line="240" w:lineRule="auto"/>
              <w:rPr>
                <w:rFonts w:ascii="Times New Roman" w:eastAsia="Times New Roman" w:hAnsi="Times New Roman" w:cs="Times New Roman"/>
                <w:lang w:eastAsia="ru-RU"/>
              </w:rPr>
            </w:pPr>
          </w:p>
        </w:tc>
        <w:tc>
          <w:tcPr>
            <w:tcW w:w="3209" w:type="dxa"/>
            <w:vMerge/>
            <w:tcBorders>
              <w:left w:val="single" w:sz="6" w:space="0" w:color="000000"/>
              <w:bottom w:val="single" w:sz="6" w:space="0" w:color="000000"/>
              <w:right w:val="single" w:sz="6" w:space="0" w:color="000000"/>
            </w:tcBorders>
            <w:tcMar>
              <w:top w:w="0" w:type="dxa"/>
              <w:left w:w="57" w:type="dxa"/>
              <w:bottom w:w="0" w:type="dxa"/>
              <w:right w:w="57" w:type="dxa"/>
            </w:tcMar>
            <w:hideMark/>
          </w:tcPr>
          <w:p w:rsidR="00755F44" w:rsidRPr="00755F44" w:rsidRDefault="00755F44" w:rsidP="00755F44">
            <w:pPr>
              <w:spacing w:after="0" w:line="240" w:lineRule="auto"/>
              <w:rPr>
                <w:rFonts w:ascii="Times New Roman" w:eastAsia="Times New Roman" w:hAnsi="Times New Roman" w:cs="Times New Roman"/>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4 и более</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232,1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143,9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111,4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90,5</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78,9</w:t>
            </w:r>
          </w:p>
        </w:tc>
      </w:tr>
      <w:tr w:rsidR="00755F44" w:rsidRPr="00755F44" w:rsidTr="00755F44">
        <w:tc>
          <w:tcPr>
            <w:tcW w:w="5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3.</w:t>
            </w:r>
          </w:p>
        </w:tc>
        <w:tc>
          <w:tcPr>
            <w:tcW w:w="3209" w:type="dxa"/>
            <w:vMerge w:val="restart"/>
            <w:tcBorders>
              <w:top w:val="single" w:sz="6" w:space="0" w:color="000000"/>
              <w:left w:val="single" w:sz="6" w:space="0" w:color="000000"/>
              <w:right w:val="single" w:sz="6" w:space="0" w:color="000000"/>
            </w:tcBorders>
            <w:tcMar>
              <w:top w:w="0" w:type="dxa"/>
              <w:left w:w="57" w:type="dxa"/>
              <w:bottom w:w="0" w:type="dxa"/>
              <w:right w:w="57" w:type="dxa"/>
            </w:tcMar>
            <w:hideMark/>
          </w:tcPr>
          <w:p w:rsidR="00755F44" w:rsidRPr="00755F44" w:rsidRDefault="00755F44" w:rsidP="00755F44">
            <w:pPr>
              <w:spacing w:after="0" w:line="240" w:lineRule="auto"/>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Жилые дома,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137,9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85,5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66,2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53,8</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46,9</w:t>
            </w:r>
          </w:p>
        </w:tc>
      </w:tr>
      <w:tr w:rsidR="00755F44" w:rsidRPr="00755F44" w:rsidTr="00755F44">
        <w:tc>
          <w:tcPr>
            <w:tcW w:w="567" w:type="dxa"/>
            <w:vMerge/>
            <w:tcBorders>
              <w:left w:val="single" w:sz="6" w:space="0" w:color="000000"/>
              <w:right w:val="single" w:sz="6" w:space="0" w:color="000000"/>
            </w:tcBorders>
            <w:tcMar>
              <w:top w:w="0" w:type="dxa"/>
              <w:left w:w="149" w:type="dxa"/>
              <w:bottom w:w="0" w:type="dxa"/>
              <w:right w:w="149" w:type="dxa"/>
            </w:tcMar>
            <w:hideMark/>
          </w:tcPr>
          <w:p w:rsidR="00755F44" w:rsidRPr="00755F44" w:rsidRDefault="00755F44" w:rsidP="00755F44">
            <w:pPr>
              <w:spacing w:after="0" w:line="240" w:lineRule="auto"/>
              <w:rPr>
                <w:rFonts w:ascii="Times New Roman" w:eastAsia="Times New Roman" w:hAnsi="Times New Roman" w:cs="Times New Roman"/>
                <w:lang w:eastAsia="ru-RU"/>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755F44" w:rsidRPr="00755F44" w:rsidRDefault="00755F44" w:rsidP="00755F44">
            <w:pPr>
              <w:spacing w:after="0" w:line="240" w:lineRule="auto"/>
              <w:rPr>
                <w:rFonts w:ascii="Times New Roman" w:eastAsia="Times New Roman" w:hAnsi="Times New Roman" w:cs="Times New Roman"/>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162,8</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100,9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78,1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63,5</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55,3</w:t>
            </w:r>
          </w:p>
        </w:tc>
      </w:tr>
      <w:tr w:rsidR="00755F44" w:rsidRPr="00755F44" w:rsidTr="00755F44">
        <w:tc>
          <w:tcPr>
            <w:tcW w:w="567" w:type="dxa"/>
            <w:vMerge/>
            <w:tcBorders>
              <w:left w:val="single" w:sz="6" w:space="0" w:color="000000"/>
              <w:right w:val="single" w:sz="6" w:space="0" w:color="000000"/>
            </w:tcBorders>
            <w:tcMar>
              <w:top w:w="0" w:type="dxa"/>
              <w:left w:w="149" w:type="dxa"/>
              <w:bottom w:w="0" w:type="dxa"/>
              <w:right w:w="149" w:type="dxa"/>
            </w:tcMar>
            <w:hideMark/>
          </w:tcPr>
          <w:p w:rsidR="00755F44" w:rsidRPr="00755F44" w:rsidRDefault="00755F44" w:rsidP="00755F44">
            <w:pPr>
              <w:spacing w:after="0" w:line="240" w:lineRule="auto"/>
              <w:rPr>
                <w:rFonts w:ascii="Times New Roman" w:eastAsia="Times New Roman" w:hAnsi="Times New Roman" w:cs="Times New Roman"/>
                <w:lang w:eastAsia="ru-RU"/>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755F44" w:rsidRPr="00755F44" w:rsidRDefault="00755F44" w:rsidP="00755F44">
            <w:pPr>
              <w:spacing w:after="0" w:line="240" w:lineRule="auto"/>
              <w:rPr>
                <w:rFonts w:ascii="Times New Roman" w:eastAsia="Times New Roman" w:hAnsi="Times New Roman" w:cs="Times New Roman"/>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177,9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110,3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85,4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69,4</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60,5</w:t>
            </w:r>
          </w:p>
        </w:tc>
      </w:tr>
      <w:tr w:rsidR="00755F44" w:rsidRPr="00755F44" w:rsidTr="00755F44">
        <w:tc>
          <w:tcPr>
            <w:tcW w:w="56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755F44" w:rsidRPr="00755F44" w:rsidRDefault="00755F44" w:rsidP="00755F44">
            <w:pPr>
              <w:spacing w:after="0" w:line="240" w:lineRule="auto"/>
              <w:rPr>
                <w:rFonts w:ascii="Times New Roman" w:eastAsia="Times New Roman" w:hAnsi="Times New Roman" w:cs="Times New Roman"/>
                <w:lang w:eastAsia="ru-RU"/>
              </w:rPr>
            </w:pPr>
          </w:p>
        </w:tc>
        <w:tc>
          <w:tcPr>
            <w:tcW w:w="3209" w:type="dxa"/>
            <w:vMerge/>
            <w:tcBorders>
              <w:left w:val="single" w:sz="6" w:space="0" w:color="000000"/>
              <w:bottom w:val="single" w:sz="6" w:space="0" w:color="000000"/>
              <w:right w:val="single" w:sz="6" w:space="0" w:color="000000"/>
            </w:tcBorders>
            <w:tcMar>
              <w:top w:w="0" w:type="dxa"/>
              <w:left w:w="57" w:type="dxa"/>
              <w:bottom w:w="0" w:type="dxa"/>
              <w:right w:w="57" w:type="dxa"/>
            </w:tcMar>
            <w:hideMark/>
          </w:tcPr>
          <w:p w:rsidR="00755F44" w:rsidRPr="00755F44" w:rsidRDefault="00755F44" w:rsidP="00755F44">
            <w:pPr>
              <w:spacing w:after="0" w:line="240" w:lineRule="auto"/>
              <w:rPr>
                <w:rFonts w:ascii="Times New Roman" w:eastAsia="Times New Roman" w:hAnsi="Times New Roman" w:cs="Times New Roman"/>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4 и более</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189,0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117,2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90,7</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73,7</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64,2</w:t>
            </w:r>
          </w:p>
        </w:tc>
      </w:tr>
      <w:tr w:rsidR="00755F44" w:rsidRPr="00755F44" w:rsidTr="00755F44">
        <w:tc>
          <w:tcPr>
            <w:tcW w:w="5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4.</w:t>
            </w:r>
          </w:p>
        </w:tc>
        <w:tc>
          <w:tcPr>
            <w:tcW w:w="3209" w:type="dxa"/>
            <w:vMerge w:val="restart"/>
            <w:tcBorders>
              <w:top w:val="single" w:sz="6" w:space="0" w:color="000000"/>
              <w:left w:val="single" w:sz="6" w:space="0" w:color="000000"/>
              <w:right w:val="single" w:sz="6" w:space="0" w:color="000000"/>
            </w:tcBorders>
            <w:tcMar>
              <w:top w:w="0" w:type="dxa"/>
              <w:left w:w="57" w:type="dxa"/>
              <w:bottom w:w="0" w:type="dxa"/>
              <w:right w:w="57" w:type="dxa"/>
            </w:tcMar>
            <w:hideMark/>
          </w:tcPr>
          <w:p w:rsidR="00755F44" w:rsidRPr="00755F44" w:rsidRDefault="00755F44" w:rsidP="00755F44">
            <w:pPr>
              <w:spacing w:after="0" w:line="240" w:lineRule="auto"/>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 xml:space="preserve">Жилые дома, оборудованные в установленном порядке стационарными электроплитами для </w:t>
            </w:r>
            <w:r w:rsidRPr="00755F44">
              <w:rPr>
                <w:rFonts w:ascii="Times New Roman" w:eastAsia="Times New Roman" w:hAnsi="Times New Roman" w:cs="Times New Roman"/>
                <w:lang w:eastAsia="ru-RU"/>
              </w:rPr>
              <w:lastRenderedPageBreak/>
              <w:t>приготовления пищи и не оборудованные электроотопительными и электронагревательными установками для целей горячего водоснабжения</w:t>
            </w: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lastRenderedPageBreak/>
              <w:t>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241,3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149,6</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115,8</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94,1</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82,0</w:t>
            </w:r>
          </w:p>
        </w:tc>
      </w:tr>
      <w:tr w:rsidR="00755F44" w:rsidRPr="00755F44" w:rsidTr="00755F44">
        <w:tc>
          <w:tcPr>
            <w:tcW w:w="567" w:type="dxa"/>
            <w:vMerge/>
            <w:tcBorders>
              <w:left w:val="single" w:sz="6" w:space="0" w:color="000000"/>
              <w:right w:val="single" w:sz="6" w:space="0" w:color="000000"/>
            </w:tcBorders>
            <w:tcMar>
              <w:top w:w="0" w:type="dxa"/>
              <w:left w:w="149" w:type="dxa"/>
              <w:bottom w:w="0" w:type="dxa"/>
              <w:right w:w="149" w:type="dxa"/>
            </w:tcMar>
            <w:hideMark/>
          </w:tcPr>
          <w:p w:rsidR="00755F44" w:rsidRPr="00755F44" w:rsidRDefault="00755F44" w:rsidP="00755F44">
            <w:pPr>
              <w:spacing w:after="0" w:line="240" w:lineRule="auto"/>
              <w:rPr>
                <w:rFonts w:ascii="Times New Roman" w:eastAsia="Times New Roman" w:hAnsi="Times New Roman" w:cs="Times New Roman"/>
                <w:lang w:eastAsia="ru-RU"/>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755F44" w:rsidRPr="00755F44" w:rsidRDefault="00755F44" w:rsidP="00755F44">
            <w:pPr>
              <w:spacing w:after="0" w:line="240" w:lineRule="auto"/>
              <w:rPr>
                <w:rFonts w:ascii="Times New Roman" w:eastAsia="Times New Roman" w:hAnsi="Times New Roman" w:cs="Times New Roman"/>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284,8</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176,5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136,7</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111,1</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96,8</w:t>
            </w:r>
          </w:p>
        </w:tc>
      </w:tr>
      <w:tr w:rsidR="00755F44" w:rsidRPr="00755F44" w:rsidTr="00755F44">
        <w:tc>
          <w:tcPr>
            <w:tcW w:w="567" w:type="dxa"/>
            <w:vMerge/>
            <w:tcBorders>
              <w:left w:val="single" w:sz="6" w:space="0" w:color="000000"/>
              <w:right w:val="single" w:sz="6" w:space="0" w:color="000000"/>
            </w:tcBorders>
            <w:tcMar>
              <w:top w:w="0" w:type="dxa"/>
              <w:left w:w="149" w:type="dxa"/>
              <w:bottom w:w="0" w:type="dxa"/>
              <w:right w:w="149" w:type="dxa"/>
            </w:tcMar>
            <w:hideMark/>
          </w:tcPr>
          <w:p w:rsidR="00755F44" w:rsidRPr="00755F44" w:rsidRDefault="00755F44" w:rsidP="00755F44">
            <w:pPr>
              <w:spacing w:after="0" w:line="240" w:lineRule="auto"/>
              <w:rPr>
                <w:rFonts w:ascii="Times New Roman" w:eastAsia="Times New Roman" w:hAnsi="Times New Roman" w:cs="Times New Roman"/>
                <w:lang w:eastAsia="ru-RU"/>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755F44" w:rsidRPr="00755F44" w:rsidRDefault="00755F44" w:rsidP="00755F44">
            <w:pPr>
              <w:spacing w:after="0" w:line="240" w:lineRule="auto"/>
              <w:rPr>
                <w:rFonts w:ascii="Times New Roman" w:eastAsia="Times New Roman" w:hAnsi="Times New Roman" w:cs="Times New Roman"/>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311,3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193,0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149,4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121,4</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105,8</w:t>
            </w:r>
          </w:p>
        </w:tc>
      </w:tr>
      <w:tr w:rsidR="00755F44" w:rsidRPr="00755F44" w:rsidTr="00755F44">
        <w:tc>
          <w:tcPr>
            <w:tcW w:w="56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755F44" w:rsidRPr="00755F44" w:rsidRDefault="00755F44" w:rsidP="00755F44">
            <w:pPr>
              <w:spacing w:after="0" w:line="240" w:lineRule="auto"/>
              <w:rPr>
                <w:rFonts w:ascii="Times New Roman" w:eastAsia="Times New Roman" w:hAnsi="Times New Roman" w:cs="Times New Roman"/>
                <w:lang w:eastAsia="ru-RU"/>
              </w:rPr>
            </w:pPr>
          </w:p>
        </w:tc>
        <w:tc>
          <w:tcPr>
            <w:tcW w:w="3209" w:type="dxa"/>
            <w:vMerge/>
            <w:tcBorders>
              <w:left w:val="single" w:sz="6" w:space="0" w:color="000000"/>
              <w:bottom w:val="single" w:sz="6" w:space="0" w:color="000000"/>
              <w:right w:val="single" w:sz="6" w:space="0" w:color="000000"/>
            </w:tcBorders>
            <w:tcMar>
              <w:top w:w="0" w:type="dxa"/>
              <w:left w:w="57" w:type="dxa"/>
              <w:bottom w:w="0" w:type="dxa"/>
              <w:right w:w="57" w:type="dxa"/>
            </w:tcMar>
            <w:hideMark/>
          </w:tcPr>
          <w:p w:rsidR="00755F44" w:rsidRPr="00755F44" w:rsidRDefault="00755F44" w:rsidP="00755F44">
            <w:pPr>
              <w:spacing w:after="0" w:line="240" w:lineRule="auto"/>
              <w:rPr>
                <w:rFonts w:ascii="Times New Roman" w:eastAsia="Times New Roman" w:hAnsi="Times New Roman" w:cs="Times New Roman"/>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4 и более</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330,6</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205,0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158,7</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128,9</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112,4</w:t>
            </w:r>
          </w:p>
        </w:tc>
      </w:tr>
    </w:tbl>
    <w:p w:rsidR="00755F44" w:rsidRPr="00755F44" w:rsidRDefault="00755F44" w:rsidP="00755F44">
      <w:pPr>
        <w:spacing w:after="0" w:line="276" w:lineRule="auto"/>
        <w:jc w:val="both"/>
        <w:rPr>
          <w:rFonts w:ascii="Times New Roman" w:eastAsia="Calibri" w:hAnsi="Times New Roman" w:cs="Times New Roman"/>
          <w:b/>
          <w:sz w:val="24"/>
          <w:szCs w:val="24"/>
        </w:rPr>
      </w:pPr>
    </w:p>
    <w:p w:rsidR="00755F44" w:rsidRPr="00C13482" w:rsidRDefault="00755F44" w:rsidP="00C13482">
      <w:pPr>
        <w:shd w:val="clear" w:color="auto" w:fill="FFFFFF"/>
        <w:spacing w:after="0" w:line="240" w:lineRule="auto"/>
        <w:ind w:firstLine="709"/>
        <w:jc w:val="both"/>
        <w:textAlignment w:val="baseline"/>
        <w:rPr>
          <w:rFonts w:ascii="Times New Roman" w:eastAsia="Calibri" w:hAnsi="Times New Roman" w:cs="Times New Roman"/>
          <w:sz w:val="28"/>
          <w:szCs w:val="28"/>
        </w:rPr>
      </w:pPr>
      <w:r w:rsidRPr="00C13482">
        <w:rPr>
          <w:rFonts w:ascii="Times New Roman" w:eastAsia="Calibri" w:hAnsi="Times New Roman" w:cs="Times New Roman"/>
          <w:sz w:val="28"/>
          <w:szCs w:val="28"/>
        </w:rPr>
        <w:t>2.3.3. Норматив потребления коммунальной услуги по электроснабжению в жилых помещениях в многоквартирных домах, включающих общежития квартирного типа, общежития коридорного, гостиничного и секционного типов необходимо определять по таблице 6.</w:t>
      </w:r>
    </w:p>
    <w:p w:rsidR="00755F44" w:rsidRPr="00C13482" w:rsidRDefault="00755F44" w:rsidP="00C13482">
      <w:pPr>
        <w:shd w:val="clear" w:color="auto" w:fill="FFFFFF"/>
        <w:spacing w:after="0" w:line="240" w:lineRule="auto"/>
        <w:ind w:firstLine="709"/>
        <w:jc w:val="both"/>
        <w:textAlignment w:val="baseline"/>
        <w:rPr>
          <w:rFonts w:ascii="Times New Roman" w:eastAsia="Calibri" w:hAnsi="Times New Roman" w:cs="Times New Roman"/>
          <w:sz w:val="28"/>
          <w:szCs w:val="28"/>
        </w:rPr>
      </w:pPr>
    </w:p>
    <w:p w:rsidR="00755F44" w:rsidRDefault="00755F44" w:rsidP="00C13482">
      <w:pPr>
        <w:spacing w:after="0" w:line="240" w:lineRule="auto"/>
        <w:jc w:val="both"/>
        <w:rPr>
          <w:rFonts w:ascii="Times New Roman" w:eastAsia="Calibri" w:hAnsi="Times New Roman" w:cs="Times New Roman"/>
          <w:b/>
          <w:bCs/>
          <w:sz w:val="28"/>
          <w:szCs w:val="28"/>
        </w:rPr>
      </w:pPr>
      <w:r w:rsidRPr="00C13482">
        <w:rPr>
          <w:rFonts w:ascii="Times New Roman" w:eastAsia="Calibri" w:hAnsi="Times New Roman" w:cs="Times New Roman"/>
          <w:b/>
          <w:bCs/>
          <w:sz w:val="28"/>
          <w:szCs w:val="28"/>
        </w:rPr>
        <w:t xml:space="preserve">Таблица </w:t>
      </w:r>
      <w:r w:rsidRPr="00C13482">
        <w:rPr>
          <w:rFonts w:ascii="Times New Roman" w:eastAsia="Calibri" w:hAnsi="Times New Roman" w:cs="Times New Roman"/>
          <w:b/>
          <w:bCs/>
          <w:sz w:val="28"/>
          <w:szCs w:val="28"/>
        </w:rPr>
        <w:fldChar w:fldCharType="begin"/>
      </w:r>
      <w:r w:rsidRPr="00C13482">
        <w:rPr>
          <w:rFonts w:ascii="Times New Roman" w:eastAsia="Calibri" w:hAnsi="Times New Roman" w:cs="Times New Roman"/>
          <w:b/>
          <w:bCs/>
          <w:sz w:val="28"/>
          <w:szCs w:val="28"/>
        </w:rPr>
        <w:instrText xml:space="preserve"> SEQ Таблица \* ARABIC </w:instrText>
      </w:r>
      <w:r w:rsidRPr="00C13482">
        <w:rPr>
          <w:rFonts w:ascii="Times New Roman" w:eastAsia="Calibri" w:hAnsi="Times New Roman" w:cs="Times New Roman"/>
          <w:b/>
          <w:bCs/>
          <w:sz w:val="28"/>
          <w:szCs w:val="28"/>
        </w:rPr>
        <w:fldChar w:fldCharType="separate"/>
      </w:r>
      <w:r w:rsidRPr="00C13482">
        <w:rPr>
          <w:rFonts w:ascii="Times New Roman" w:eastAsia="Calibri" w:hAnsi="Times New Roman" w:cs="Times New Roman"/>
          <w:b/>
          <w:bCs/>
          <w:noProof/>
          <w:sz w:val="28"/>
          <w:szCs w:val="28"/>
        </w:rPr>
        <w:t>6</w:t>
      </w:r>
      <w:r w:rsidRPr="00C13482">
        <w:rPr>
          <w:rFonts w:ascii="Times New Roman" w:eastAsia="Calibri" w:hAnsi="Times New Roman" w:cs="Times New Roman"/>
          <w:b/>
          <w:bCs/>
          <w:noProof/>
          <w:sz w:val="28"/>
          <w:szCs w:val="28"/>
        </w:rPr>
        <w:fldChar w:fldCharType="end"/>
      </w:r>
      <w:r w:rsidRPr="00C13482">
        <w:rPr>
          <w:rFonts w:ascii="Times New Roman" w:eastAsia="Calibri" w:hAnsi="Times New Roman" w:cs="Times New Roman"/>
          <w:b/>
          <w:bCs/>
          <w:sz w:val="28"/>
          <w:szCs w:val="28"/>
        </w:rPr>
        <w:t xml:space="preserve"> – Норматив потребления коммунальной услуги по электроснабжению в жилых помещениях в многоквартирных домах </w:t>
      </w:r>
      <w:proofErr w:type="gramStart"/>
      <w:r w:rsidRPr="00C13482">
        <w:rPr>
          <w:rFonts w:ascii="Times New Roman" w:eastAsia="Calibri" w:hAnsi="Times New Roman" w:cs="Times New Roman"/>
          <w:b/>
          <w:bCs/>
          <w:sz w:val="28"/>
          <w:szCs w:val="28"/>
        </w:rPr>
        <w:t>в</w:t>
      </w:r>
      <w:proofErr w:type="gramEnd"/>
      <w:r w:rsidRPr="00C13482">
        <w:rPr>
          <w:rFonts w:ascii="Times New Roman" w:eastAsia="Calibri" w:hAnsi="Times New Roman" w:cs="Times New Roman"/>
          <w:b/>
          <w:bCs/>
          <w:sz w:val="28"/>
          <w:szCs w:val="28"/>
        </w:rPr>
        <w:t xml:space="preserve"> </w:t>
      </w:r>
      <w:proofErr w:type="gramStart"/>
      <w:r w:rsidRPr="00C13482">
        <w:rPr>
          <w:rFonts w:ascii="Times New Roman" w:eastAsia="Calibri" w:hAnsi="Times New Roman" w:cs="Times New Roman"/>
          <w:b/>
          <w:bCs/>
          <w:sz w:val="28"/>
          <w:szCs w:val="28"/>
        </w:rPr>
        <w:t>Новоалександровском</w:t>
      </w:r>
      <w:proofErr w:type="gramEnd"/>
      <w:r w:rsidRPr="00C13482">
        <w:rPr>
          <w:rFonts w:ascii="Times New Roman" w:eastAsia="Calibri" w:hAnsi="Times New Roman" w:cs="Times New Roman"/>
          <w:b/>
          <w:bCs/>
          <w:sz w:val="28"/>
          <w:szCs w:val="28"/>
        </w:rPr>
        <w:t xml:space="preserve"> городском округе</w:t>
      </w:r>
      <w:r w:rsidRPr="00C13482">
        <w:rPr>
          <w:rFonts w:ascii="Times New Roman" w:eastAsia="Calibri" w:hAnsi="Times New Roman" w:cs="Times New Roman"/>
          <w:b/>
          <w:bCs/>
          <w:sz w:val="28"/>
          <w:szCs w:val="28"/>
          <w:vertAlign w:val="superscript"/>
        </w:rPr>
        <w:footnoteReference w:id="7"/>
      </w:r>
    </w:p>
    <w:p w:rsidR="00C13482" w:rsidRPr="00C13482" w:rsidRDefault="00C13482" w:rsidP="00C13482">
      <w:pPr>
        <w:spacing w:after="0" w:line="240" w:lineRule="auto"/>
        <w:jc w:val="both"/>
        <w:rPr>
          <w:rFonts w:ascii="Times New Roman" w:eastAsia="Calibri" w:hAnsi="Times New Roman" w:cs="Times New Roman"/>
          <w:b/>
          <w:bCs/>
          <w:sz w:val="28"/>
          <w:szCs w:val="28"/>
        </w:rPr>
      </w:pPr>
    </w:p>
    <w:tbl>
      <w:tblPr>
        <w:tblW w:w="5000" w:type="pct"/>
        <w:tblCellMar>
          <w:left w:w="0" w:type="dxa"/>
          <w:right w:w="0" w:type="dxa"/>
        </w:tblCellMar>
        <w:tblLook w:val="04A0" w:firstRow="1" w:lastRow="0" w:firstColumn="1" w:lastColumn="0" w:noHBand="0" w:noVBand="1"/>
      </w:tblPr>
      <w:tblGrid>
        <w:gridCol w:w="3772"/>
        <w:gridCol w:w="1363"/>
        <w:gridCol w:w="1168"/>
        <w:gridCol w:w="1168"/>
        <w:gridCol w:w="990"/>
        <w:gridCol w:w="1191"/>
      </w:tblGrid>
      <w:tr w:rsidR="00755F44" w:rsidRPr="00755F44" w:rsidTr="00755F44">
        <w:tc>
          <w:tcPr>
            <w:tcW w:w="1954" w:type="pct"/>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b/>
                <w:lang w:eastAsia="ru-RU"/>
              </w:rPr>
            </w:pPr>
            <w:r w:rsidRPr="00755F44">
              <w:rPr>
                <w:rFonts w:ascii="Times New Roman" w:eastAsia="Times New Roman" w:hAnsi="Times New Roman" w:cs="Times New Roman"/>
                <w:b/>
                <w:lang w:eastAsia="ru-RU"/>
              </w:rPr>
              <w:t>Категория жилых помещений</w:t>
            </w:r>
          </w:p>
        </w:tc>
        <w:tc>
          <w:tcPr>
            <w:tcW w:w="3046" w:type="pct"/>
            <w:gridSpan w:val="5"/>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b/>
                <w:lang w:eastAsia="ru-RU"/>
              </w:rPr>
            </w:pPr>
            <w:r w:rsidRPr="00755F44">
              <w:rPr>
                <w:rFonts w:ascii="Times New Roman" w:eastAsia="Times New Roman" w:hAnsi="Times New Roman" w:cs="Times New Roman"/>
                <w:b/>
                <w:lang w:eastAsia="ru-RU"/>
              </w:rPr>
              <w:t>Количество человек, проживающих в помещении</w:t>
            </w:r>
          </w:p>
        </w:tc>
      </w:tr>
      <w:tr w:rsidR="00755F44" w:rsidRPr="00755F44" w:rsidTr="00755F44">
        <w:tc>
          <w:tcPr>
            <w:tcW w:w="1954" w:type="pct"/>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755F44" w:rsidRPr="00755F44" w:rsidRDefault="00755F44" w:rsidP="00755F44">
            <w:pPr>
              <w:spacing w:after="0" w:line="240" w:lineRule="auto"/>
              <w:rPr>
                <w:rFonts w:ascii="Times New Roman" w:eastAsia="Times New Roman" w:hAnsi="Times New Roman" w:cs="Times New Roman"/>
                <w:b/>
                <w:lang w:eastAsia="ru-RU"/>
              </w:rPr>
            </w:pPr>
          </w:p>
        </w:tc>
        <w:tc>
          <w:tcPr>
            <w:tcW w:w="70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b/>
                <w:lang w:eastAsia="ru-RU"/>
              </w:rPr>
            </w:pPr>
            <w:r w:rsidRPr="00755F44">
              <w:rPr>
                <w:rFonts w:ascii="Times New Roman" w:eastAsia="Times New Roman" w:hAnsi="Times New Roman" w:cs="Times New Roman"/>
                <w:b/>
                <w:lang w:eastAsia="ru-RU"/>
              </w:rPr>
              <w:t>1</w:t>
            </w:r>
          </w:p>
        </w:tc>
        <w:tc>
          <w:tcPr>
            <w:tcW w:w="60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b/>
                <w:lang w:eastAsia="ru-RU"/>
              </w:rPr>
            </w:pPr>
            <w:r w:rsidRPr="00755F44">
              <w:rPr>
                <w:rFonts w:ascii="Times New Roman" w:eastAsia="Times New Roman" w:hAnsi="Times New Roman" w:cs="Times New Roman"/>
                <w:b/>
                <w:lang w:eastAsia="ru-RU"/>
              </w:rPr>
              <w:t>2</w:t>
            </w:r>
          </w:p>
        </w:tc>
        <w:tc>
          <w:tcPr>
            <w:tcW w:w="60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b/>
                <w:lang w:eastAsia="ru-RU"/>
              </w:rPr>
            </w:pPr>
            <w:r w:rsidRPr="00755F44">
              <w:rPr>
                <w:rFonts w:ascii="Times New Roman" w:eastAsia="Times New Roman" w:hAnsi="Times New Roman" w:cs="Times New Roman"/>
                <w:b/>
                <w:lang w:eastAsia="ru-RU"/>
              </w:rPr>
              <w:t>3</w:t>
            </w:r>
          </w:p>
        </w:tc>
        <w:tc>
          <w:tcPr>
            <w:tcW w:w="5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b/>
                <w:lang w:eastAsia="ru-RU"/>
              </w:rPr>
            </w:pPr>
            <w:r w:rsidRPr="00755F44">
              <w:rPr>
                <w:rFonts w:ascii="Times New Roman" w:eastAsia="Times New Roman" w:hAnsi="Times New Roman" w:cs="Times New Roman"/>
                <w:b/>
                <w:lang w:eastAsia="ru-RU"/>
              </w:rPr>
              <w:t>4</w:t>
            </w:r>
          </w:p>
        </w:tc>
        <w:tc>
          <w:tcPr>
            <w:tcW w:w="6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b/>
                <w:lang w:eastAsia="ru-RU"/>
              </w:rPr>
            </w:pPr>
            <w:r w:rsidRPr="00755F44">
              <w:rPr>
                <w:rFonts w:ascii="Times New Roman" w:eastAsia="Times New Roman" w:hAnsi="Times New Roman" w:cs="Times New Roman"/>
                <w:b/>
                <w:lang w:eastAsia="ru-RU"/>
              </w:rPr>
              <w:t>5 и более</w:t>
            </w:r>
          </w:p>
        </w:tc>
      </w:tr>
      <w:tr w:rsidR="00755F44" w:rsidRPr="00755F44" w:rsidTr="00755F44">
        <w:tc>
          <w:tcPr>
            <w:tcW w:w="19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5F44" w:rsidRPr="00755F44" w:rsidRDefault="00755F44" w:rsidP="00755F44">
            <w:pPr>
              <w:spacing w:after="0" w:line="240" w:lineRule="auto"/>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Общежития,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70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127,0</w:t>
            </w:r>
          </w:p>
        </w:tc>
        <w:tc>
          <w:tcPr>
            <w:tcW w:w="60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78,7</w:t>
            </w:r>
          </w:p>
        </w:tc>
        <w:tc>
          <w:tcPr>
            <w:tcW w:w="60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61,0</w:t>
            </w:r>
          </w:p>
        </w:tc>
        <w:tc>
          <w:tcPr>
            <w:tcW w:w="5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49,5</w:t>
            </w:r>
          </w:p>
        </w:tc>
        <w:tc>
          <w:tcPr>
            <w:tcW w:w="6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right"/>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43,2</w:t>
            </w:r>
          </w:p>
        </w:tc>
      </w:tr>
    </w:tbl>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2.3.4. Нормативы потребления коммунальной услуги по электроснабжению при использовании земельного участка и надворных построек необходимо определять согласно таблице 7.</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p>
    <w:p w:rsidR="00755F44" w:rsidRDefault="00755F44" w:rsidP="00C13482">
      <w:pPr>
        <w:spacing w:after="0" w:line="240" w:lineRule="auto"/>
        <w:jc w:val="both"/>
        <w:rPr>
          <w:rFonts w:ascii="Times New Roman" w:eastAsia="Calibri" w:hAnsi="Times New Roman" w:cs="Times New Roman"/>
          <w:b/>
          <w:bCs/>
          <w:sz w:val="28"/>
          <w:szCs w:val="28"/>
        </w:rPr>
      </w:pPr>
      <w:r w:rsidRPr="00C13482">
        <w:rPr>
          <w:rFonts w:ascii="Times New Roman" w:eastAsia="Calibri" w:hAnsi="Times New Roman" w:cs="Times New Roman"/>
          <w:b/>
          <w:bCs/>
          <w:sz w:val="28"/>
          <w:szCs w:val="28"/>
        </w:rPr>
        <w:t xml:space="preserve">Таблица </w:t>
      </w:r>
      <w:r w:rsidRPr="00C13482">
        <w:rPr>
          <w:rFonts w:ascii="Times New Roman" w:eastAsia="Calibri" w:hAnsi="Times New Roman" w:cs="Times New Roman"/>
          <w:b/>
          <w:bCs/>
          <w:sz w:val="28"/>
          <w:szCs w:val="28"/>
        </w:rPr>
        <w:fldChar w:fldCharType="begin"/>
      </w:r>
      <w:r w:rsidRPr="00C13482">
        <w:rPr>
          <w:rFonts w:ascii="Times New Roman" w:eastAsia="Calibri" w:hAnsi="Times New Roman" w:cs="Times New Roman"/>
          <w:b/>
          <w:bCs/>
          <w:sz w:val="28"/>
          <w:szCs w:val="28"/>
        </w:rPr>
        <w:instrText xml:space="preserve"> SEQ Таблица \* ARABIC </w:instrText>
      </w:r>
      <w:r w:rsidRPr="00C13482">
        <w:rPr>
          <w:rFonts w:ascii="Times New Roman" w:eastAsia="Calibri" w:hAnsi="Times New Roman" w:cs="Times New Roman"/>
          <w:b/>
          <w:bCs/>
          <w:sz w:val="28"/>
          <w:szCs w:val="28"/>
        </w:rPr>
        <w:fldChar w:fldCharType="separate"/>
      </w:r>
      <w:r w:rsidRPr="00C13482">
        <w:rPr>
          <w:rFonts w:ascii="Times New Roman" w:eastAsia="Calibri" w:hAnsi="Times New Roman" w:cs="Times New Roman"/>
          <w:b/>
          <w:bCs/>
          <w:noProof/>
          <w:sz w:val="28"/>
          <w:szCs w:val="28"/>
        </w:rPr>
        <w:t>7</w:t>
      </w:r>
      <w:r w:rsidRPr="00C13482">
        <w:rPr>
          <w:rFonts w:ascii="Times New Roman" w:eastAsia="Calibri" w:hAnsi="Times New Roman" w:cs="Times New Roman"/>
          <w:b/>
          <w:bCs/>
          <w:noProof/>
          <w:sz w:val="28"/>
          <w:szCs w:val="28"/>
        </w:rPr>
        <w:fldChar w:fldCharType="end"/>
      </w:r>
      <w:r w:rsidRPr="00C13482">
        <w:rPr>
          <w:rFonts w:ascii="Times New Roman" w:eastAsia="Calibri" w:hAnsi="Times New Roman" w:cs="Times New Roman"/>
          <w:b/>
          <w:bCs/>
          <w:sz w:val="28"/>
          <w:szCs w:val="28"/>
        </w:rPr>
        <w:t xml:space="preserve"> – Нормативы потребления коммунальной услуги по электроснабжению при использовании земельного участка и надворных построек </w:t>
      </w:r>
      <w:proofErr w:type="gramStart"/>
      <w:r w:rsidRPr="00C13482">
        <w:rPr>
          <w:rFonts w:ascii="Times New Roman" w:eastAsia="Calibri" w:hAnsi="Times New Roman" w:cs="Times New Roman"/>
          <w:b/>
          <w:bCs/>
          <w:sz w:val="28"/>
          <w:szCs w:val="28"/>
        </w:rPr>
        <w:t>в</w:t>
      </w:r>
      <w:proofErr w:type="gramEnd"/>
      <w:r w:rsidRPr="00C13482">
        <w:rPr>
          <w:rFonts w:ascii="Times New Roman" w:eastAsia="Calibri" w:hAnsi="Times New Roman" w:cs="Times New Roman"/>
          <w:b/>
          <w:bCs/>
          <w:sz w:val="28"/>
          <w:szCs w:val="28"/>
        </w:rPr>
        <w:t xml:space="preserve"> </w:t>
      </w:r>
      <w:proofErr w:type="gramStart"/>
      <w:r w:rsidRPr="00C13482">
        <w:rPr>
          <w:rFonts w:ascii="Times New Roman" w:eastAsia="Calibri" w:hAnsi="Times New Roman" w:cs="Times New Roman"/>
          <w:b/>
          <w:bCs/>
          <w:sz w:val="28"/>
          <w:szCs w:val="28"/>
        </w:rPr>
        <w:t>Новоалександровском</w:t>
      </w:r>
      <w:proofErr w:type="gramEnd"/>
      <w:r w:rsidRPr="00C13482">
        <w:rPr>
          <w:rFonts w:ascii="Times New Roman" w:eastAsia="Calibri" w:hAnsi="Times New Roman" w:cs="Times New Roman"/>
          <w:b/>
          <w:bCs/>
          <w:sz w:val="28"/>
          <w:szCs w:val="28"/>
        </w:rPr>
        <w:t xml:space="preserve"> городском округе</w:t>
      </w:r>
      <w:r w:rsidRPr="00C13482">
        <w:rPr>
          <w:rFonts w:ascii="Times New Roman" w:eastAsia="Calibri" w:hAnsi="Times New Roman" w:cs="Times New Roman"/>
          <w:b/>
          <w:bCs/>
          <w:sz w:val="28"/>
          <w:szCs w:val="28"/>
          <w:vertAlign w:val="superscript"/>
        </w:rPr>
        <w:footnoteReference w:id="8"/>
      </w:r>
    </w:p>
    <w:p w:rsidR="00C13482" w:rsidRPr="00C13482" w:rsidRDefault="00C13482" w:rsidP="00C13482">
      <w:pPr>
        <w:spacing w:after="0" w:line="240" w:lineRule="auto"/>
        <w:jc w:val="both"/>
        <w:rPr>
          <w:rFonts w:ascii="Times New Roman" w:eastAsia="Calibri" w:hAnsi="Times New Roman" w:cs="Times New Roman"/>
          <w:b/>
          <w:bCs/>
          <w:sz w:val="28"/>
          <w:szCs w:val="28"/>
        </w:rPr>
      </w:pPr>
    </w:p>
    <w:tbl>
      <w:tblPr>
        <w:tblW w:w="0" w:type="auto"/>
        <w:tblInd w:w="149" w:type="dxa"/>
        <w:tblCellMar>
          <w:left w:w="0" w:type="dxa"/>
          <w:right w:w="0" w:type="dxa"/>
        </w:tblCellMar>
        <w:tblLook w:val="04A0" w:firstRow="1" w:lastRow="0" w:firstColumn="1" w:lastColumn="0" w:noHBand="0" w:noVBand="1"/>
      </w:tblPr>
      <w:tblGrid>
        <w:gridCol w:w="613"/>
        <w:gridCol w:w="4859"/>
        <w:gridCol w:w="1947"/>
        <w:gridCol w:w="1966"/>
      </w:tblGrid>
      <w:tr w:rsidR="00755F44" w:rsidRPr="00755F44" w:rsidTr="00755F44">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b/>
                <w:lang w:eastAsia="ru-RU"/>
              </w:rPr>
            </w:pPr>
            <w:r w:rsidRPr="00755F44">
              <w:rPr>
                <w:rFonts w:ascii="Times New Roman" w:eastAsia="Times New Roman" w:hAnsi="Times New Roman" w:cs="Times New Roman"/>
                <w:b/>
                <w:lang w:eastAsia="ru-RU"/>
              </w:rPr>
              <w:t xml:space="preserve">№ </w:t>
            </w:r>
            <w:proofErr w:type="gramStart"/>
            <w:r w:rsidRPr="00755F44">
              <w:rPr>
                <w:rFonts w:ascii="Times New Roman" w:eastAsia="Times New Roman" w:hAnsi="Times New Roman" w:cs="Times New Roman"/>
                <w:b/>
                <w:lang w:eastAsia="ru-RU"/>
              </w:rPr>
              <w:t>п</w:t>
            </w:r>
            <w:proofErr w:type="gramEnd"/>
            <w:r w:rsidRPr="00755F44">
              <w:rPr>
                <w:rFonts w:ascii="Times New Roman" w:eastAsia="Times New Roman" w:hAnsi="Times New Roman" w:cs="Times New Roman"/>
                <w:b/>
                <w:lang w:eastAsia="ru-RU"/>
              </w:rPr>
              <w:t>/п</w:t>
            </w:r>
          </w:p>
        </w:tc>
        <w:tc>
          <w:tcPr>
            <w:tcW w:w="4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b/>
                <w:lang w:eastAsia="ru-RU"/>
              </w:rPr>
            </w:pPr>
            <w:r w:rsidRPr="00755F44">
              <w:rPr>
                <w:rFonts w:ascii="Times New Roman" w:eastAsia="Times New Roman" w:hAnsi="Times New Roman" w:cs="Times New Roman"/>
                <w:b/>
                <w:lang w:eastAsia="ru-RU"/>
              </w:rPr>
              <w:t>Направление использования коммунального ресурса</w:t>
            </w:r>
          </w:p>
        </w:tc>
        <w:tc>
          <w:tcPr>
            <w:tcW w:w="1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b/>
                <w:lang w:eastAsia="ru-RU"/>
              </w:rPr>
            </w:pPr>
            <w:r w:rsidRPr="00755F44">
              <w:rPr>
                <w:rFonts w:ascii="Times New Roman" w:eastAsia="Times New Roman" w:hAnsi="Times New Roman" w:cs="Times New Roman"/>
                <w:b/>
                <w:lang w:eastAsia="ru-RU"/>
              </w:rPr>
              <w:t>Единица измерения</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b/>
                <w:lang w:eastAsia="ru-RU"/>
              </w:rPr>
            </w:pPr>
            <w:r w:rsidRPr="00755F44">
              <w:rPr>
                <w:rFonts w:ascii="Times New Roman" w:eastAsia="Times New Roman" w:hAnsi="Times New Roman" w:cs="Times New Roman"/>
                <w:b/>
                <w:lang w:eastAsia="ru-RU"/>
              </w:rPr>
              <w:t>Норматив потребления</w:t>
            </w:r>
          </w:p>
        </w:tc>
      </w:tr>
      <w:tr w:rsidR="00755F44" w:rsidRPr="00755F44" w:rsidTr="00755F44">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w:t>
            </w:r>
          </w:p>
        </w:tc>
        <w:tc>
          <w:tcPr>
            <w:tcW w:w="4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Освещение в целях содержания сельскохозяйственных животных</w:t>
            </w:r>
          </w:p>
        </w:tc>
        <w:tc>
          <w:tcPr>
            <w:tcW w:w="1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lang w:eastAsia="ru-RU"/>
              </w:rPr>
            </w:pPr>
            <w:proofErr w:type="spellStart"/>
            <w:r w:rsidRPr="00755F44">
              <w:rPr>
                <w:rFonts w:ascii="Times New Roman" w:eastAsia="Times New Roman" w:hAnsi="Times New Roman" w:cs="Times New Roman"/>
                <w:lang w:eastAsia="ru-RU"/>
              </w:rPr>
              <w:t>кВт</w:t>
            </w:r>
            <w:proofErr w:type="gramStart"/>
            <w:r w:rsidRPr="00755F44">
              <w:rPr>
                <w:rFonts w:ascii="Times New Roman" w:eastAsia="Times New Roman" w:hAnsi="Times New Roman" w:cs="Times New Roman"/>
                <w:lang w:eastAsia="ru-RU"/>
              </w:rPr>
              <w:t>.ч</w:t>
            </w:r>
            <w:proofErr w:type="spellEnd"/>
            <w:proofErr w:type="gramEnd"/>
            <w:r w:rsidRPr="00755F44">
              <w:rPr>
                <w:rFonts w:ascii="Times New Roman" w:eastAsia="Times New Roman" w:hAnsi="Times New Roman" w:cs="Times New Roman"/>
                <w:lang w:eastAsia="ru-RU"/>
              </w:rPr>
              <w:t xml:space="preserve"> в месяц на м</w:t>
            </w:r>
            <w:r w:rsidRPr="00755F44">
              <w:rPr>
                <w:rFonts w:ascii="Times New Roman" w:eastAsia="Times New Roman" w:hAnsi="Times New Roman" w:cs="Times New Roman"/>
                <w:vertAlign w:val="superscript"/>
                <w:lang w:eastAsia="ru-RU"/>
              </w:rPr>
              <w:t>2</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0,34</w:t>
            </w:r>
          </w:p>
        </w:tc>
      </w:tr>
      <w:tr w:rsidR="00755F44" w:rsidRPr="00755F44" w:rsidTr="00755F44">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2.</w:t>
            </w:r>
          </w:p>
        </w:tc>
        <w:tc>
          <w:tcPr>
            <w:tcW w:w="4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 xml:space="preserve">Освещение иных надворных построек, в том числе бань, саун, бассейнов, гаражей, теплиц </w:t>
            </w:r>
          </w:p>
        </w:tc>
        <w:tc>
          <w:tcPr>
            <w:tcW w:w="1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lang w:eastAsia="ru-RU"/>
              </w:rPr>
            </w:pPr>
            <w:proofErr w:type="spellStart"/>
            <w:r w:rsidRPr="00755F44">
              <w:rPr>
                <w:rFonts w:ascii="Times New Roman" w:eastAsia="Times New Roman" w:hAnsi="Times New Roman" w:cs="Times New Roman"/>
                <w:lang w:eastAsia="ru-RU"/>
              </w:rPr>
              <w:t>кВт</w:t>
            </w:r>
            <w:proofErr w:type="gramStart"/>
            <w:r w:rsidRPr="00755F44">
              <w:rPr>
                <w:rFonts w:ascii="Times New Roman" w:eastAsia="Times New Roman" w:hAnsi="Times New Roman" w:cs="Times New Roman"/>
                <w:lang w:eastAsia="ru-RU"/>
              </w:rPr>
              <w:t>.ч</w:t>
            </w:r>
            <w:proofErr w:type="spellEnd"/>
            <w:proofErr w:type="gramEnd"/>
            <w:r w:rsidRPr="00755F44">
              <w:rPr>
                <w:rFonts w:ascii="Times New Roman" w:eastAsia="Times New Roman" w:hAnsi="Times New Roman" w:cs="Times New Roman"/>
                <w:lang w:eastAsia="ru-RU"/>
              </w:rPr>
              <w:t xml:space="preserve"> в месяц на м</w:t>
            </w:r>
            <w:r w:rsidRPr="00755F44">
              <w:rPr>
                <w:rFonts w:ascii="Times New Roman" w:eastAsia="Times New Roman" w:hAnsi="Times New Roman" w:cs="Times New Roman"/>
                <w:vertAlign w:val="superscript"/>
                <w:lang w:eastAsia="ru-RU"/>
              </w:rPr>
              <w:t>2</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1,09</w:t>
            </w:r>
          </w:p>
        </w:tc>
      </w:tr>
      <w:tr w:rsidR="00755F44" w:rsidRPr="00755F44" w:rsidTr="00755F44">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3.</w:t>
            </w:r>
          </w:p>
        </w:tc>
        <w:tc>
          <w:tcPr>
            <w:tcW w:w="4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Приготовление пищи и подогрев воды для сельскохозяйственных животных</w:t>
            </w:r>
          </w:p>
        </w:tc>
        <w:tc>
          <w:tcPr>
            <w:tcW w:w="1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lang w:eastAsia="ru-RU"/>
              </w:rPr>
            </w:pPr>
            <w:proofErr w:type="spellStart"/>
            <w:r w:rsidRPr="00755F44">
              <w:rPr>
                <w:rFonts w:ascii="Times New Roman" w:eastAsia="Times New Roman" w:hAnsi="Times New Roman" w:cs="Times New Roman"/>
                <w:lang w:eastAsia="ru-RU"/>
              </w:rPr>
              <w:t>кВт</w:t>
            </w:r>
            <w:proofErr w:type="gramStart"/>
            <w:r w:rsidRPr="00755F44">
              <w:rPr>
                <w:rFonts w:ascii="Times New Roman" w:eastAsia="Times New Roman" w:hAnsi="Times New Roman" w:cs="Times New Roman"/>
                <w:lang w:eastAsia="ru-RU"/>
              </w:rPr>
              <w:t>.ч</w:t>
            </w:r>
            <w:proofErr w:type="spellEnd"/>
            <w:proofErr w:type="gramEnd"/>
            <w:r w:rsidRPr="00755F44">
              <w:rPr>
                <w:rFonts w:ascii="Times New Roman" w:eastAsia="Times New Roman" w:hAnsi="Times New Roman" w:cs="Times New Roman"/>
                <w:lang w:eastAsia="ru-RU"/>
              </w:rPr>
              <w:t xml:space="preserve"> в месяц на голову животного</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F44" w:rsidRPr="00755F44" w:rsidRDefault="00755F44" w:rsidP="00755F44">
            <w:pPr>
              <w:spacing w:after="0" w:line="240" w:lineRule="auto"/>
              <w:jc w:val="center"/>
              <w:textAlignment w:val="baseline"/>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1,56</w:t>
            </w:r>
          </w:p>
        </w:tc>
      </w:tr>
    </w:tbl>
    <w:p w:rsidR="00755F44" w:rsidRPr="00C13482" w:rsidRDefault="00755F44" w:rsidP="00C13482">
      <w:pPr>
        <w:spacing w:after="0" w:line="240" w:lineRule="auto"/>
        <w:jc w:val="both"/>
        <w:rPr>
          <w:rFonts w:ascii="Times New Roman" w:eastAsia="Calibri" w:hAnsi="Times New Roman" w:cs="Times New Roman"/>
          <w:sz w:val="28"/>
          <w:szCs w:val="28"/>
        </w:rPr>
      </w:pP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2.3.5.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p>
    <w:p w:rsidR="00755F44" w:rsidRDefault="00755F44" w:rsidP="00C13482">
      <w:pPr>
        <w:spacing w:after="0" w:line="240" w:lineRule="auto"/>
        <w:jc w:val="both"/>
        <w:rPr>
          <w:rFonts w:ascii="Times New Roman" w:eastAsia="Calibri" w:hAnsi="Times New Roman" w:cs="Times New Roman"/>
          <w:b/>
          <w:bCs/>
          <w:sz w:val="28"/>
          <w:szCs w:val="28"/>
        </w:rPr>
      </w:pPr>
      <w:r w:rsidRPr="00C13482">
        <w:rPr>
          <w:rFonts w:ascii="Times New Roman" w:eastAsia="Calibri" w:hAnsi="Times New Roman" w:cs="Times New Roman"/>
          <w:b/>
          <w:bCs/>
          <w:sz w:val="28"/>
          <w:szCs w:val="28"/>
        </w:rPr>
        <w:t xml:space="preserve">Таблица </w:t>
      </w:r>
      <w:r w:rsidRPr="00C13482">
        <w:rPr>
          <w:rFonts w:ascii="Times New Roman" w:eastAsia="Calibri" w:hAnsi="Times New Roman" w:cs="Times New Roman"/>
          <w:b/>
          <w:bCs/>
          <w:sz w:val="28"/>
          <w:szCs w:val="28"/>
        </w:rPr>
        <w:fldChar w:fldCharType="begin"/>
      </w:r>
      <w:r w:rsidRPr="00C13482">
        <w:rPr>
          <w:rFonts w:ascii="Times New Roman" w:eastAsia="Calibri" w:hAnsi="Times New Roman" w:cs="Times New Roman"/>
          <w:b/>
          <w:bCs/>
          <w:sz w:val="28"/>
          <w:szCs w:val="28"/>
        </w:rPr>
        <w:instrText xml:space="preserve"> SEQ Таблица \* ARABIC </w:instrText>
      </w:r>
      <w:r w:rsidRPr="00C13482">
        <w:rPr>
          <w:rFonts w:ascii="Times New Roman" w:eastAsia="Calibri" w:hAnsi="Times New Roman" w:cs="Times New Roman"/>
          <w:b/>
          <w:bCs/>
          <w:sz w:val="28"/>
          <w:szCs w:val="28"/>
        </w:rPr>
        <w:fldChar w:fldCharType="separate"/>
      </w:r>
      <w:r w:rsidRPr="00C13482">
        <w:rPr>
          <w:rFonts w:ascii="Times New Roman" w:eastAsia="Calibri" w:hAnsi="Times New Roman" w:cs="Times New Roman"/>
          <w:b/>
          <w:bCs/>
          <w:noProof/>
          <w:sz w:val="28"/>
          <w:szCs w:val="28"/>
        </w:rPr>
        <w:t>8</w:t>
      </w:r>
      <w:r w:rsidRPr="00C13482">
        <w:rPr>
          <w:rFonts w:ascii="Times New Roman" w:eastAsia="Calibri" w:hAnsi="Times New Roman" w:cs="Times New Roman"/>
          <w:b/>
          <w:bCs/>
          <w:noProof/>
          <w:sz w:val="28"/>
          <w:szCs w:val="28"/>
        </w:rPr>
        <w:fldChar w:fldCharType="end"/>
      </w:r>
      <w:r w:rsidRPr="00C13482">
        <w:rPr>
          <w:rFonts w:ascii="Times New Roman" w:eastAsia="Calibri" w:hAnsi="Times New Roman" w:cs="Times New Roman"/>
          <w:b/>
          <w:bCs/>
          <w:sz w:val="28"/>
          <w:szCs w:val="28"/>
        </w:rPr>
        <w:t xml:space="preserve"> – Расчетные показатели ширины полос предоставляемых земель на период строительства ЛЭП</w:t>
      </w:r>
      <w:r w:rsidRPr="00C13482">
        <w:rPr>
          <w:rFonts w:ascii="Times New Roman" w:eastAsia="Calibri" w:hAnsi="Times New Roman" w:cs="Times New Roman"/>
          <w:b/>
          <w:bCs/>
          <w:sz w:val="28"/>
          <w:szCs w:val="28"/>
          <w:vertAlign w:val="superscript"/>
        </w:rPr>
        <w:footnoteReference w:id="9"/>
      </w:r>
    </w:p>
    <w:p w:rsidR="00C13482" w:rsidRPr="00C13482" w:rsidRDefault="00C13482" w:rsidP="00C13482">
      <w:pPr>
        <w:spacing w:after="0" w:line="240" w:lineRule="auto"/>
        <w:jc w:val="both"/>
        <w:rPr>
          <w:rFonts w:ascii="Times New Roman" w:eastAsia="Calibri" w:hAnsi="Times New Roman" w:cs="Times New Roman"/>
          <w:b/>
          <w:bCs/>
          <w:sz w:val="28"/>
          <w:szCs w:val="28"/>
        </w:rPr>
      </w:pPr>
    </w:p>
    <w:tbl>
      <w:tblPr>
        <w:tblStyle w:val="a3"/>
        <w:tblW w:w="0" w:type="auto"/>
        <w:tblLook w:val="04A0" w:firstRow="1" w:lastRow="0" w:firstColumn="1" w:lastColumn="0" w:noHBand="0" w:noVBand="1"/>
      </w:tblPr>
      <w:tblGrid>
        <w:gridCol w:w="674"/>
        <w:gridCol w:w="2494"/>
        <w:gridCol w:w="1621"/>
        <w:gridCol w:w="1574"/>
        <w:gridCol w:w="1596"/>
        <w:gridCol w:w="1611"/>
      </w:tblGrid>
      <w:tr w:rsidR="00755F44" w:rsidRPr="00755F44" w:rsidTr="00755F44">
        <w:tc>
          <w:tcPr>
            <w:tcW w:w="675" w:type="dxa"/>
            <w:vMerge w:val="restart"/>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 xml:space="preserve">№ </w:t>
            </w:r>
            <w:proofErr w:type="gramStart"/>
            <w:r w:rsidRPr="00755F44">
              <w:rPr>
                <w:rFonts w:ascii="Times New Roman" w:eastAsia="Calibri" w:hAnsi="Times New Roman" w:cs="Times New Roman"/>
                <w:b/>
              </w:rPr>
              <w:t>п</w:t>
            </w:r>
            <w:proofErr w:type="gramEnd"/>
            <w:r w:rsidRPr="00755F44">
              <w:rPr>
                <w:rFonts w:ascii="Times New Roman" w:eastAsia="Calibri" w:hAnsi="Times New Roman" w:cs="Times New Roman"/>
                <w:b/>
              </w:rPr>
              <w:t>/п</w:t>
            </w:r>
          </w:p>
        </w:tc>
        <w:tc>
          <w:tcPr>
            <w:tcW w:w="2494" w:type="dxa"/>
            <w:vMerge w:val="restart"/>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Типы опор ЛЭП</w:t>
            </w:r>
          </w:p>
        </w:tc>
        <w:tc>
          <w:tcPr>
            <w:tcW w:w="6402" w:type="dxa"/>
            <w:gridSpan w:val="4"/>
            <w:vAlign w:val="center"/>
          </w:tcPr>
          <w:p w:rsidR="00755F44" w:rsidRPr="00755F44" w:rsidRDefault="00755F44" w:rsidP="00755F44">
            <w:pPr>
              <w:autoSpaceDE w:val="0"/>
              <w:autoSpaceDN w:val="0"/>
              <w:adjustRightInd w:val="0"/>
              <w:jc w:val="center"/>
              <w:rPr>
                <w:rFonts w:ascii="Times New Roman" w:eastAsia="Calibri" w:hAnsi="Times New Roman" w:cs="Times New Roman"/>
                <w:b/>
              </w:rPr>
            </w:pPr>
            <w:r w:rsidRPr="00755F44">
              <w:rPr>
                <w:rFonts w:ascii="Times New Roman" w:eastAsia="Times New Roman,Bold" w:hAnsi="Times New Roman" w:cs="Times New Roman"/>
                <w:b/>
                <w:bCs/>
              </w:rPr>
              <w:t xml:space="preserve">Ширина полос предоставляемых земель (м) при напряжении линии, </w:t>
            </w:r>
            <w:proofErr w:type="spellStart"/>
            <w:r w:rsidRPr="00755F44">
              <w:rPr>
                <w:rFonts w:ascii="Times New Roman" w:eastAsia="Times New Roman,Bold" w:hAnsi="Times New Roman" w:cs="Times New Roman"/>
                <w:b/>
                <w:bCs/>
              </w:rPr>
              <w:t>кВ</w:t>
            </w:r>
            <w:proofErr w:type="spellEnd"/>
          </w:p>
        </w:tc>
      </w:tr>
      <w:tr w:rsidR="00755F44" w:rsidRPr="00755F44" w:rsidTr="00755F44">
        <w:tc>
          <w:tcPr>
            <w:tcW w:w="675" w:type="dxa"/>
            <w:vMerge/>
            <w:tcBorders>
              <w:bottom w:val="single" w:sz="4" w:space="0" w:color="auto"/>
            </w:tcBorders>
          </w:tcPr>
          <w:p w:rsidR="00755F44" w:rsidRPr="00755F44" w:rsidRDefault="00755F44" w:rsidP="00755F44">
            <w:pPr>
              <w:jc w:val="center"/>
              <w:rPr>
                <w:rFonts w:ascii="Times New Roman" w:eastAsia="Calibri" w:hAnsi="Times New Roman" w:cs="Times New Roman"/>
              </w:rPr>
            </w:pPr>
          </w:p>
        </w:tc>
        <w:tc>
          <w:tcPr>
            <w:tcW w:w="2494" w:type="dxa"/>
            <w:vMerge/>
            <w:tcBorders>
              <w:bottom w:val="single" w:sz="4" w:space="0" w:color="auto"/>
            </w:tcBorders>
            <w:vAlign w:val="center"/>
          </w:tcPr>
          <w:p w:rsidR="00755F44" w:rsidRPr="00755F44" w:rsidRDefault="00755F44" w:rsidP="00755F44">
            <w:pPr>
              <w:jc w:val="center"/>
              <w:rPr>
                <w:rFonts w:ascii="Times New Roman" w:eastAsia="Calibri" w:hAnsi="Times New Roman" w:cs="Times New Roman"/>
              </w:rPr>
            </w:pPr>
          </w:p>
        </w:tc>
        <w:tc>
          <w:tcPr>
            <w:tcW w:w="1621" w:type="dxa"/>
            <w:tcBorders>
              <w:bottom w:val="single" w:sz="4" w:space="0" w:color="auto"/>
            </w:tcBorders>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0,38-20</w:t>
            </w:r>
          </w:p>
        </w:tc>
        <w:tc>
          <w:tcPr>
            <w:tcW w:w="1574" w:type="dxa"/>
            <w:tcBorders>
              <w:bottom w:val="single" w:sz="4" w:space="0" w:color="auto"/>
            </w:tcBorders>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35</w:t>
            </w:r>
          </w:p>
        </w:tc>
        <w:tc>
          <w:tcPr>
            <w:tcW w:w="1596" w:type="dxa"/>
            <w:tcBorders>
              <w:bottom w:val="single" w:sz="4" w:space="0" w:color="auto"/>
            </w:tcBorders>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110</w:t>
            </w:r>
          </w:p>
        </w:tc>
        <w:tc>
          <w:tcPr>
            <w:tcW w:w="1611" w:type="dxa"/>
            <w:tcBorders>
              <w:bottom w:val="single" w:sz="4" w:space="0" w:color="auto"/>
            </w:tcBorders>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150-220</w:t>
            </w:r>
          </w:p>
        </w:tc>
      </w:tr>
      <w:tr w:rsidR="00755F44" w:rsidRPr="00755F44" w:rsidTr="00755F44">
        <w:tc>
          <w:tcPr>
            <w:tcW w:w="675" w:type="dxa"/>
            <w:tcBorders>
              <w:bottom w:val="nil"/>
            </w:tcBorders>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1.</w:t>
            </w:r>
          </w:p>
        </w:tc>
        <w:tc>
          <w:tcPr>
            <w:tcW w:w="2494" w:type="dxa"/>
            <w:tcBorders>
              <w:bottom w:val="nil"/>
            </w:tcBorders>
          </w:tcPr>
          <w:p w:rsidR="00755F44" w:rsidRPr="00755F44" w:rsidRDefault="00755F44" w:rsidP="00755F44">
            <w:pPr>
              <w:jc w:val="both"/>
              <w:rPr>
                <w:rFonts w:ascii="Times New Roman" w:eastAsia="Calibri" w:hAnsi="Times New Roman" w:cs="Times New Roman"/>
                <w:b/>
              </w:rPr>
            </w:pPr>
            <w:r w:rsidRPr="00755F44">
              <w:rPr>
                <w:rFonts w:ascii="Times New Roman" w:eastAsia="Calibri" w:hAnsi="Times New Roman" w:cs="Times New Roman"/>
                <w:b/>
              </w:rPr>
              <w:t xml:space="preserve">Железобетонные: </w:t>
            </w:r>
          </w:p>
        </w:tc>
        <w:tc>
          <w:tcPr>
            <w:tcW w:w="1621" w:type="dxa"/>
            <w:tcBorders>
              <w:bottom w:val="nil"/>
            </w:tcBorders>
          </w:tcPr>
          <w:p w:rsidR="00755F44" w:rsidRPr="00755F44" w:rsidRDefault="00755F44" w:rsidP="00755F44">
            <w:pPr>
              <w:jc w:val="both"/>
              <w:rPr>
                <w:rFonts w:ascii="Times New Roman" w:eastAsia="Calibri" w:hAnsi="Times New Roman" w:cs="Times New Roman"/>
              </w:rPr>
            </w:pPr>
          </w:p>
        </w:tc>
        <w:tc>
          <w:tcPr>
            <w:tcW w:w="1574" w:type="dxa"/>
            <w:tcBorders>
              <w:bottom w:val="nil"/>
            </w:tcBorders>
          </w:tcPr>
          <w:p w:rsidR="00755F44" w:rsidRPr="00755F44" w:rsidRDefault="00755F44" w:rsidP="00755F44">
            <w:pPr>
              <w:jc w:val="both"/>
              <w:rPr>
                <w:rFonts w:ascii="Times New Roman" w:eastAsia="Calibri" w:hAnsi="Times New Roman" w:cs="Times New Roman"/>
              </w:rPr>
            </w:pPr>
          </w:p>
        </w:tc>
        <w:tc>
          <w:tcPr>
            <w:tcW w:w="1596" w:type="dxa"/>
            <w:tcBorders>
              <w:bottom w:val="nil"/>
            </w:tcBorders>
          </w:tcPr>
          <w:p w:rsidR="00755F44" w:rsidRPr="00755F44" w:rsidRDefault="00755F44" w:rsidP="00755F44">
            <w:pPr>
              <w:jc w:val="both"/>
              <w:rPr>
                <w:rFonts w:ascii="Times New Roman" w:eastAsia="Calibri" w:hAnsi="Times New Roman" w:cs="Times New Roman"/>
              </w:rPr>
            </w:pPr>
          </w:p>
        </w:tc>
        <w:tc>
          <w:tcPr>
            <w:tcW w:w="1611" w:type="dxa"/>
            <w:tcBorders>
              <w:bottom w:val="nil"/>
            </w:tcBorders>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75" w:type="dxa"/>
            <w:tcBorders>
              <w:top w:val="nil"/>
            </w:tcBorders>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1.1</w:t>
            </w:r>
          </w:p>
        </w:tc>
        <w:tc>
          <w:tcPr>
            <w:tcW w:w="2494" w:type="dxa"/>
            <w:tcBorders>
              <w:top w:val="nil"/>
            </w:tcBorders>
          </w:tcPr>
          <w:p w:rsidR="00755F44" w:rsidRPr="00755F44" w:rsidRDefault="00755F44" w:rsidP="00755F44">
            <w:pPr>
              <w:jc w:val="both"/>
              <w:rPr>
                <w:rFonts w:ascii="Times New Roman" w:eastAsia="Calibri" w:hAnsi="Times New Roman" w:cs="Times New Roman"/>
              </w:rPr>
            </w:pPr>
            <w:proofErr w:type="spellStart"/>
            <w:r w:rsidRPr="00755F44">
              <w:rPr>
                <w:rFonts w:ascii="Times New Roman" w:eastAsia="Calibri" w:hAnsi="Times New Roman" w:cs="Times New Roman"/>
              </w:rPr>
              <w:t>одноцепные</w:t>
            </w:r>
            <w:proofErr w:type="spellEnd"/>
          </w:p>
        </w:tc>
        <w:tc>
          <w:tcPr>
            <w:tcW w:w="1621" w:type="dxa"/>
            <w:tcBorders>
              <w:top w:val="nil"/>
            </w:tcBorders>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8</w:t>
            </w:r>
          </w:p>
        </w:tc>
        <w:tc>
          <w:tcPr>
            <w:tcW w:w="1574" w:type="dxa"/>
            <w:tcBorders>
              <w:top w:val="nil"/>
            </w:tcBorders>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9 (11)</w:t>
            </w:r>
          </w:p>
        </w:tc>
        <w:tc>
          <w:tcPr>
            <w:tcW w:w="1596" w:type="dxa"/>
            <w:tcBorders>
              <w:top w:val="nil"/>
            </w:tcBorders>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10 (12)</w:t>
            </w:r>
          </w:p>
        </w:tc>
        <w:tc>
          <w:tcPr>
            <w:tcW w:w="1611" w:type="dxa"/>
            <w:tcBorders>
              <w:top w:val="nil"/>
            </w:tcBorders>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12 (16)</w:t>
            </w:r>
          </w:p>
        </w:tc>
      </w:tr>
      <w:tr w:rsidR="00755F44" w:rsidRPr="00755F44" w:rsidTr="00755F44">
        <w:tc>
          <w:tcPr>
            <w:tcW w:w="675" w:type="dxa"/>
            <w:tcBorders>
              <w:bottom w:val="single" w:sz="4" w:space="0" w:color="auto"/>
            </w:tcBorders>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1.2</w:t>
            </w:r>
          </w:p>
        </w:tc>
        <w:tc>
          <w:tcPr>
            <w:tcW w:w="2494" w:type="dxa"/>
            <w:tcBorders>
              <w:bottom w:val="single" w:sz="4" w:space="0" w:color="auto"/>
            </w:tcBorders>
          </w:tcPr>
          <w:p w:rsidR="00755F44" w:rsidRPr="00755F44" w:rsidRDefault="00755F44" w:rsidP="00755F44">
            <w:pPr>
              <w:jc w:val="both"/>
              <w:rPr>
                <w:rFonts w:ascii="Times New Roman" w:eastAsia="Calibri" w:hAnsi="Times New Roman" w:cs="Times New Roman"/>
              </w:rPr>
            </w:pPr>
            <w:proofErr w:type="spellStart"/>
            <w:r w:rsidRPr="00755F44">
              <w:rPr>
                <w:rFonts w:ascii="Times New Roman" w:eastAsia="Calibri" w:hAnsi="Times New Roman" w:cs="Times New Roman"/>
              </w:rPr>
              <w:t>двухцепные</w:t>
            </w:r>
            <w:proofErr w:type="spellEnd"/>
          </w:p>
        </w:tc>
        <w:tc>
          <w:tcPr>
            <w:tcW w:w="1621" w:type="dxa"/>
            <w:tcBorders>
              <w:bottom w:val="single" w:sz="4" w:space="0" w:color="auto"/>
            </w:tcBorders>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8</w:t>
            </w:r>
          </w:p>
        </w:tc>
        <w:tc>
          <w:tcPr>
            <w:tcW w:w="1574" w:type="dxa"/>
            <w:tcBorders>
              <w:bottom w:val="single" w:sz="4" w:space="0" w:color="auto"/>
            </w:tcBorders>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10</w:t>
            </w:r>
          </w:p>
        </w:tc>
        <w:tc>
          <w:tcPr>
            <w:tcW w:w="1596" w:type="dxa"/>
            <w:tcBorders>
              <w:bottom w:val="single" w:sz="4" w:space="0" w:color="auto"/>
            </w:tcBorders>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12</w:t>
            </w:r>
          </w:p>
        </w:tc>
        <w:tc>
          <w:tcPr>
            <w:tcW w:w="1611" w:type="dxa"/>
            <w:tcBorders>
              <w:bottom w:val="single" w:sz="4" w:space="0" w:color="auto"/>
            </w:tcBorders>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24 (32)</w:t>
            </w:r>
          </w:p>
        </w:tc>
      </w:tr>
      <w:tr w:rsidR="00755F44" w:rsidRPr="00755F44" w:rsidTr="00755F44">
        <w:tc>
          <w:tcPr>
            <w:tcW w:w="675" w:type="dxa"/>
            <w:tcBorders>
              <w:bottom w:val="nil"/>
            </w:tcBorders>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2.</w:t>
            </w:r>
          </w:p>
        </w:tc>
        <w:tc>
          <w:tcPr>
            <w:tcW w:w="2494" w:type="dxa"/>
            <w:tcBorders>
              <w:bottom w:val="nil"/>
            </w:tcBorders>
          </w:tcPr>
          <w:p w:rsidR="00755F44" w:rsidRPr="00755F44" w:rsidRDefault="00755F44" w:rsidP="00755F44">
            <w:pPr>
              <w:jc w:val="both"/>
              <w:rPr>
                <w:rFonts w:ascii="Times New Roman" w:eastAsia="Calibri" w:hAnsi="Times New Roman" w:cs="Times New Roman"/>
                <w:b/>
              </w:rPr>
            </w:pPr>
            <w:r w:rsidRPr="00755F44">
              <w:rPr>
                <w:rFonts w:ascii="Times New Roman" w:eastAsia="Calibri" w:hAnsi="Times New Roman" w:cs="Times New Roman"/>
                <w:b/>
              </w:rPr>
              <w:t>Стальные</w:t>
            </w:r>
          </w:p>
        </w:tc>
        <w:tc>
          <w:tcPr>
            <w:tcW w:w="1621" w:type="dxa"/>
            <w:tcBorders>
              <w:bottom w:val="nil"/>
            </w:tcBorders>
          </w:tcPr>
          <w:p w:rsidR="00755F44" w:rsidRPr="00755F44" w:rsidRDefault="00755F44" w:rsidP="00755F44">
            <w:pPr>
              <w:jc w:val="center"/>
              <w:rPr>
                <w:rFonts w:ascii="Times New Roman" w:eastAsia="Calibri" w:hAnsi="Times New Roman" w:cs="Times New Roman"/>
              </w:rPr>
            </w:pPr>
          </w:p>
        </w:tc>
        <w:tc>
          <w:tcPr>
            <w:tcW w:w="1574" w:type="dxa"/>
            <w:tcBorders>
              <w:bottom w:val="nil"/>
            </w:tcBorders>
          </w:tcPr>
          <w:p w:rsidR="00755F44" w:rsidRPr="00755F44" w:rsidRDefault="00755F44" w:rsidP="00755F44">
            <w:pPr>
              <w:jc w:val="center"/>
              <w:rPr>
                <w:rFonts w:ascii="Times New Roman" w:eastAsia="Calibri" w:hAnsi="Times New Roman" w:cs="Times New Roman"/>
              </w:rPr>
            </w:pPr>
          </w:p>
        </w:tc>
        <w:tc>
          <w:tcPr>
            <w:tcW w:w="1596" w:type="dxa"/>
            <w:tcBorders>
              <w:bottom w:val="nil"/>
            </w:tcBorders>
          </w:tcPr>
          <w:p w:rsidR="00755F44" w:rsidRPr="00755F44" w:rsidRDefault="00755F44" w:rsidP="00755F44">
            <w:pPr>
              <w:jc w:val="center"/>
              <w:rPr>
                <w:rFonts w:ascii="Times New Roman" w:eastAsia="Calibri" w:hAnsi="Times New Roman" w:cs="Times New Roman"/>
              </w:rPr>
            </w:pPr>
          </w:p>
        </w:tc>
        <w:tc>
          <w:tcPr>
            <w:tcW w:w="1611" w:type="dxa"/>
            <w:tcBorders>
              <w:bottom w:val="nil"/>
            </w:tcBorders>
          </w:tcPr>
          <w:p w:rsidR="00755F44" w:rsidRPr="00755F44" w:rsidRDefault="00755F44" w:rsidP="00755F44">
            <w:pPr>
              <w:jc w:val="center"/>
              <w:rPr>
                <w:rFonts w:ascii="Times New Roman" w:eastAsia="Calibri" w:hAnsi="Times New Roman" w:cs="Times New Roman"/>
              </w:rPr>
            </w:pPr>
          </w:p>
        </w:tc>
      </w:tr>
      <w:tr w:rsidR="00755F44" w:rsidRPr="00755F44" w:rsidTr="00755F44">
        <w:tc>
          <w:tcPr>
            <w:tcW w:w="675" w:type="dxa"/>
            <w:tcBorders>
              <w:top w:val="nil"/>
            </w:tcBorders>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2.1</w:t>
            </w:r>
          </w:p>
        </w:tc>
        <w:tc>
          <w:tcPr>
            <w:tcW w:w="2494" w:type="dxa"/>
            <w:tcBorders>
              <w:top w:val="nil"/>
            </w:tcBorders>
          </w:tcPr>
          <w:p w:rsidR="00755F44" w:rsidRPr="00755F44" w:rsidRDefault="00755F44" w:rsidP="00755F44">
            <w:pPr>
              <w:jc w:val="both"/>
              <w:rPr>
                <w:rFonts w:ascii="Times New Roman" w:eastAsia="Calibri" w:hAnsi="Times New Roman" w:cs="Times New Roman"/>
              </w:rPr>
            </w:pPr>
            <w:proofErr w:type="spellStart"/>
            <w:r w:rsidRPr="00755F44">
              <w:rPr>
                <w:rFonts w:ascii="Times New Roman" w:eastAsia="Calibri" w:hAnsi="Times New Roman" w:cs="Times New Roman"/>
              </w:rPr>
              <w:t>одноцепные</w:t>
            </w:r>
            <w:proofErr w:type="spellEnd"/>
          </w:p>
        </w:tc>
        <w:tc>
          <w:tcPr>
            <w:tcW w:w="1621" w:type="dxa"/>
            <w:tcBorders>
              <w:top w:val="nil"/>
            </w:tcBorders>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8</w:t>
            </w:r>
          </w:p>
        </w:tc>
        <w:tc>
          <w:tcPr>
            <w:tcW w:w="1574" w:type="dxa"/>
            <w:tcBorders>
              <w:top w:val="nil"/>
            </w:tcBorders>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11</w:t>
            </w:r>
          </w:p>
        </w:tc>
        <w:tc>
          <w:tcPr>
            <w:tcW w:w="1596" w:type="dxa"/>
            <w:tcBorders>
              <w:top w:val="nil"/>
            </w:tcBorders>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12</w:t>
            </w:r>
          </w:p>
        </w:tc>
        <w:tc>
          <w:tcPr>
            <w:tcW w:w="1611" w:type="dxa"/>
            <w:tcBorders>
              <w:top w:val="nil"/>
            </w:tcBorders>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15</w:t>
            </w:r>
          </w:p>
        </w:tc>
      </w:tr>
      <w:tr w:rsidR="00755F44" w:rsidRPr="00755F44" w:rsidTr="00755F44">
        <w:tc>
          <w:tcPr>
            <w:tcW w:w="675" w:type="dxa"/>
            <w:tcBorders>
              <w:bottom w:val="single" w:sz="4" w:space="0" w:color="auto"/>
            </w:tcBorders>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2.2</w:t>
            </w:r>
          </w:p>
        </w:tc>
        <w:tc>
          <w:tcPr>
            <w:tcW w:w="2494" w:type="dxa"/>
            <w:tcBorders>
              <w:bottom w:val="single" w:sz="4" w:space="0" w:color="auto"/>
            </w:tcBorders>
          </w:tcPr>
          <w:p w:rsidR="00755F44" w:rsidRPr="00755F44" w:rsidRDefault="00755F44" w:rsidP="00755F44">
            <w:pPr>
              <w:jc w:val="both"/>
              <w:rPr>
                <w:rFonts w:ascii="Times New Roman" w:eastAsia="Calibri" w:hAnsi="Times New Roman" w:cs="Times New Roman"/>
              </w:rPr>
            </w:pPr>
            <w:proofErr w:type="spellStart"/>
            <w:r w:rsidRPr="00755F44">
              <w:rPr>
                <w:rFonts w:ascii="Times New Roman" w:eastAsia="Calibri" w:hAnsi="Times New Roman" w:cs="Times New Roman"/>
              </w:rPr>
              <w:t>двухцепные</w:t>
            </w:r>
            <w:proofErr w:type="spellEnd"/>
          </w:p>
        </w:tc>
        <w:tc>
          <w:tcPr>
            <w:tcW w:w="1621" w:type="dxa"/>
            <w:tcBorders>
              <w:bottom w:val="single" w:sz="4" w:space="0" w:color="auto"/>
            </w:tcBorders>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8</w:t>
            </w:r>
          </w:p>
        </w:tc>
        <w:tc>
          <w:tcPr>
            <w:tcW w:w="1574" w:type="dxa"/>
            <w:tcBorders>
              <w:bottom w:val="single" w:sz="4" w:space="0" w:color="auto"/>
            </w:tcBorders>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11</w:t>
            </w:r>
          </w:p>
        </w:tc>
        <w:tc>
          <w:tcPr>
            <w:tcW w:w="1596" w:type="dxa"/>
            <w:tcBorders>
              <w:bottom w:val="single" w:sz="4" w:space="0" w:color="auto"/>
            </w:tcBorders>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14</w:t>
            </w:r>
          </w:p>
        </w:tc>
        <w:tc>
          <w:tcPr>
            <w:tcW w:w="1611" w:type="dxa"/>
            <w:tcBorders>
              <w:bottom w:val="single" w:sz="4" w:space="0" w:color="auto"/>
            </w:tcBorders>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18</w:t>
            </w:r>
          </w:p>
        </w:tc>
      </w:tr>
      <w:tr w:rsidR="00755F44" w:rsidRPr="00755F44" w:rsidTr="00755F44">
        <w:tc>
          <w:tcPr>
            <w:tcW w:w="675" w:type="dxa"/>
            <w:tcBorders>
              <w:bottom w:val="nil"/>
            </w:tcBorders>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3.</w:t>
            </w:r>
          </w:p>
        </w:tc>
        <w:tc>
          <w:tcPr>
            <w:tcW w:w="2494" w:type="dxa"/>
            <w:tcBorders>
              <w:bottom w:val="nil"/>
            </w:tcBorders>
          </w:tcPr>
          <w:p w:rsidR="00755F44" w:rsidRPr="00755F44" w:rsidRDefault="00755F44" w:rsidP="00755F44">
            <w:pPr>
              <w:jc w:val="both"/>
              <w:rPr>
                <w:rFonts w:ascii="Times New Roman" w:eastAsia="Calibri" w:hAnsi="Times New Roman" w:cs="Times New Roman"/>
                <w:b/>
              </w:rPr>
            </w:pPr>
            <w:r w:rsidRPr="00755F44">
              <w:rPr>
                <w:rFonts w:ascii="Times New Roman" w:eastAsia="Calibri" w:hAnsi="Times New Roman" w:cs="Times New Roman"/>
                <w:b/>
              </w:rPr>
              <w:t>Деревянные</w:t>
            </w:r>
          </w:p>
        </w:tc>
        <w:tc>
          <w:tcPr>
            <w:tcW w:w="1621" w:type="dxa"/>
            <w:tcBorders>
              <w:bottom w:val="nil"/>
            </w:tcBorders>
          </w:tcPr>
          <w:p w:rsidR="00755F44" w:rsidRPr="00755F44" w:rsidRDefault="00755F44" w:rsidP="00755F44">
            <w:pPr>
              <w:jc w:val="center"/>
              <w:rPr>
                <w:rFonts w:ascii="Times New Roman" w:eastAsia="Calibri" w:hAnsi="Times New Roman" w:cs="Times New Roman"/>
              </w:rPr>
            </w:pPr>
          </w:p>
        </w:tc>
        <w:tc>
          <w:tcPr>
            <w:tcW w:w="1574" w:type="dxa"/>
            <w:tcBorders>
              <w:bottom w:val="nil"/>
            </w:tcBorders>
          </w:tcPr>
          <w:p w:rsidR="00755F44" w:rsidRPr="00755F44" w:rsidRDefault="00755F44" w:rsidP="00755F44">
            <w:pPr>
              <w:jc w:val="center"/>
              <w:rPr>
                <w:rFonts w:ascii="Times New Roman" w:eastAsia="Calibri" w:hAnsi="Times New Roman" w:cs="Times New Roman"/>
              </w:rPr>
            </w:pPr>
          </w:p>
        </w:tc>
        <w:tc>
          <w:tcPr>
            <w:tcW w:w="1596" w:type="dxa"/>
            <w:tcBorders>
              <w:bottom w:val="nil"/>
            </w:tcBorders>
          </w:tcPr>
          <w:p w:rsidR="00755F44" w:rsidRPr="00755F44" w:rsidRDefault="00755F44" w:rsidP="00755F44">
            <w:pPr>
              <w:jc w:val="center"/>
              <w:rPr>
                <w:rFonts w:ascii="Times New Roman" w:eastAsia="Calibri" w:hAnsi="Times New Roman" w:cs="Times New Roman"/>
              </w:rPr>
            </w:pPr>
          </w:p>
        </w:tc>
        <w:tc>
          <w:tcPr>
            <w:tcW w:w="1611" w:type="dxa"/>
            <w:tcBorders>
              <w:bottom w:val="nil"/>
            </w:tcBorders>
          </w:tcPr>
          <w:p w:rsidR="00755F44" w:rsidRPr="00755F44" w:rsidRDefault="00755F44" w:rsidP="00755F44">
            <w:pPr>
              <w:jc w:val="center"/>
              <w:rPr>
                <w:rFonts w:ascii="Times New Roman" w:eastAsia="Calibri" w:hAnsi="Times New Roman" w:cs="Times New Roman"/>
              </w:rPr>
            </w:pPr>
          </w:p>
        </w:tc>
      </w:tr>
      <w:tr w:rsidR="00755F44" w:rsidRPr="00755F44" w:rsidTr="00755F44">
        <w:tc>
          <w:tcPr>
            <w:tcW w:w="675" w:type="dxa"/>
            <w:tcBorders>
              <w:top w:val="nil"/>
            </w:tcBorders>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3.1</w:t>
            </w:r>
          </w:p>
        </w:tc>
        <w:tc>
          <w:tcPr>
            <w:tcW w:w="2494" w:type="dxa"/>
            <w:tcBorders>
              <w:top w:val="nil"/>
            </w:tcBorders>
          </w:tcPr>
          <w:p w:rsidR="00755F44" w:rsidRPr="00755F44" w:rsidRDefault="00755F44" w:rsidP="00755F44">
            <w:pPr>
              <w:jc w:val="both"/>
              <w:rPr>
                <w:rFonts w:ascii="Times New Roman" w:eastAsia="Calibri" w:hAnsi="Times New Roman" w:cs="Times New Roman"/>
              </w:rPr>
            </w:pPr>
            <w:proofErr w:type="spellStart"/>
            <w:r w:rsidRPr="00755F44">
              <w:rPr>
                <w:rFonts w:ascii="Times New Roman" w:eastAsia="Calibri" w:hAnsi="Times New Roman" w:cs="Times New Roman"/>
              </w:rPr>
              <w:t>одноцепные</w:t>
            </w:r>
            <w:proofErr w:type="spellEnd"/>
          </w:p>
        </w:tc>
        <w:tc>
          <w:tcPr>
            <w:tcW w:w="1621" w:type="dxa"/>
            <w:tcBorders>
              <w:top w:val="nil"/>
            </w:tcBorders>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8</w:t>
            </w:r>
          </w:p>
        </w:tc>
        <w:tc>
          <w:tcPr>
            <w:tcW w:w="1574" w:type="dxa"/>
            <w:tcBorders>
              <w:top w:val="nil"/>
            </w:tcBorders>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10</w:t>
            </w:r>
          </w:p>
        </w:tc>
        <w:tc>
          <w:tcPr>
            <w:tcW w:w="1596" w:type="dxa"/>
            <w:tcBorders>
              <w:top w:val="nil"/>
            </w:tcBorders>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12</w:t>
            </w:r>
          </w:p>
        </w:tc>
        <w:tc>
          <w:tcPr>
            <w:tcW w:w="1611" w:type="dxa"/>
            <w:tcBorders>
              <w:top w:val="nil"/>
            </w:tcBorders>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15</w:t>
            </w:r>
          </w:p>
        </w:tc>
      </w:tr>
      <w:tr w:rsidR="00755F44" w:rsidRPr="00755F44" w:rsidTr="00755F44">
        <w:tc>
          <w:tcPr>
            <w:tcW w:w="675"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3.2</w:t>
            </w:r>
          </w:p>
        </w:tc>
        <w:tc>
          <w:tcPr>
            <w:tcW w:w="2494" w:type="dxa"/>
          </w:tcPr>
          <w:p w:rsidR="00755F44" w:rsidRPr="00755F44" w:rsidRDefault="00755F44" w:rsidP="00755F44">
            <w:pPr>
              <w:jc w:val="both"/>
              <w:rPr>
                <w:rFonts w:ascii="Times New Roman" w:eastAsia="Calibri" w:hAnsi="Times New Roman" w:cs="Times New Roman"/>
              </w:rPr>
            </w:pPr>
            <w:proofErr w:type="spellStart"/>
            <w:r w:rsidRPr="00755F44">
              <w:rPr>
                <w:rFonts w:ascii="Times New Roman" w:eastAsia="Calibri" w:hAnsi="Times New Roman" w:cs="Times New Roman"/>
              </w:rPr>
              <w:t>двухцепные</w:t>
            </w:r>
            <w:proofErr w:type="spellEnd"/>
          </w:p>
        </w:tc>
        <w:tc>
          <w:tcPr>
            <w:tcW w:w="162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8</w:t>
            </w:r>
          </w:p>
        </w:tc>
        <w:tc>
          <w:tcPr>
            <w:tcW w:w="1574"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w:t>
            </w:r>
          </w:p>
        </w:tc>
        <w:tc>
          <w:tcPr>
            <w:tcW w:w="1596"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w:t>
            </w:r>
          </w:p>
        </w:tc>
        <w:tc>
          <w:tcPr>
            <w:tcW w:w="161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w:t>
            </w:r>
          </w:p>
        </w:tc>
      </w:tr>
    </w:tbl>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2.3.6.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9.</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p>
    <w:p w:rsidR="00755F44" w:rsidRDefault="00755F44" w:rsidP="00C13482">
      <w:pPr>
        <w:spacing w:after="0" w:line="240" w:lineRule="auto"/>
        <w:jc w:val="both"/>
        <w:rPr>
          <w:rFonts w:ascii="Times New Roman" w:eastAsia="Calibri" w:hAnsi="Times New Roman" w:cs="Times New Roman"/>
          <w:b/>
          <w:bCs/>
          <w:sz w:val="28"/>
          <w:szCs w:val="28"/>
        </w:rPr>
      </w:pPr>
      <w:r w:rsidRPr="00C13482">
        <w:rPr>
          <w:rFonts w:ascii="Times New Roman" w:eastAsia="Calibri" w:hAnsi="Times New Roman" w:cs="Times New Roman"/>
          <w:b/>
          <w:bCs/>
          <w:sz w:val="28"/>
          <w:szCs w:val="28"/>
        </w:rPr>
        <w:t xml:space="preserve">Таблица </w:t>
      </w:r>
      <w:r w:rsidRPr="00C13482">
        <w:rPr>
          <w:rFonts w:ascii="Times New Roman" w:eastAsia="Calibri" w:hAnsi="Times New Roman" w:cs="Times New Roman"/>
          <w:b/>
          <w:bCs/>
          <w:sz w:val="28"/>
          <w:szCs w:val="28"/>
        </w:rPr>
        <w:fldChar w:fldCharType="begin"/>
      </w:r>
      <w:r w:rsidRPr="00C13482">
        <w:rPr>
          <w:rFonts w:ascii="Times New Roman" w:eastAsia="Calibri" w:hAnsi="Times New Roman" w:cs="Times New Roman"/>
          <w:b/>
          <w:bCs/>
          <w:sz w:val="28"/>
          <w:szCs w:val="28"/>
        </w:rPr>
        <w:instrText xml:space="preserve"> SEQ Таблица \* ARABIC </w:instrText>
      </w:r>
      <w:r w:rsidRPr="00C13482">
        <w:rPr>
          <w:rFonts w:ascii="Times New Roman" w:eastAsia="Calibri" w:hAnsi="Times New Roman" w:cs="Times New Roman"/>
          <w:b/>
          <w:bCs/>
          <w:sz w:val="28"/>
          <w:szCs w:val="28"/>
        </w:rPr>
        <w:fldChar w:fldCharType="separate"/>
      </w:r>
      <w:r w:rsidRPr="00C13482">
        <w:rPr>
          <w:rFonts w:ascii="Times New Roman" w:eastAsia="Calibri" w:hAnsi="Times New Roman" w:cs="Times New Roman"/>
          <w:b/>
          <w:bCs/>
          <w:noProof/>
          <w:sz w:val="28"/>
          <w:szCs w:val="28"/>
        </w:rPr>
        <w:t>9</w:t>
      </w:r>
      <w:r w:rsidRPr="00C13482">
        <w:rPr>
          <w:rFonts w:ascii="Times New Roman" w:eastAsia="Calibri" w:hAnsi="Times New Roman" w:cs="Times New Roman"/>
          <w:b/>
          <w:bCs/>
          <w:noProof/>
          <w:sz w:val="28"/>
          <w:szCs w:val="28"/>
        </w:rPr>
        <w:fldChar w:fldCharType="end"/>
      </w:r>
      <w:r w:rsidRPr="00C13482">
        <w:rPr>
          <w:rFonts w:ascii="Times New Roman" w:eastAsia="Calibri" w:hAnsi="Times New Roman" w:cs="Times New Roman"/>
          <w:b/>
          <w:bCs/>
          <w:sz w:val="28"/>
          <w:szCs w:val="28"/>
        </w:rPr>
        <w:t xml:space="preserve"> – Расчетные показатели ширины полос земель для кабельных линий электропередачи на период строительства</w:t>
      </w:r>
    </w:p>
    <w:p w:rsidR="00C13482" w:rsidRPr="00C13482" w:rsidRDefault="00C13482" w:rsidP="00C13482">
      <w:pPr>
        <w:spacing w:after="0" w:line="240" w:lineRule="auto"/>
        <w:jc w:val="both"/>
        <w:rPr>
          <w:rFonts w:ascii="Times New Roman" w:eastAsia="Calibri" w:hAnsi="Times New Roman" w:cs="Times New Roman"/>
          <w:b/>
          <w:bCs/>
          <w:sz w:val="28"/>
          <w:szCs w:val="28"/>
        </w:rPr>
      </w:pPr>
    </w:p>
    <w:tbl>
      <w:tblPr>
        <w:tblStyle w:val="a3"/>
        <w:tblW w:w="0" w:type="auto"/>
        <w:tblLook w:val="04A0" w:firstRow="1" w:lastRow="0" w:firstColumn="1" w:lastColumn="0" w:noHBand="0" w:noVBand="1"/>
      </w:tblPr>
      <w:tblGrid>
        <w:gridCol w:w="4784"/>
        <w:gridCol w:w="4786"/>
      </w:tblGrid>
      <w:tr w:rsidR="00755F44" w:rsidRPr="00755F44" w:rsidTr="00755F44">
        <w:tc>
          <w:tcPr>
            <w:tcW w:w="4785" w:type="dxa"/>
          </w:tcPr>
          <w:p w:rsidR="00755F44" w:rsidRPr="00755F44" w:rsidRDefault="00755F44" w:rsidP="00755F44">
            <w:pPr>
              <w:autoSpaceDE w:val="0"/>
              <w:autoSpaceDN w:val="0"/>
              <w:adjustRightInd w:val="0"/>
              <w:jc w:val="center"/>
              <w:rPr>
                <w:rFonts w:ascii="Times New Roman" w:eastAsia="Times New Roman,Bold" w:hAnsi="Times New Roman" w:cs="Times New Roman"/>
                <w:b/>
                <w:bCs/>
              </w:rPr>
            </w:pPr>
            <w:r w:rsidRPr="00755F44">
              <w:rPr>
                <w:rFonts w:ascii="Times New Roman" w:eastAsia="Times New Roman,Bold" w:hAnsi="Times New Roman" w:cs="Times New Roman"/>
                <w:b/>
                <w:bCs/>
              </w:rPr>
              <w:t xml:space="preserve">Напряжение кабельных линий электропередачи, </w:t>
            </w:r>
            <w:proofErr w:type="spellStart"/>
            <w:r w:rsidRPr="00755F44">
              <w:rPr>
                <w:rFonts w:ascii="Times New Roman" w:eastAsia="Times New Roman,Bold" w:hAnsi="Times New Roman" w:cs="Times New Roman"/>
                <w:b/>
                <w:bCs/>
              </w:rPr>
              <w:t>кВ</w:t>
            </w:r>
            <w:proofErr w:type="spellEnd"/>
          </w:p>
        </w:tc>
        <w:tc>
          <w:tcPr>
            <w:tcW w:w="4786" w:type="dxa"/>
          </w:tcPr>
          <w:p w:rsidR="00755F44" w:rsidRPr="00755F44" w:rsidRDefault="00755F44" w:rsidP="00755F44">
            <w:pPr>
              <w:autoSpaceDE w:val="0"/>
              <w:autoSpaceDN w:val="0"/>
              <w:adjustRightInd w:val="0"/>
              <w:jc w:val="center"/>
              <w:rPr>
                <w:rFonts w:ascii="Times New Roman" w:eastAsia="Calibri" w:hAnsi="Times New Roman" w:cs="Times New Roman"/>
                <w:b/>
              </w:rPr>
            </w:pPr>
            <w:r w:rsidRPr="00755F44">
              <w:rPr>
                <w:rFonts w:ascii="Times New Roman" w:eastAsia="Times New Roman,Bold" w:hAnsi="Times New Roman" w:cs="Times New Roman"/>
                <w:b/>
                <w:bCs/>
              </w:rPr>
              <w:t xml:space="preserve">Расчетные показатели – ширина полос предоставляемых земель, </w:t>
            </w:r>
            <w:proofErr w:type="gramStart"/>
            <w:r w:rsidRPr="00755F44">
              <w:rPr>
                <w:rFonts w:ascii="Times New Roman" w:eastAsia="Times New Roman,Bold" w:hAnsi="Times New Roman" w:cs="Times New Roman"/>
                <w:b/>
                <w:bCs/>
              </w:rPr>
              <w:t>м</w:t>
            </w:r>
            <w:proofErr w:type="gramEnd"/>
          </w:p>
        </w:tc>
      </w:tr>
      <w:tr w:rsidR="00755F44" w:rsidRPr="00755F44" w:rsidTr="00755F44">
        <w:tc>
          <w:tcPr>
            <w:tcW w:w="4785" w:type="dxa"/>
          </w:tcPr>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До 35</w:t>
            </w:r>
          </w:p>
        </w:tc>
        <w:tc>
          <w:tcPr>
            <w:tcW w:w="4786"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6</w:t>
            </w:r>
          </w:p>
        </w:tc>
      </w:tr>
      <w:tr w:rsidR="00755F44" w:rsidRPr="00755F44" w:rsidTr="00755F44">
        <w:tc>
          <w:tcPr>
            <w:tcW w:w="4785" w:type="dxa"/>
          </w:tcPr>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110 и выше</w:t>
            </w:r>
          </w:p>
        </w:tc>
        <w:tc>
          <w:tcPr>
            <w:tcW w:w="4786"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10</w:t>
            </w:r>
          </w:p>
        </w:tc>
      </w:tr>
    </w:tbl>
    <w:p w:rsidR="00755F44" w:rsidRPr="00C13482" w:rsidRDefault="00755F44" w:rsidP="00C13482">
      <w:pPr>
        <w:spacing w:after="0" w:line="240" w:lineRule="auto"/>
        <w:ind w:firstLine="709"/>
        <w:jc w:val="both"/>
        <w:rPr>
          <w:rFonts w:ascii="Times New Roman" w:eastAsia="Calibri" w:hAnsi="Times New Roman" w:cs="Times New Roman"/>
          <w:sz w:val="28"/>
          <w:szCs w:val="28"/>
        </w:rPr>
      </w:pP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2.3.7. Размеры охранных зон для линий электропередачи устанавливаются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2.3.8. Показатели максимально допустимого уровня территориальной доступности объектов электроснабжения для населения Новоалександровского городского округа не нормируются.</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p>
    <w:p w:rsidR="00755F44" w:rsidRPr="00C13482" w:rsidRDefault="00755F44" w:rsidP="00C13482">
      <w:pPr>
        <w:spacing w:after="0" w:line="240" w:lineRule="auto"/>
        <w:ind w:firstLine="709"/>
        <w:jc w:val="both"/>
        <w:outlineLvl w:val="1"/>
        <w:rPr>
          <w:rFonts w:ascii="Times New Roman" w:eastAsia="Calibri" w:hAnsi="Times New Roman" w:cs="Times New Roman"/>
          <w:b/>
          <w:bCs/>
          <w:sz w:val="28"/>
          <w:szCs w:val="28"/>
        </w:rPr>
      </w:pPr>
      <w:bookmarkStart w:id="9" w:name="_Toc45803737"/>
      <w:r w:rsidRPr="00C13482">
        <w:rPr>
          <w:rFonts w:ascii="Times New Roman" w:eastAsia="Calibri" w:hAnsi="Times New Roman" w:cs="Times New Roman"/>
          <w:b/>
          <w:bCs/>
          <w:sz w:val="28"/>
          <w:szCs w:val="28"/>
        </w:rPr>
        <w:t>2.4 Теплоснабжение</w:t>
      </w:r>
      <w:bookmarkEnd w:id="9"/>
    </w:p>
    <w:p w:rsidR="00755F44" w:rsidRPr="00C13482" w:rsidRDefault="00755F44" w:rsidP="00C13482">
      <w:pPr>
        <w:keepNext/>
        <w:spacing w:after="0" w:line="240" w:lineRule="auto"/>
        <w:ind w:firstLine="709"/>
        <w:jc w:val="both"/>
        <w:rPr>
          <w:rFonts w:ascii="Times New Roman" w:eastAsia="Calibri" w:hAnsi="Times New Roman" w:cs="Times New Roman"/>
          <w:bCs/>
          <w:sz w:val="28"/>
          <w:szCs w:val="28"/>
        </w:rPr>
      </w:pPr>
      <w:r w:rsidRPr="00C13482">
        <w:rPr>
          <w:rFonts w:ascii="Times New Roman" w:eastAsia="Calibri" w:hAnsi="Times New Roman" w:cs="Times New Roman"/>
          <w:bCs/>
          <w:sz w:val="28"/>
          <w:szCs w:val="28"/>
        </w:rPr>
        <w:lastRenderedPageBreak/>
        <w:t>2.4.1. Расчетные показатели минимально допустимого уровня обеспеченности объектами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w:t>
      </w:r>
      <w:bookmarkEnd w:id="8"/>
      <w:r w:rsidRPr="00C13482">
        <w:rPr>
          <w:rFonts w:ascii="Times New Roman" w:eastAsia="Calibri" w:hAnsi="Times New Roman" w:cs="Times New Roman"/>
          <w:bCs/>
          <w:sz w:val="28"/>
          <w:szCs w:val="28"/>
        </w:rPr>
        <w:t xml:space="preserve"> При отсутствии таких данных допускается руководствоваться данными таблицы 10.</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p>
    <w:p w:rsidR="00755F44" w:rsidRDefault="00755F44" w:rsidP="00C13482">
      <w:pPr>
        <w:spacing w:after="0" w:line="240" w:lineRule="auto"/>
        <w:jc w:val="both"/>
        <w:rPr>
          <w:rFonts w:ascii="Times New Roman" w:eastAsia="Times New Roman,Bold" w:hAnsi="Times New Roman" w:cs="Times New Roman"/>
          <w:b/>
          <w:sz w:val="28"/>
          <w:szCs w:val="28"/>
        </w:rPr>
      </w:pPr>
      <w:r w:rsidRPr="00C13482">
        <w:rPr>
          <w:rFonts w:ascii="Times New Roman" w:eastAsia="Calibri" w:hAnsi="Times New Roman" w:cs="Times New Roman"/>
          <w:b/>
          <w:bCs/>
          <w:sz w:val="28"/>
          <w:szCs w:val="28"/>
        </w:rPr>
        <w:t xml:space="preserve">Таблица </w:t>
      </w:r>
      <w:r w:rsidRPr="00C13482">
        <w:rPr>
          <w:rFonts w:ascii="Times New Roman" w:eastAsia="Calibri" w:hAnsi="Times New Roman" w:cs="Times New Roman"/>
          <w:b/>
          <w:bCs/>
          <w:sz w:val="28"/>
          <w:szCs w:val="28"/>
        </w:rPr>
        <w:fldChar w:fldCharType="begin"/>
      </w:r>
      <w:r w:rsidRPr="00C13482">
        <w:rPr>
          <w:rFonts w:ascii="Times New Roman" w:eastAsia="Calibri" w:hAnsi="Times New Roman" w:cs="Times New Roman"/>
          <w:b/>
          <w:bCs/>
          <w:sz w:val="28"/>
          <w:szCs w:val="28"/>
        </w:rPr>
        <w:instrText xml:space="preserve"> SEQ Таблица \* ARABIC </w:instrText>
      </w:r>
      <w:r w:rsidRPr="00C13482">
        <w:rPr>
          <w:rFonts w:ascii="Times New Roman" w:eastAsia="Calibri" w:hAnsi="Times New Roman" w:cs="Times New Roman"/>
          <w:b/>
          <w:bCs/>
          <w:sz w:val="28"/>
          <w:szCs w:val="28"/>
        </w:rPr>
        <w:fldChar w:fldCharType="separate"/>
      </w:r>
      <w:r w:rsidRPr="00C13482">
        <w:rPr>
          <w:rFonts w:ascii="Times New Roman" w:eastAsia="Calibri" w:hAnsi="Times New Roman" w:cs="Times New Roman"/>
          <w:b/>
          <w:bCs/>
          <w:noProof/>
          <w:sz w:val="28"/>
          <w:szCs w:val="28"/>
        </w:rPr>
        <w:t>10</w:t>
      </w:r>
      <w:r w:rsidRPr="00C13482">
        <w:rPr>
          <w:rFonts w:ascii="Times New Roman" w:eastAsia="Calibri" w:hAnsi="Times New Roman" w:cs="Times New Roman"/>
          <w:b/>
          <w:bCs/>
          <w:noProof/>
          <w:sz w:val="28"/>
          <w:szCs w:val="28"/>
        </w:rPr>
        <w:fldChar w:fldCharType="end"/>
      </w:r>
      <w:r w:rsidRPr="00C13482">
        <w:rPr>
          <w:rFonts w:ascii="Times New Roman" w:eastAsia="Calibri" w:hAnsi="Times New Roman" w:cs="Times New Roman"/>
          <w:b/>
          <w:bCs/>
          <w:sz w:val="28"/>
          <w:szCs w:val="28"/>
        </w:rPr>
        <w:t xml:space="preserve"> – </w:t>
      </w:r>
      <w:r w:rsidRPr="00C13482">
        <w:rPr>
          <w:rFonts w:ascii="Times New Roman" w:eastAsia="Times New Roman,Bold" w:hAnsi="Times New Roman" w:cs="Times New Roman"/>
          <w:b/>
          <w:sz w:val="28"/>
          <w:szCs w:val="28"/>
        </w:rPr>
        <w:t>Условия определения расчетных тепловых нагрузок по различным элементам застройки Новоалександровского городского округа</w:t>
      </w:r>
    </w:p>
    <w:p w:rsidR="00C13482" w:rsidRPr="00C13482" w:rsidRDefault="00C13482" w:rsidP="00C13482">
      <w:pPr>
        <w:spacing w:after="0" w:line="240" w:lineRule="auto"/>
        <w:jc w:val="both"/>
        <w:rPr>
          <w:rFonts w:ascii="Times New Roman" w:eastAsia="Times New Roman,Bold" w:hAnsi="Times New Roman" w:cs="Times New Roman"/>
          <w:b/>
          <w:sz w:val="28"/>
          <w:szCs w:val="28"/>
        </w:rPr>
      </w:pPr>
    </w:p>
    <w:tbl>
      <w:tblPr>
        <w:tblStyle w:val="a3"/>
        <w:tblW w:w="0" w:type="auto"/>
        <w:tblLook w:val="04A0" w:firstRow="1" w:lastRow="0" w:firstColumn="1" w:lastColumn="0" w:noHBand="0" w:noVBand="1"/>
      </w:tblPr>
      <w:tblGrid>
        <w:gridCol w:w="4784"/>
        <w:gridCol w:w="4786"/>
      </w:tblGrid>
      <w:tr w:rsidR="00755F44" w:rsidRPr="00755F44" w:rsidTr="00755F44">
        <w:tc>
          <w:tcPr>
            <w:tcW w:w="4785" w:type="dxa"/>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Элементы застройки</w:t>
            </w:r>
          </w:p>
        </w:tc>
        <w:tc>
          <w:tcPr>
            <w:tcW w:w="4786" w:type="dxa"/>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Условия определения расчетных тепловых нагрузок</w:t>
            </w:r>
          </w:p>
        </w:tc>
      </w:tr>
      <w:tr w:rsidR="00755F44" w:rsidRPr="00755F44" w:rsidTr="00755F44">
        <w:tc>
          <w:tcPr>
            <w:tcW w:w="4785" w:type="dxa"/>
          </w:tcPr>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Существующая застройка городского округа,</w:t>
            </w:r>
          </w:p>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действующие предприятия</w:t>
            </w:r>
          </w:p>
        </w:tc>
        <w:tc>
          <w:tcPr>
            <w:tcW w:w="4786" w:type="dxa"/>
          </w:tcPr>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 xml:space="preserve">Определяются по проектам с уточнением </w:t>
            </w:r>
            <w:proofErr w:type="gramStart"/>
            <w:r w:rsidRPr="00755F44">
              <w:rPr>
                <w:rFonts w:ascii="Times New Roman" w:eastAsia="Calibri" w:hAnsi="Times New Roman" w:cs="Times New Roman"/>
              </w:rPr>
              <w:t>по</w:t>
            </w:r>
            <w:proofErr w:type="gramEnd"/>
            <w:r w:rsidRPr="00755F44">
              <w:rPr>
                <w:rFonts w:ascii="Times New Roman" w:eastAsia="Calibri" w:hAnsi="Times New Roman" w:cs="Times New Roman"/>
              </w:rPr>
              <w:t xml:space="preserve"> </w:t>
            </w:r>
          </w:p>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фактическим тепловым нагрузкам</w:t>
            </w:r>
          </w:p>
        </w:tc>
      </w:tr>
      <w:tr w:rsidR="00755F44" w:rsidRPr="00755F44" w:rsidTr="00755F44">
        <w:tc>
          <w:tcPr>
            <w:tcW w:w="4785" w:type="dxa"/>
          </w:tcPr>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Намечаемые к строительству предприятия</w:t>
            </w:r>
          </w:p>
        </w:tc>
        <w:tc>
          <w:tcPr>
            <w:tcW w:w="4786" w:type="dxa"/>
          </w:tcPr>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Определяются по укрупненным нормам развития</w:t>
            </w:r>
          </w:p>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основного (профильного) производства или проектам</w:t>
            </w:r>
          </w:p>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аналогичных производств.</w:t>
            </w:r>
          </w:p>
        </w:tc>
      </w:tr>
      <w:tr w:rsidR="00755F44" w:rsidRPr="00755F44" w:rsidTr="00755F44">
        <w:tc>
          <w:tcPr>
            <w:tcW w:w="4785" w:type="dxa"/>
          </w:tcPr>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 xml:space="preserve">Намечаемые к застройке жилые районы </w:t>
            </w:r>
          </w:p>
          <w:p w:rsidR="00755F44" w:rsidRPr="00755F44" w:rsidRDefault="00755F44" w:rsidP="00755F44">
            <w:pPr>
              <w:jc w:val="both"/>
              <w:rPr>
                <w:rFonts w:ascii="Times New Roman" w:eastAsia="Calibri" w:hAnsi="Times New Roman" w:cs="Times New Roman"/>
              </w:rPr>
            </w:pPr>
          </w:p>
        </w:tc>
        <w:tc>
          <w:tcPr>
            <w:tcW w:w="4786" w:type="dxa"/>
          </w:tcPr>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Определяются по укрупненным показателям плотности размещения тепловых нагрузок.</w:t>
            </w:r>
          </w:p>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При известной этажности и общей площади зданий,</w:t>
            </w:r>
          </w:p>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согласно генеральным планам застройки районов</w:t>
            </w:r>
          </w:p>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 xml:space="preserve">населенного пункта – по </w:t>
            </w:r>
            <w:proofErr w:type="gramStart"/>
            <w:r w:rsidRPr="00755F44">
              <w:rPr>
                <w:rFonts w:ascii="Times New Roman" w:eastAsia="Calibri" w:hAnsi="Times New Roman" w:cs="Times New Roman"/>
              </w:rPr>
              <w:t>удельным</w:t>
            </w:r>
            <w:proofErr w:type="gramEnd"/>
            <w:r w:rsidRPr="00755F44">
              <w:rPr>
                <w:rFonts w:ascii="Times New Roman" w:eastAsia="Calibri" w:hAnsi="Times New Roman" w:cs="Times New Roman"/>
              </w:rPr>
              <w:t xml:space="preserve"> тепловым</w:t>
            </w:r>
          </w:p>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характеристикам зданий по СП 124.13330.2012.</w:t>
            </w:r>
          </w:p>
        </w:tc>
      </w:tr>
    </w:tbl>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2.4.2. Размещение котельных осуществляется в соответствии с утвержденными схемами теплоснабжения городского округа.</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Расчетные показатели размеров земельных участков для отдельно стоящих котельных, размещаемых в районах жилой застройки, следует принимать по таблице 11.</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p>
    <w:p w:rsidR="00755F44" w:rsidRPr="00C13482" w:rsidRDefault="00755F44" w:rsidP="00C13482">
      <w:pPr>
        <w:spacing w:after="0" w:line="240" w:lineRule="auto"/>
        <w:jc w:val="both"/>
        <w:rPr>
          <w:rFonts w:ascii="Times New Roman" w:eastAsia="Calibri" w:hAnsi="Times New Roman" w:cs="Times New Roman"/>
          <w:b/>
          <w:bCs/>
          <w:sz w:val="28"/>
          <w:szCs w:val="28"/>
        </w:rPr>
      </w:pPr>
      <w:r w:rsidRPr="00C13482">
        <w:rPr>
          <w:rFonts w:ascii="Times New Roman" w:eastAsia="Calibri" w:hAnsi="Times New Roman" w:cs="Times New Roman"/>
          <w:b/>
          <w:bCs/>
          <w:sz w:val="28"/>
          <w:szCs w:val="28"/>
        </w:rPr>
        <w:t xml:space="preserve">Таблица </w:t>
      </w:r>
      <w:r w:rsidRPr="00C13482">
        <w:rPr>
          <w:rFonts w:ascii="Times New Roman" w:eastAsia="Calibri" w:hAnsi="Times New Roman" w:cs="Times New Roman"/>
          <w:b/>
          <w:bCs/>
          <w:sz w:val="28"/>
          <w:szCs w:val="28"/>
        </w:rPr>
        <w:fldChar w:fldCharType="begin"/>
      </w:r>
      <w:r w:rsidRPr="00C13482">
        <w:rPr>
          <w:rFonts w:ascii="Times New Roman" w:eastAsia="Calibri" w:hAnsi="Times New Roman" w:cs="Times New Roman"/>
          <w:b/>
          <w:bCs/>
          <w:sz w:val="28"/>
          <w:szCs w:val="28"/>
        </w:rPr>
        <w:instrText xml:space="preserve"> SEQ Таблица \* ARABIC </w:instrText>
      </w:r>
      <w:r w:rsidRPr="00C13482">
        <w:rPr>
          <w:rFonts w:ascii="Times New Roman" w:eastAsia="Calibri" w:hAnsi="Times New Roman" w:cs="Times New Roman"/>
          <w:b/>
          <w:bCs/>
          <w:sz w:val="28"/>
          <w:szCs w:val="28"/>
        </w:rPr>
        <w:fldChar w:fldCharType="separate"/>
      </w:r>
      <w:r w:rsidRPr="00C13482">
        <w:rPr>
          <w:rFonts w:ascii="Times New Roman" w:eastAsia="Calibri" w:hAnsi="Times New Roman" w:cs="Times New Roman"/>
          <w:b/>
          <w:bCs/>
          <w:noProof/>
          <w:sz w:val="28"/>
          <w:szCs w:val="28"/>
        </w:rPr>
        <w:t>11</w:t>
      </w:r>
      <w:r w:rsidRPr="00C13482">
        <w:rPr>
          <w:rFonts w:ascii="Times New Roman" w:eastAsia="Calibri" w:hAnsi="Times New Roman" w:cs="Times New Roman"/>
          <w:b/>
          <w:bCs/>
          <w:noProof/>
          <w:sz w:val="28"/>
          <w:szCs w:val="28"/>
        </w:rPr>
        <w:fldChar w:fldCharType="end"/>
      </w:r>
      <w:r w:rsidRPr="00C13482">
        <w:rPr>
          <w:rFonts w:ascii="Times New Roman" w:eastAsia="Calibri" w:hAnsi="Times New Roman" w:cs="Times New Roman"/>
          <w:b/>
          <w:bCs/>
          <w:sz w:val="28"/>
          <w:szCs w:val="28"/>
        </w:rPr>
        <w:t xml:space="preserve"> – Расчетные показатели размеров земельных участков для отдельно стоящих котельных, размещаемых в районах жилой застройки</w:t>
      </w:r>
    </w:p>
    <w:tbl>
      <w:tblPr>
        <w:tblStyle w:val="a3"/>
        <w:tblW w:w="0" w:type="auto"/>
        <w:tblLook w:val="04A0" w:firstRow="1" w:lastRow="0" w:firstColumn="1" w:lastColumn="0" w:noHBand="0" w:noVBand="1"/>
      </w:tblPr>
      <w:tblGrid>
        <w:gridCol w:w="3190"/>
        <w:gridCol w:w="3189"/>
        <w:gridCol w:w="3191"/>
      </w:tblGrid>
      <w:tr w:rsidR="00755F44" w:rsidRPr="00755F44" w:rsidTr="00755F44">
        <w:tc>
          <w:tcPr>
            <w:tcW w:w="3190" w:type="dxa"/>
            <w:vMerge w:val="restart"/>
            <w:vAlign w:val="center"/>
          </w:tcPr>
          <w:p w:rsidR="00755F44" w:rsidRPr="00755F44" w:rsidRDefault="00755F44" w:rsidP="00755F44">
            <w:pPr>
              <w:autoSpaceDE w:val="0"/>
              <w:autoSpaceDN w:val="0"/>
              <w:adjustRightInd w:val="0"/>
              <w:jc w:val="center"/>
              <w:rPr>
                <w:rFonts w:ascii="Times New Roman" w:eastAsia="Times New Roman,Bold" w:hAnsi="Times New Roman" w:cs="Times New Roman"/>
                <w:b/>
                <w:bCs/>
              </w:rPr>
            </w:pPr>
            <w:proofErr w:type="spellStart"/>
            <w:r w:rsidRPr="00755F44">
              <w:rPr>
                <w:rFonts w:ascii="Times New Roman" w:eastAsia="Times New Roman,Bold" w:hAnsi="Times New Roman" w:cs="Times New Roman"/>
                <w:b/>
                <w:bCs/>
              </w:rPr>
              <w:t>Теплопроизводительность</w:t>
            </w:r>
            <w:proofErr w:type="spellEnd"/>
            <w:r w:rsidRPr="00755F44">
              <w:rPr>
                <w:rFonts w:ascii="Times New Roman" w:eastAsia="Times New Roman,Bold" w:hAnsi="Times New Roman" w:cs="Times New Roman"/>
                <w:b/>
                <w:bCs/>
              </w:rPr>
              <w:t xml:space="preserve"> котельных, Гкал/</w:t>
            </w:r>
            <w:proofErr w:type="gramStart"/>
            <w:r w:rsidRPr="00755F44">
              <w:rPr>
                <w:rFonts w:ascii="Times New Roman" w:eastAsia="Times New Roman,Bold" w:hAnsi="Times New Roman" w:cs="Times New Roman"/>
                <w:b/>
                <w:bCs/>
              </w:rPr>
              <w:t>ч</w:t>
            </w:r>
            <w:proofErr w:type="gramEnd"/>
            <w:r w:rsidRPr="00755F44">
              <w:rPr>
                <w:rFonts w:ascii="Times New Roman" w:eastAsia="Times New Roman,Bold" w:hAnsi="Times New Roman" w:cs="Times New Roman"/>
                <w:b/>
                <w:bCs/>
              </w:rPr>
              <w:t xml:space="preserve"> (МВт)</w:t>
            </w:r>
          </w:p>
        </w:tc>
        <w:tc>
          <w:tcPr>
            <w:tcW w:w="6381" w:type="dxa"/>
            <w:gridSpan w:val="2"/>
            <w:vAlign w:val="center"/>
          </w:tcPr>
          <w:p w:rsidR="00755F44" w:rsidRPr="00755F44" w:rsidRDefault="00755F44" w:rsidP="00755F44">
            <w:pPr>
              <w:autoSpaceDE w:val="0"/>
              <w:autoSpaceDN w:val="0"/>
              <w:adjustRightInd w:val="0"/>
              <w:jc w:val="center"/>
              <w:rPr>
                <w:rFonts w:ascii="Times New Roman" w:eastAsia="Calibri" w:hAnsi="Times New Roman" w:cs="Times New Roman"/>
                <w:b/>
              </w:rPr>
            </w:pPr>
            <w:r w:rsidRPr="00755F44">
              <w:rPr>
                <w:rFonts w:ascii="Times New Roman" w:eastAsia="Times New Roman,Bold" w:hAnsi="Times New Roman" w:cs="Times New Roman"/>
                <w:b/>
                <w:bCs/>
              </w:rPr>
              <w:t>Расчетные показатели размеров земельных участков (</w:t>
            </w:r>
            <w:proofErr w:type="gramStart"/>
            <w:r w:rsidRPr="00755F44">
              <w:rPr>
                <w:rFonts w:ascii="Times New Roman" w:eastAsia="Times New Roman,Bold" w:hAnsi="Times New Roman" w:cs="Times New Roman"/>
                <w:b/>
                <w:bCs/>
              </w:rPr>
              <w:t>га</w:t>
            </w:r>
            <w:proofErr w:type="gramEnd"/>
            <w:r w:rsidRPr="00755F44">
              <w:rPr>
                <w:rFonts w:ascii="Times New Roman" w:eastAsia="Times New Roman,Bold" w:hAnsi="Times New Roman" w:cs="Times New Roman"/>
                <w:b/>
                <w:bCs/>
              </w:rPr>
              <w:t>) для котельных, работающих</w:t>
            </w:r>
          </w:p>
        </w:tc>
      </w:tr>
      <w:tr w:rsidR="00755F44" w:rsidRPr="00755F44" w:rsidTr="00755F44">
        <w:tc>
          <w:tcPr>
            <w:tcW w:w="3190" w:type="dxa"/>
            <w:vMerge/>
            <w:vAlign w:val="center"/>
          </w:tcPr>
          <w:p w:rsidR="00755F44" w:rsidRPr="00755F44" w:rsidRDefault="00755F44" w:rsidP="00755F44">
            <w:pPr>
              <w:keepNext/>
              <w:spacing w:line="276" w:lineRule="auto"/>
              <w:jc w:val="center"/>
              <w:rPr>
                <w:rFonts w:ascii="Times New Roman" w:eastAsia="Calibri" w:hAnsi="Times New Roman" w:cs="Times New Roman"/>
                <w:bCs/>
              </w:rPr>
            </w:pPr>
          </w:p>
        </w:tc>
        <w:tc>
          <w:tcPr>
            <w:tcW w:w="3190" w:type="dxa"/>
            <w:vAlign w:val="center"/>
          </w:tcPr>
          <w:p w:rsidR="00755F44" w:rsidRPr="00755F44" w:rsidRDefault="00755F44" w:rsidP="00755F44">
            <w:pPr>
              <w:keepNext/>
              <w:spacing w:line="276" w:lineRule="auto"/>
              <w:jc w:val="center"/>
              <w:rPr>
                <w:rFonts w:ascii="Times New Roman" w:eastAsia="Calibri" w:hAnsi="Times New Roman" w:cs="Times New Roman"/>
                <w:b/>
                <w:bCs/>
              </w:rPr>
            </w:pPr>
            <w:r w:rsidRPr="00755F44">
              <w:rPr>
                <w:rFonts w:ascii="Times New Roman" w:eastAsia="Calibri" w:hAnsi="Times New Roman" w:cs="Times New Roman"/>
                <w:b/>
                <w:bCs/>
              </w:rPr>
              <w:t>на твердом топливе</w:t>
            </w:r>
          </w:p>
        </w:tc>
        <w:tc>
          <w:tcPr>
            <w:tcW w:w="3191" w:type="dxa"/>
            <w:vAlign w:val="center"/>
          </w:tcPr>
          <w:p w:rsidR="00755F44" w:rsidRPr="00755F44" w:rsidRDefault="00755F44" w:rsidP="00755F44">
            <w:pPr>
              <w:keepNext/>
              <w:spacing w:line="276" w:lineRule="auto"/>
              <w:jc w:val="center"/>
              <w:rPr>
                <w:rFonts w:ascii="Times New Roman" w:eastAsia="Calibri" w:hAnsi="Times New Roman" w:cs="Times New Roman"/>
                <w:b/>
                <w:bCs/>
              </w:rPr>
            </w:pPr>
            <w:r w:rsidRPr="00755F44">
              <w:rPr>
                <w:rFonts w:ascii="Times New Roman" w:eastAsia="Calibri" w:hAnsi="Times New Roman" w:cs="Times New Roman"/>
                <w:b/>
                <w:bCs/>
              </w:rPr>
              <w:t xml:space="preserve">на </w:t>
            </w:r>
            <w:proofErr w:type="spellStart"/>
            <w:r w:rsidRPr="00755F44">
              <w:rPr>
                <w:rFonts w:ascii="Times New Roman" w:eastAsia="Calibri" w:hAnsi="Times New Roman" w:cs="Times New Roman"/>
                <w:b/>
                <w:bCs/>
              </w:rPr>
              <w:t>газомазутном</w:t>
            </w:r>
            <w:proofErr w:type="spellEnd"/>
            <w:r w:rsidRPr="00755F44">
              <w:rPr>
                <w:rFonts w:ascii="Times New Roman" w:eastAsia="Calibri" w:hAnsi="Times New Roman" w:cs="Times New Roman"/>
                <w:b/>
                <w:bCs/>
              </w:rPr>
              <w:t xml:space="preserve"> топливе</w:t>
            </w:r>
          </w:p>
        </w:tc>
      </w:tr>
      <w:tr w:rsidR="00755F44" w:rsidRPr="00755F44" w:rsidTr="00755F44">
        <w:tc>
          <w:tcPr>
            <w:tcW w:w="3190" w:type="dxa"/>
          </w:tcPr>
          <w:p w:rsidR="00755F44" w:rsidRPr="00755F44" w:rsidRDefault="00755F44" w:rsidP="00755F44">
            <w:pPr>
              <w:keepNext/>
              <w:spacing w:line="276" w:lineRule="auto"/>
              <w:jc w:val="both"/>
              <w:rPr>
                <w:rFonts w:ascii="Times New Roman" w:eastAsia="Calibri" w:hAnsi="Times New Roman" w:cs="Times New Roman"/>
                <w:bCs/>
              </w:rPr>
            </w:pPr>
            <w:r w:rsidRPr="00755F44">
              <w:rPr>
                <w:rFonts w:ascii="Times New Roman" w:eastAsia="Calibri" w:hAnsi="Times New Roman" w:cs="Times New Roman"/>
                <w:bCs/>
                <w:szCs w:val="18"/>
              </w:rPr>
              <w:t xml:space="preserve">до 5 </w:t>
            </w:r>
          </w:p>
        </w:tc>
        <w:tc>
          <w:tcPr>
            <w:tcW w:w="3190" w:type="dxa"/>
          </w:tcPr>
          <w:p w:rsidR="00755F44" w:rsidRPr="00755F44" w:rsidRDefault="00755F44" w:rsidP="00755F44">
            <w:pPr>
              <w:keepNext/>
              <w:spacing w:line="276" w:lineRule="auto"/>
              <w:jc w:val="center"/>
              <w:rPr>
                <w:rFonts w:ascii="Times New Roman" w:eastAsia="Calibri" w:hAnsi="Times New Roman" w:cs="Times New Roman"/>
                <w:bCs/>
              </w:rPr>
            </w:pPr>
            <w:r w:rsidRPr="00755F44">
              <w:rPr>
                <w:rFonts w:ascii="Times New Roman" w:eastAsia="Calibri" w:hAnsi="Times New Roman" w:cs="Times New Roman"/>
                <w:bCs/>
                <w:szCs w:val="18"/>
              </w:rPr>
              <w:t>0,7</w:t>
            </w:r>
          </w:p>
        </w:tc>
        <w:tc>
          <w:tcPr>
            <w:tcW w:w="3191" w:type="dxa"/>
          </w:tcPr>
          <w:p w:rsidR="00755F44" w:rsidRPr="00755F44" w:rsidRDefault="00755F44" w:rsidP="00755F44">
            <w:pPr>
              <w:keepNext/>
              <w:spacing w:line="276" w:lineRule="auto"/>
              <w:jc w:val="center"/>
              <w:rPr>
                <w:rFonts w:ascii="Times New Roman" w:eastAsia="Calibri" w:hAnsi="Times New Roman" w:cs="Times New Roman"/>
                <w:bCs/>
              </w:rPr>
            </w:pPr>
            <w:r w:rsidRPr="00755F44">
              <w:rPr>
                <w:rFonts w:ascii="Times New Roman" w:eastAsia="Calibri" w:hAnsi="Times New Roman" w:cs="Times New Roman"/>
                <w:bCs/>
                <w:szCs w:val="18"/>
              </w:rPr>
              <w:t>0,7</w:t>
            </w:r>
          </w:p>
        </w:tc>
      </w:tr>
      <w:tr w:rsidR="00755F44" w:rsidRPr="00755F44" w:rsidTr="00755F44">
        <w:tc>
          <w:tcPr>
            <w:tcW w:w="3190" w:type="dxa"/>
          </w:tcPr>
          <w:p w:rsidR="00755F44" w:rsidRPr="00755F44" w:rsidRDefault="00755F44" w:rsidP="00755F44">
            <w:pPr>
              <w:keepNext/>
              <w:spacing w:line="276" w:lineRule="auto"/>
              <w:jc w:val="both"/>
              <w:rPr>
                <w:rFonts w:ascii="Times New Roman" w:eastAsia="Calibri" w:hAnsi="Times New Roman" w:cs="Times New Roman"/>
                <w:bCs/>
              </w:rPr>
            </w:pPr>
            <w:r w:rsidRPr="00755F44">
              <w:rPr>
                <w:rFonts w:ascii="Times New Roman" w:eastAsia="Calibri" w:hAnsi="Times New Roman" w:cs="Times New Roman"/>
                <w:bCs/>
              </w:rPr>
              <w:t>от 5 до 10 (от 6 до 12)</w:t>
            </w:r>
          </w:p>
        </w:tc>
        <w:tc>
          <w:tcPr>
            <w:tcW w:w="3190" w:type="dxa"/>
          </w:tcPr>
          <w:p w:rsidR="00755F44" w:rsidRPr="00755F44" w:rsidRDefault="00755F44" w:rsidP="00755F44">
            <w:pPr>
              <w:keepNext/>
              <w:spacing w:line="276" w:lineRule="auto"/>
              <w:jc w:val="center"/>
              <w:rPr>
                <w:rFonts w:ascii="Times New Roman" w:eastAsia="Calibri" w:hAnsi="Times New Roman" w:cs="Times New Roman"/>
                <w:bCs/>
              </w:rPr>
            </w:pPr>
            <w:r w:rsidRPr="00755F44">
              <w:rPr>
                <w:rFonts w:ascii="Times New Roman" w:eastAsia="Calibri" w:hAnsi="Times New Roman" w:cs="Times New Roman"/>
                <w:bCs/>
              </w:rPr>
              <w:t>1,0</w:t>
            </w:r>
          </w:p>
        </w:tc>
        <w:tc>
          <w:tcPr>
            <w:tcW w:w="3191" w:type="dxa"/>
          </w:tcPr>
          <w:p w:rsidR="00755F44" w:rsidRPr="00755F44" w:rsidRDefault="00755F44" w:rsidP="00755F44">
            <w:pPr>
              <w:keepNext/>
              <w:spacing w:line="276" w:lineRule="auto"/>
              <w:jc w:val="center"/>
              <w:rPr>
                <w:rFonts w:ascii="Times New Roman" w:eastAsia="Calibri" w:hAnsi="Times New Roman" w:cs="Times New Roman"/>
                <w:bCs/>
              </w:rPr>
            </w:pPr>
            <w:r w:rsidRPr="00755F44">
              <w:rPr>
                <w:rFonts w:ascii="Times New Roman" w:eastAsia="Calibri" w:hAnsi="Times New Roman" w:cs="Times New Roman"/>
                <w:bCs/>
              </w:rPr>
              <w:t>1,0</w:t>
            </w:r>
          </w:p>
        </w:tc>
      </w:tr>
      <w:tr w:rsidR="00755F44" w:rsidRPr="00755F44" w:rsidTr="00755F44">
        <w:tc>
          <w:tcPr>
            <w:tcW w:w="3190" w:type="dxa"/>
          </w:tcPr>
          <w:p w:rsidR="00755F44" w:rsidRPr="00755F44" w:rsidRDefault="00755F44" w:rsidP="00755F44">
            <w:pPr>
              <w:keepNext/>
              <w:spacing w:line="276" w:lineRule="auto"/>
              <w:jc w:val="both"/>
              <w:rPr>
                <w:rFonts w:ascii="Times New Roman" w:eastAsia="Calibri" w:hAnsi="Times New Roman" w:cs="Times New Roman"/>
                <w:bCs/>
              </w:rPr>
            </w:pPr>
            <w:r w:rsidRPr="00755F44">
              <w:rPr>
                <w:rFonts w:ascii="Times New Roman" w:eastAsia="Calibri" w:hAnsi="Times New Roman" w:cs="Times New Roman"/>
                <w:bCs/>
              </w:rPr>
              <w:t>от 10 до 50 (от 12 до 58)</w:t>
            </w:r>
          </w:p>
        </w:tc>
        <w:tc>
          <w:tcPr>
            <w:tcW w:w="3190" w:type="dxa"/>
          </w:tcPr>
          <w:p w:rsidR="00755F44" w:rsidRPr="00755F44" w:rsidRDefault="00755F44" w:rsidP="00755F44">
            <w:pPr>
              <w:keepNext/>
              <w:spacing w:line="276" w:lineRule="auto"/>
              <w:jc w:val="center"/>
              <w:rPr>
                <w:rFonts w:ascii="Times New Roman" w:eastAsia="Calibri" w:hAnsi="Times New Roman" w:cs="Times New Roman"/>
                <w:bCs/>
              </w:rPr>
            </w:pPr>
            <w:r w:rsidRPr="00755F44">
              <w:rPr>
                <w:rFonts w:ascii="Times New Roman" w:eastAsia="Calibri" w:hAnsi="Times New Roman" w:cs="Times New Roman"/>
                <w:bCs/>
              </w:rPr>
              <w:t>2,0</w:t>
            </w:r>
          </w:p>
        </w:tc>
        <w:tc>
          <w:tcPr>
            <w:tcW w:w="3191" w:type="dxa"/>
          </w:tcPr>
          <w:p w:rsidR="00755F44" w:rsidRPr="00755F44" w:rsidRDefault="00755F44" w:rsidP="00755F44">
            <w:pPr>
              <w:keepNext/>
              <w:spacing w:line="276" w:lineRule="auto"/>
              <w:jc w:val="center"/>
              <w:rPr>
                <w:rFonts w:ascii="Times New Roman" w:eastAsia="Calibri" w:hAnsi="Times New Roman" w:cs="Times New Roman"/>
                <w:bCs/>
              </w:rPr>
            </w:pPr>
            <w:r w:rsidRPr="00755F44">
              <w:rPr>
                <w:rFonts w:ascii="Times New Roman" w:eastAsia="Calibri" w:hAnsi="Times New Roman" w:cs="Times New Roman"/>
                <w:bCs/>
              </w:rPr>
              <w:t>1,5</w:t>
            </w:r>
          </w:p>
        </w:tc>
      </w:tr>
      <w:tr w:rsidR="00755F44" w:rsidRPr="00755F44" w:rsidTr="00755F44">
        <w:tc>
          <w:tcPr>
            <w:tcW w:w="3190" w:type="dxa"/>
          </w:tcPr>
          <w:p w:rsidR="00755F44" w:rsidRPr="00755F44" w:rsidRDefault="00755F44" w:rsidP="00755F44">
            <w:pPr>
              <w:keepNext/>
              <w:spacing w:line="276" w:lineRule="auto"/>
              <w:jc w:val="both"/>
              <w:rPr>
                <w:rFonts w:ascii="Times New Roman" w:eastAsia="Calibri" w:hAnsi="Times New Roman" w:cs="Times New Roman"/>
                <w:bCs/>
              </w:rPr>
            </w:pPr>
            <w:r w:rsidRPr="00755F44">
              <w:rPr>
                <w:rFonts w:ascii="Times New Roman" w:eastAsia="Calibri" w:hAnsi="Times New Roman" w:cs="Times New Roman"/>
                <w:bCs/>
              </w:rPr>
              <w:t>от 50 до 100 (от 58 до 116)</w:t>
            </w:r>
          </w:p>
        </w:tc>
        <w:tc>
          <w:tcPr>
            <w:tcW w:w="3190" w:type="dxa"/>
          </w:tcPr>
          <w:p w:rsidR="00755F44" w:rsidRPr="00755F44" w:rsidRDefault="00755F44" w:rsidP="00755F44">
            <w:pPr>
              <w:keepNext/>
              <w:spacing w:line="276" w:lineRule="auto"/>
              <w:jc w:val="center"/>
              <w:rPr>
                <w:rFonts w:ascii="Times New Roman" w:eastAsia="Calibri" w:hAnsi="Times New Roman" w:cs="Times New Roman"/>
                <w:bCs/>
              </w:rPr>
            </w:pPr>
            <w:r w:rsidRPr="00755F44">
              <w:rPr>
                <w:rFonts w:ascii="Times New Roman" w:eastAsia="Calibri" w:hAnsi="Times New Roman" w:cs="Times New Roman"/>
                <w:bCs/>
              </w:rPr>
              <w:t>3,0</w:t>
            </w:r>
          </w:p>
        </w:tc>
        <w:tc>
          <w:tcPr>
            <w:tcW w:w="3191" w:type="dxa"/>
          </w:tcPr>
          <w:p w:rsidR="00755F44" w:rsidRPr="00755F44" w:rsidRDefault="00755F44" w:rsidP="00755F44">
            <w:pPr>
              <w:keepNext/>
              <w:spacing w:line="276" w:lineRule="auto"/>
              <w:jc w:val="center"/>
              <w:rPr>
                <w:rFonts w:ascii="Times New Roman" w:eastAsia="Calibri" w:hAnsi="Times New Roman" w:cs="Times New Roman"/>
                <w:bCs/>
              </w:rPr>
            </w:pPr>
            <w:r w:rsidRPr="00755F44">
              <w:rPr>
                <w:rFonts w:ascii="Times New Roman" w:eastAsia="Calibri" w:hAnsi="Times New Roman" w:cs="Times New Roman"/>
                <w:bCs/>
              </w:rPr>
              <w:t>2,5</w:t>
            </w:r>
          </w:p>
        </w:tc>
      </w:tr>
      <w:tr w:rsidR="00755F44" w:rsidRPr="00755F44" w:rsidTr="00755F44">
        <w:tc>
          <w:tcPr>
            <w:tcW w:w="3190" w:type="dxa"/>
          </w:tcPr>
          <w:p w:rsidR="00755F44" w:rsidRPr="00755F44" w:rsidRDefault="00755F44" w:rsidP="00755F44">
            <w:pPr>
              <w:keepNext/>
              <w:spacing w:line="276" w:lineRule="auto"/>
              <w:jc w:val="both"/>
              <w:rPr>
                <w:rFonts w:ascii="Times New Roman" w:eastAsia="Calibri" w:hAnsi="Times New Roman" w:cs="Times New Roman"/>
                <w:bCs/>
              </w:rPr>
            </w:pPr>
            <w:r w:rsidRPr="00755F44">
              <w:rPr>
                <w:rFonts w:ascii="Times New Roman" w:eastAsia="Calibri" w:hAnsi="Times New Roman" w:cs="Times New Roman"/>
                <w:bCs/>
              </w:rPr>
              <w:t>от 100 до 200 (от 116 до 233)</w:t>
            </w:r>
          </w:p>
        </w:tc>
        <w:tc>
          <w:tcPr>
            <w:tcW w:w="3190" w:type="dxa"/>
          </w:tcPr>
          <w:p w:rsidR="00755F44" w:rsidRPr="00755F44" w:rsidRDefault="00755F44" w:rsidP="00755F44">
            <w:pPr>
              <w:keepNext/>
              <w:spacing w:line="276" w:lineRule="auto"/>
              <w:jc w:val="center"/>
              <w:rPr>
                <w:rFonts w:ascii="Times New Roman" w:eastAsia="Calibri" w:hAnsi="Times New Roman" w:cs="Times New Roman"/>
                <w:bCs/>
              </w:rPr>
            </w:pPr>
            <w:r w:rsidRPr="00755F44">
              <w:rPr>
                <w:rFonts w:ascii="Times New Roman" w:eastAsia="Calibri" w:hAnsi="Times New Roman" w:cs="Times New Roman"/>
                <w:bCs/>
              </w:rPr>
              <w:t>3,7</w:t>
            </w:r>
          </w:p>
        </w:tc>
        <w:tc>
          <w:tcPr>
            <w:tcW w:w="3191" w:type="dxa"/>
          </w:tcPr>
          <w:p w:rsidR="00755F44" w:rsidRPr="00755F44" w:rsidRDefault="00755F44" w:rsidP="00755F44">
            <w:pPr>
              <w:keepNext/>
              <w:spacing w:line="276" w:lineRule="auto"/>
              <w:jc w:val="center"/>
              <w:rPr>
                <w:rFonts w:ascii="Times New Roman" w:eastAsia="Calibri" w:hAnsi="Times New Roman" w:cs="Times New Roman"/>
                <w:bCs/>
              </w:rPr>
            </w:pPr>
            <w:r w:rsidRPr="00755F44">
              <w:rPr>
                <w:rFonts w:ascii="Times New Roman" w:eastAsia="Calibri" w:hAnsi="Times New Roman" w:cs="Times New Roman"/>
                <w:bCs/>
              </w:rPr>
              <w:t>3,0</w:t>
            </w:r>
          </w:p>
        </w:tc>
      </w:tr>
      <w:tr w:rsidR="00755F44" w:rsidRPr="00755F44" w:rsidTr="00755F44">
        <w:tc>
          <w:tcPr>
            <w:tcW w:w="3190" w:type="dxa"/>
          </w:tcPr>
          <w:p w:rsidR="00755F44" w:rsidRPr="00755F44" w:rsidRDefault="00755F44" w:rsidP="00755F44">
            <w:pPr>
              <w:keepNext/>
              <w:spacing w:line="276" w:lineRule="auto"/>
              <w:jc w:val="both"/>
              <w:rPr>
                <w:rFonts w:ascii="Times New Roman" w:eastAsia="Calibri" w:hAnsi="Times New Roman" w:cs="Times New Roman"/>
                <w:bCs/>
              </w:rPr>
            </w:pPr>
            <w:r w:rsidRPr="00755F44">
              <w:rPr>
                <w:rFonts w:ascii="Times New Roman" w:eastAsia="Calibri" w:hAnsi="Times New Roman" w:cs="Times New Roman"/>
                <w:bCs/>
              </w:rPr>
              <w:t>от 200 до 400 (от 233 до 466)</w:t>
            </w:r>
          </w:p>
        </w:tc>
        <w:tc>
          <w:tcPr>
            <w:tcW w:w="3190" w:type="dxa"/>
          </w:tcPr>
          <w:p w:rsidR="00755F44" w:rsidRPr="00755F44" w:rsidRDefault="00755F44" w:rsidP="00755F44">
            <w:pPr>
              <w:keepNext/>
              <w:spacing w:line="276" w:lineRule="auto"/>
              <w:jc w:val="center"/>
              <w:rPr>
                <w:rFonts w:ascii="Times New Roman" w:eastAsia="Calibri" w:hAnsi="Times New Roman" w:cs="Times New Roman"/>
                <w:bCs/>
              </w:rPr>
            </w:pPr>
            <w:r w:rsidRPr="00755F44">
              <w:rPr>
                <w:rFonts w:ascii="Times New Roman" w:eastAsia="Calibri" w:hAnsi="Times New Roman" w:cs="Times New Roman"/>
                <w:bCs/>
              </w:rPr>
              <w:t>4,3</w:t>
            </w:r>
          </w:p>
        </w:tc>
        <w:tc>
          <w:tcPr>
            <w:tcW w:w="3191" w:type="dxa"/>
          </w:tcPr>
          <w:p w:rsidR="00755F44" w:rsidRPr="00755F44" w:rsidRDefault="00755F44" w:rsidP="00755F44">
            <w:pPr>
              <w:keepNext/>
              <w:spacing w:line="276" w:lineRule="auto"/>
              <w:jc w:val="center"/>
              <w:rPr>
                <w:rFonts w:ascii="Times New Roman" w:eastAsia="Calibri" w:hAnsi="Times New Roman" w:cs="Times New Roman"/>
                <w:bCs/>
              </w:rPr>
            </w:pPr>
            <w:r w:rsidRPr="00755F44">
              <w:rPr>
                <w:rFonts w:ascii="Times New Roman" w:eastAsia="Calibri" w:hAnsi="Times New Roman" w:cs="Times New Roman"/>
                <w:bCs/>
              </w:rPr>
              <w:t>3,5</w:t>
            </w:r>
          </w:p>
        </w:tc>
      </w:tr>
    </w:tbl>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 xml:space="preserve">Примечание: Размещение </w:t>
      </w:r>
      <w:proofErr w:type="spellStart"/>
      <w:r w:rsidRPr="00755F44">
        <w:rPr>
          <w:rFonts w:ascii="Times New Roman" w:eastAsia="Calibri" w:hAnsi="Times New Roman" w:cs="Times New Roman"/>
          <w:sz w:val="20"/>
          <w:szCs w:val="20"/>
        </w:rPr>
        <w:t>золошлакоотвалов</w:t>
      </w:r>
      <w:proofErr w:type="spellEnd"/>
      <w:r w:rsidRPr="00755F44">
        <w:rPr>
          <w:rFonts w:ascii="Times New Roman" w:eastAsia="Calibri" w:hAnsi="Times New Roman" w:cs="Times New Roman"/>
          <w:sz w:val="20"/>
          <w:szCs w:val="20"/>
        </w:rPr>
        <w:t xml:space="preserve"> следует предусматривать вне территории жилых и общественно-деловых зон на непригодных для сельского хозяйства земельных участках. Условия размещения </w:t>
      </w:r>
      <w:proofErr w:type="spellStart"/>
      <w:r w:rsidRPr="00755F44">
        <w:rPr>
          <w:rFonts w:ascii="Times New Roman" w:eastAsia="Calibri" w:hAnsi="Times New Roman" w:cs="Times New Roman"/>
          <w:sz w:val="20"/>
          <w:szCs w:val="20"/>
        </w:rPr>
        <w:t>золошлакоотвалов</w:t>
      </w:r>
      <w:proofErr w:type="spellEnd"/>
      <w:r w:rsidRPr="00755F44">
        <w:rPr>
          <w:rFonts w:ascii="Times New Roman" w:eastAsia="Calibri" w:hAnsi="Times New Roman" w:cs="Times New Roman"/>
          <w:sz w:val="20"/>
          <w:szCs w:val="20"/>
        </w:rPr>
        <w:t xml:space="preserve"> и размеры площадок для них должны соответствовать СП 124.13330.2012.</w:t>
      </w:r>
    </w:p>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2.4.3. Размеры санитарно-защитных зон от объектов теплоэнергетики устанавливаются в соответствии с СанПиН 2.2.1/2.1.1.1200-03.</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2.4.4. Нормативные параметры градостроительного проектирования объектов теплоэнергетики при отсутствии централизованной системы теплоснабжения приведены в таблице 12.</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p>
    <w:p w:rsidR="00755F44" w:rsidRDefault="00755F44" w:rsidP="00C13482">
      <w:pPr>
        <w:spacing w:after="0" w:line="240" w:lineRule="auto"/>
        <w:jc w:val="both"/>
        <w:rPr>
          <w:rFonts w:ascii="Times New Roman" w:eastAsia="Calibri" w:hAnsi="Times New Roman" w:cs="Times New Roman"/>
          <w:b/>
          <w:bCs/>
          <w:sz w:val="28"/>
          <w:szCs w:val="28"/>
        </w:rPr>
      </w:pPr>
      <w:r w:rsidRPr="00C13482">
        <w:rPr>
          <w:rFonts w:ascii="Times New Roman" w:eastAsia="Calibri" w:hAnsi="Times New Roman" w:cs="Times New Roman"/>
          <w:b/>
          <w:bCs/>
          <w:sz w:val="28"/>
          <w:szCs w:val="28"/>
        </w:rPr>
        <w:t xml:space="preserve">Таблица </w:t>
      </w:r>
      <w:r w:rsidRPr="00C13482">
        <w:rPr>
          <w:rFonts w:ascii="Times New Roman" w:eastAsia="Calibri" w:hAnsi="Times New Roman" w:cs="Times New Roman"/>
          <w:b/>
          <w:bCs/>
          <w:sz w:val="28"/>
          <w:szCs w:val="28"/>
        </w:rPr>
        <w:fldChar w:fldCharType="begin"/>
      </w:r>
      <w:r w:rsidRPr="00C13482">
        <w:rPr>
          <w:rFonts w:ascii="Times New Roman" w:eastAsia="Calibri" w:hAnsi="Times New Roman" w:cs="Times New Roman"/>
          <w:b/>
          <w:bCs/>
          <w:sz w:val="28"/>
          <w:szCs w:val="28"/>
        </w:rPr>
        <w:instrText xml:space="preserve"> SEQ Таблица \* ARABIC </w:instrText>
      </w:r>
      <w:r w:rsidRPr="00C13482">
        <w:rPr>
          <w:rFonts w:ascii="Times New Roman" w:eastAsia="Calibri" w:hAnsi="Times New Roman" w:cs="Times New Roman"/>
          <w:b/>
          <w:bCs/>
          <w:sz w:val="28"/>
          <w:szCs w:val="28"/>
        </w:rPr>
        <w:fldChar w:fldCharType="separate"/>
      </w:r>
      <w:r w:rsidRPr="00C13482">
        <w:rPr>
          <w:rFonts w:ascii="Times New Roman" w:eastAsia="Calibri" w:hAnsi="Times New Roman" w:cs="Times New Roman"/>
          <w:b/>
          <w:bCs/>
          <w:noProof/>
          <w:sz w:val="28"/>
          <w:szCs w:val="28"/>
        </w:rPr>
        <w:t>12</w:t>
      </w:r>
      <w:r w:rsidRPr="00C13482">
        <w:rPr>
          <w:rFonts w:ascii="Times New Roman" w:eastAsia="Calibri" w:hAnsi="Times New Roman" w:cs="Times New Roman"/>
          <w:b/>
          <w:bCs/>
          <w:noProof/>
          <w:sz w:val="28"/>
          <w:szCs w:val="28"/>
        </w:rPr>
        <w:fldChar w:fldCharType="end"/>
      </w:r>
      <w:r w:rsidRPr="00C13482">
        <w:rPr>
          <w:rFonts w:ascii="Times New Roman" w:eastAsia="Calibri" w:hAnsi="Times New Roman" w:cs="Times New Roman"/>
          <w:b/>
          <w:bCs/>
          <w:sz w:val="28"/>
          <w:szCs w:val="28"/>
        </w:rPr>
        <w:t xml:space="preserve"> – Нормативные параметры градостроительного проектирования объектов теплоэнергетики при отсутствии централизованной системы теплоснабжения</w:t>
      </w:r>
    </w:p>
    <w:p w:rsidR="00C13482" w:rsidRPr="00C13482" w:rsidRDefault="00C13482" w:rsidP="00C13482">
      <w:pPr>
        <w:spacing w:after="0" w:line="240" w:lineRule="auto"/>
        <w:jc w:val="both"/>
        <w:rPr>
          <w:rFonts w:ascii="Times New Roman" w:eastAsia="Calibri" w:hAnsi="Times New Roman" w:cs="Times New Roman"/>
          <w:b/>
          <w:bCs/>
          <w:sz w:val="28"/>
          <w:szCs w:val="28"/>
        </w:rPr>
      </w:pPr>
    </w:p>
    <w:tbl>
      <w:tblPr>
        <w:tblStyle w:val="a3"/>
        <w:tblW w:w="0" w:type="auto"/>
        <w:tblLook w:val="04A0" w:firstRow="1" w:lastRow="0" w:firstColumn="1" w:lastColumn="0" w:noHBand="0" w:noVBand="1"/>
      </w:tblPr>
      <w:tblGrid>
        <w:gridCol w:w="3341"/>
        <w:gridCol w:w="6127"/>
      </w:tblGrid>
      <w:tr w:rsidR="00755F44" w:rsidRPr="00755F44" w:rsidTr="00755F44">
        <w:tc>
          <w:tcPr>
            <w:tcW w:w="3369" w:type="dxa"/>
            <w:tcMar>
              <w:left w:w="57" w:type="dxa"/>
              <w:right w:w="57" w:type="dxa"/>
            </w:tcMa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Наименование показателей</w:t>
            </w:r>
          </w:p>
        </w:tc>
        <w:tc>
          <w:tcPr>
            <w:tcW w:w="6202" w:type="dxa"/>
            <w:tcMar>
              <w:left w:w="57" w:type="dxa"/>
              <w:right w:w="57" w:type="dxa"/>
            </w:tcMa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Нормативные параметры градостроительного проектирования</w:t>
            </w:r>
          </w:p>
        </w:tc>
      </w:tr>
      <w:tr w:rsidR="00755F44" w:rsidRPr="00755F44" w:rsidTr="00755F44">
        <w:tc>
          <w:tcPr>
            <w:tcW w:w="3369" w:type="dxa"/>
            <w:tcMar>
              <w:left w:w="57" w:type="dxa"/>
              <w:right w:w="57" w:type="dxa"/>
            </w:tcMar>
          </w:tcPr>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Теплоснабжение территорий</w:t>
            </w:r>
          </w:p>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малоэтажной многоквартирной</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застройки</w:t>
            </w:r>
          </w:p>
        </w:tc>
        <w:tc>
          <w:tcPr>
            <w:tcW w:w="6202" w:type="dxa"/>
            <w:tcMar>
              <w:left w:w="57" w:type="dxa"/>
              <w:right w:w="57"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Допускается предусматривать от котельных на группу жилых и общественных зданий или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 санитарно-гигиенических и противопожарных требований.</w:t>
            </w:r>
          </w:p>
        </w:tc>
      </w:tr>
      <w:tr w:rsidR="00755F44" w:rsidRPr="00755F44" w:rsidTr="00755F44">
        <w:tc>
          <w:tcPr>
            <w:tcW w:w="3369" w:type="dxa"/>
            <w:tcMar>
              <w:left w:w="57" w:type="dxa"/>
              <w:right w:w="57" w:type="dxa"/>
            </w:tcMar>
          </w:tcPr>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Теплоснабжение территорий</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одно-, двухэтажной жилой застройки с придомовыми (</w:t>
            </w:r>
            <w:proofErr w:type="spellStart"/>
            <w:r w:rsidRPr="00755F44">
              <w:rPr>
                <w:rFonts w:ascii="Times New Roman" w:eastAsia="Calibri" w:hAnsi="Times New Roman" w:cs="Times New Roman"/>
              </w:rPr>
              <w:t>приквартирными</w:t>
            </w:r>
            <w:proofErr w:type="spellEnd"/>
            <w:r w:rsidRPr="00755F44">
              <w:rPr>
                <w:rFonts w:ascii="Times New Roman" w:eastAsia="Calibri" w:hAnsi="Times New Roman" w:cs="Times New Roman"/>
              </w:rPr>
              <w:t>) земельными участками</w:t>
            </w:r>
          </w:p>
        </w:tc>
        <w:tc>
          <w:tcPr>
            <w:tcW w:w="6202" w:type="dxa"/>
            <w:tcMar>
              <w:left w:w="57" w:type="dxa"/>
              <w:right w:w="57"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Допускается предусматривать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 санитарно-гигиенических и противопожарных требований.</w:t>
            </w:r>
          </w:p>
        </w:tc>
      </w:tr>
      <w:tr w:rsidR="00755F44" w:rsidRPr="00755F44" w:rsidTr="00755F44">
        <w:tc>
          <w:tcPr>
            <w:tcW w:w="3369" w:type="dxa"/>
            <w:tcMar>
              <w:left w:w="57" w:type="dxa"/>
              <w:right w:w="57"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Источники автономного теплоснабжения</w:t>
            </w:r>
          </w:p>
        </w:tc>
        <w:tc>
          <w:tcPr>
            <w:tcW w:w="6202" w:type="dxa"/>
            <w:tcMar>
              <w:left w:w="57" w:type="dxa"/>
              <w:right w:w="57"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Индивидуальные котельные (отдельно стоящие, встроенные, пристроенные и котлы наружного размещения (крышные)).</w:t>
            </w:r>
          </w:p>
        </w:tc>
      </w:tr>
      <w:tr w:rsidR="00755F44" w:rsidRPr="00755F44" w:rsidTr="00755F44">
        <w:tc>
          <w:tcPr>
            <w:tcW w:w="3369" w:type="dxa"/>
            <w:tcMar>
              <w:left w:w="57" w:type="dxa"/>
              <w:right w:w="57"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Размещение индивидуальных встроенных, пристроенных и крышных котельных</w:t>
            </w:r>
          </w:p>
          <w:p w:rsidR="00755F44" w:rsidRPr="00755F44" w:rsidRDefault="00755F44" w:rsidP="00755F44">
            <w:pPr>
              <w:jc w:val="both"/>
              <w:rPr>
                <w:rFonts w:ascii="Times New Roman" w:eastAsia="Calibri" w:hAnsi="Times New Roman" w:cs="Times New Roman"/>
              </w:rPr>
            </w:pPr>
          </w:p>
        </w:tc>
        <w:tc>
          <w:tcPr>
            <w:tcW w:w="6202" w:type="dxa"/>
            <w:tcMar>
              <w:left w:w="57" w:type="dxa"/>
              <w:right w:w="57"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tc>
      </w:tr>
    </w:tbl>
    <w:p w:rsidR="00755F44" w:rsidRPr="00755F44" w:rsidRDefault="00755F44" w:rsidP="00755F44">
      <w:pPr>
        <w:spacing w:after="0" w:line="276" w:lineRule="auto"/>
        <w:ind w:firstLine="709"/>
        <w:jc w:val="both"/>
        <w:rPr>
          <w:rFonts w:ascii="Times New Roman" w:eastAsia="Calibri" w:hAnsi="Times New Roman" w:cs="Times New Roman"/>
          <w:sz w:val="16"/>
          <w:szCs w:val="16"/>
        </w:rPr>
      </w:pP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2.4.5. Показатели максимально допустимого уровня территориальной доступности объектов теплоснабжения для населения Новоалександровского городского округа не нормируются.</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p>
    <w:p w:rsidR="00755F44" w:rsidRPr="00C13482" w:rsidRDefault="00755F44" w:rsidP="00C13482">
      <w:pPr>
        <w:spacing w:after="0" w:line="240" w:lineRule="auto"/>
        <w:ind w:firstLine="709"/>
        <w:jc w:val="both"/>
        <w:outlineLvl w:val="1"/>
        <w:rPr>
          <w:rFonts w:ascii="Times New Roman" w:eastAsia="Calibri" w:hAnsi="Times New Roman" w:cs="Times New Roman"/>
          <w:b/>
          <w:sz w:val="28"/>
          <w:szCs w:val="28"/>
        </w:rPr>
      </w:pPr>
      <w:bookmarkStart w:id="10" w:name="_Toc45803738"/>
      <w:r w:rsidRPr="00C13482">
        <w:rPr>
          <w:rFonts w:ascii="Times New Roman" w:eastAsia="Calibri" w:hAnsi="Times New Roman" w:cs="Times New Roman"/>
          <w:b/>
          <w:sz w:val="28"/>
          <w:szCs w:val="28"/>
        </w:rPr>
        <w:t>2.5 Газоснабжение</w:t>
      </w:r>
      <w:bookmarkEnd w:id="10"/>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2.5.1. Для проектирования системы газоснабжения расчетные показатели минимально допустимого уровня обеспеченности и максимально допустимого уровня территориальной доступности объектов газоснабжения приведены в таблице 13.</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При подготовке генерального плана городского округа следует учитывать, что газораспределительная система должна обеспечивать подачу потребителям газа требуемых параметров в необходимом объеме.</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p>
    <w:p w:rsidR="00755F44" w:rsidRPr="00C13482" w:rsidRDefault="00755F44" w:rsidP="00C13482">
      <w:pPr>
        <w:spacing w:after="0" w:line="240" w:lineRule="auto"/>
        <w:jc w:val="both"/>
        <w:rPr>
          <w:rFonts w:ascii="Times New Roman" w:eastAsia="Calibri" w:hAnsi="Times New Roman" w:cs="Times New Roman"/>
          <w:b/>
          <w:bCs/>
          <w:sz w:val="28"/>
          <w:szCs w:val="28"/>
        </w:rPr>
      </w:pPr>
      <w:r w:rsidRPr="00C13482">
        <w:rPr>
          <w:rFonts w:ascii="Times New Roman" w:eastAsia="Calibri" w:hAnsi="Times New Roman" w:cs="Times New Roman"/>
          <w:b/>
          <w:bCs/>
          <w:sz w:val="28"/>
          <w:szCs w:val="28"/>
        </w:rPr>
        <w:t xml:space="preserve">Таблица </w:t>
      </w:r>
      <w:r w:rsidRPr="00C13482">
        <w:rPr>
          <w:rFonts w:ascii="Times New Roman" w:eastAsia="Calibri" w:hAnsi="Times New Roman" w:cs="Times New Roman"/>
          <w:b/>
          <w:bCs/>
          <w:sz w:val="28"/>
          <w:szCs w:val="28"/>
        </w:rPr>
        <w:fldChar w:fldCharType="begin"/>
      </w:r>
      <w:r w:rsidRPr="00C13482">
        <w:rPr>
          <w:rFonts w:ascii="Times New Roman" w:eastAsia="Calibri" w:hAnsi="Times New Roman" w:cs="Times New Roman"/>
          <w:b/>
          <w:bCs/>
          <w:sz w:val="28"/>
          <w:szCs w:val="28"/>
        </w:rPr>
        <w:instrText xml:space="preserve"> SEQ Таблица \* ARABIC </w:instrText>
      </w:r>
      <w:r w:rsidRPr="00C13482">
        <w:rPr>
          <w:rFonts w:ascii="Times New Roman" w:eastAsia="Calibri" w:hAnsi="Times New Roman" w:cs="Times New Roman"/>
          <w:b/>
          <w:bCs/>
          <w:sz w:val="28"/>
          <w:szCs w:val="28"/>
        </w:rPr>
        <w:fldChar w:fldCharType="separate"/>
      </w:r>
      <w:r w:rsidRPr="00C13482">
        <w:rPr>
          <w:rFonts w:ascii="Times New Roman" w:eastAsia="Calibri" w:hAnsi="Times New Roman" w:cs="Times New Roman"/>
          <w:b/>
          <w:bCs/>
          <w:noProof/>
          <w:sz w:val="28"/>
          <w:szCs w:val="28"/>
        </w:rPr>
        <w:t>13</w:t>
      </w:r>
      <w:r w:rsidRPr="00C13482">
        <w:rPr>
          <w:rFonts w:ascii="Times New Roman" w:eastAsia="Calibri" w:hAnsi="Times New Roman" w:cs="Times New Roman"/>
          <w:b/>
          <w:bCs/>
          <w:noProof/>
          <w:sz w:val="28"/>
          <w:szCs w:val="28"/>
        </w:rPr>
        <w:fldChar w:fldCharType="end"/>
      </w:r>
      <w:r w:rsidRPr="00C13482">
        <w:rPr>
          <w:rFonts w:ascii="Times New Roman" w:eastAsia="Calibri" w:hAnsi="Times New Roman" w:cs="Times New Roman"/>
          <w:b/>
          <w:bCs/>
          <w:sz w:val="28"/>
          <w:szCs w:val="28"/>
        </w:rPr>
        <w:t xml:space="preserve"> – Расчетные показатели минимального уровня обеспеченности объектами газоснабжения и максимально допустимого уровня территориальной доступности для населения Новоалександровского городского округа</w:t>
      </w:r>
    </w:p>
    <w:tbl>
      <w:tblPr>
        <w:tblStyle w:val="a3"/>
        <w:tblW w:w="5000" w:type="pct"/>
        <w:tblLook w:val="04A0" w:firstRow="1" w:lastRow="0" w:firstColumn="1" w:lastColumn="0" w:noHBand="0" w:noVBand="1"/>
      </w:tblPr>
      <w:tblGrid>
        <w:gridCol w:w="3190"/>
        <w:gridCol w:w="3191"/>
        <w:gridCol w:w="3189"/>
      </w:tblGrid>
      <w:tr w:rsidR="00755F44" w:rsidRPr="00755F44" w:rsidTr="00755F44">
        <w:tc>
          <w:tcPr>
            <w:tcW w:w="1667" w:type="pct"/>
            <w:vMerge w:val="restart"/>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lastRenderedPageBreak/>
              <w:t>Степень благоустройства застройки</w:t>
            </w:r>
          </w:p>
        </w:tc>
        <w:tc>
          <w:tcPr>
            <w:tcW w:w="3333" w:type="pct"/>
            <w:gridSpan w:val="2"/>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Расчетные показатели</w:t>
            </w:r>
          </w:p>
        </w:tc>
      </w:tr>
      <w:tr w:rsidR="00755F44" w:rsidRPr="00755F44" w:rsidTr="00755F44">
        <w:tc>
          <w:tcPr>
            <w:tcW w:w="1667" w:type="pct"/>
            <w:vMerge/>
          </w:tcPr>
          <w:p w:rsidR="00755F44" w:rsidRPr="00755F44" w:rsidRDefault="00755F44" w:rsidP="00755F44">
            <w:pPr>
              <w:jc w:val="both"/>
              <w:rPr>
                <w:rFonts w:ascii="Times New Roman" w:eastAsia="Calibri" w:hAnsi="Times New Roman" w:cs="Times New Roman"/>
              </w:rPr>
            </w:pPr>
          </w:p>
        </w:tc>
        <w:tc>
          <w:tcPr>
            <w:tcW w:w="1667" w:type="pct"/>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Минимального уровня обеспеченности*</w:t>
            </w:r>
          </w:p>
        </w:tc>
        <w:tc>
          <w:tcPr>
            <w:tcW w:w="1666" w:type="pct"/>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Максимально допустимого уровня территориальной доступности для населения</w:t>
            </w:r>
          </w:p>
        </w:tc>
      </w:tr>
      <w:tr w:rsidR="00755F44" w:rsidRPr="00755F44" w:rsidTr="00755F44">
        <w:tc>
          <w:tcPr>
            <w:tcW w:w="1667" w:type="pct"/>
          </w:tcPr>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Централизованное горячее</w:t>
            </w:r>
          </w:p>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водоснабжение</w:t>
            </w:r>
          </w:p>
        </w:tc>
        <w:tc>
          <w:tcPr>
            <w:tcW w:w="1667" w:type="pct"/>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120 м</w:t>
            </w:r>
            <w:r w:rsidRPr="00755F44">
              <w:rPr>
                <w:rFonts w:ascii="Times New Roman" w:eastAsia="Calibri" w:hAnsi="Times New Roman" w:cs="Times New Roman"/>
                <w:vertAlign w:val="superscript"/>
              </w:rPr>
              <w:t>3</w:t>
            </w:r>
            <w:r w:rsidRPr="00755F44">
              <w:rPr>
                <w:rFonts w:ascii="Times New Roman" w:eastAsia="Calibri" w:hAnsi="Times New Roman" w:cs="Times New Roman"/>
              </w:rPr>
              <w:t>/год на 1 чел.</w:t>
            </w:r>
          </w:p>
        </w:tc>
        <w:tc>
          <w:tcPr>
            <w:tcW w:w="1666" w:type="pct"/>
            <w:vMerge w:val="restart"/>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Не нормируется</w:t>
            </w:r>
          </w:p>
        </w:tc>
      </w:tr>
      <w:tr w:rsidR="00755F44" w:rsidRPr="00755F44" w:rsidTr="00755F44">
        <w:tc>
          <w:tcPr>
            <w:tcW w:w="1667" w:type="pct"/>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Горячее водоснабжение от газовых водонагревателей</w:t>
            </w:r>
          </w:p>
        </w:tc>
        <w:tc>
          <w:tcPr>
            <w:tcW w:w="1667" w:type="pct"/>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300 м</w:t>
            </w:r>
            <w:r w:rsidRPr="00755F44">
              <w:rPr>
                <w:rFonts w:ascii="Times New Roman" w:eastAsia="Calibri" w:hAnsi="Times New Roman" w:cs="Times New Roman"/>
                <w:vertAlign w:val="superscript"/>
              </w:rPr>
              <w:t>3</w:t>
            </w:r>
            <w:r w:rsidRPr="00755F44">
              <w:rPr>
                <w:rFonts w:ascii="Times New Roman" w:eastAsia="Calibri" w:hAnsi="Times New Roman" w:cs="Times New Roman"/>
              </w:rPr>
              <w:t>/год на 1 чел.</w:t>
            </w:r>
          </w:p>
        </w:tc>
        <w:tc>
          <w:tcPr>
            <w:tcW w:w="1666" w:type="pct"/>
            <w:vMerge/>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1667" w:type="pct"/>
          </w:tcPr>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Отсутствие всяких видов горячего</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водоснабжения</w:t>
            </w:r>
          </w:p>
        </w:tc>
        <w:tc>
          <w:tcPr>
            <w:tcW w:w="1667" w:type="pct"/>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180 м</w:t>
            </w:r>
            <w:r w:rsidRPr="00755F44">
              <w:rPr>
                <w:rFonts w:ascii="Times New Roman" w:eastAsia="Calibri" w:hAnsi="Times New Roman" w:cs="Times New Roman"/>
                <w:vertAlign w:val="superscript"/>
              </w:rPr>
              <w:t>3</w:t>
            </w:r>
            <w:r w:rsidRPr="00755F44">
              <w:rPr>
                <w:rFonts w:ascii="Times New Roman" w:eastAsia="Calibri" w:hAnsi="Times New Roman" w:cs="Times New Roman"/>
              </w:rPr>
              <w:t>/год на 1 чел.</w:t>
            </w:r>
          </w:p>
        </w:tc>
        <w:tc>
          <w:tcPr>
            <w:tcW w:w="1666" w:type="pct"/>
            <w:vMerge/>
          </w:tcPr>
          <w:p w:rsidR="00755F44" w:rsidRPr="00755F44" w:rsidRDefault="00755F44" w:rsidP="00755F44">
            <w:pPr>
              <w:jc w:val="both"/>
              <w:rPr>
                <w:rFonts w:ascii="Times New Roman" w:eastAsia="Calibri" w:hAnsi="Times New Roman" w:cs="Times New Roman"/>
              </w:rPr>
            </w:pPr>
          </w:p>
        </w:tc>
      </w:tr>
    </w:tbl>
    <w:p w:rsidR="00755F44" w:rsidRPr="00755F44" w:rsidRDefault="00755F44" w:rsidP="00755F44">
      <w:pPr>
        <w:spacing w:after="0" w:line="276"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 Укрупненные показатели потребления газа (при теплоте сгорания газа 34 МДж/м</w:t>
      </w:r>
      <w:r w:rsidRPr="00755F44">
        <w:rPr>
          <w:rFonts w:ascii="Times New Roman" w:eastAsia="Calibri" w:hAnsi="Times New Roman" w:cs="Times New Roman"/>
          <w:sz w:val="20"/>
          <w:szCs w:val="20"/>
          <w:vertAlign w:val="superscript"/>
        </w:rPr>
        <w:t>3</w:t>
      </w:r>
      <w:r w:rsidRPr="00755F44">
        <w:rPr>
          <w:rFonts w:ascii="Times New Roman" w:eastAsia="Calibri" w:hAnsi="Times New Roman" w:cs="Times New Roman"/>
          <w:sz w:val="20"/>
          <w:szCs w:val="20"/>
        </w:rPr>
        <w:t xml:space="preserve"> (8000 ккал/м</w:t>
      </w:r>
      <w:r w:rsidRPr="00755F44">
        <w:rPr>
          <w:rFonts w:ascii="Times New Roman" w:eastAsia="Calibri" w:hAnsi="Times New Roman" w:cs="Times New Roman"/>
          <w:sz w:val="20"/>
          <w:szCs w:val="20"/>
          <w:vertAlign w:val="superscript"/>
        </w:rPr>
        <w:t>3</w:t>
      </w:r>
      <w:r w:rsidRPr="00755F44">
        <w:rPr>
          <w:rFonts w:ascii="Times New Roman" w:eastAsia="Calibri" w:hAnsi="Times New Roman" w:cs="Times New Roman"/>
          <w:sz w:val="20"/>
          <w:szCs w:val="20"/>
        </w:rPr>
        <w:t>))</w:t>
      </w:r>
    </w:p>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2.5.2. В целях обеспечения безопасности должны быть обеспечены расстояния от газораспределительных станций до населенных пунктов, промышленных предприятий, зданий и сооружений в соответствии с СП 36.13330.2012.</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bCs/>
          <w:sz w:val="28"/>
          <w:szCs w:val="28"/>
        </w:rPr>
        <w:t xml:space="preserve">2.5.3. Газонаполнительные пункты </w:t>
      </w:r>
      <w:r w:rsidRPr="00C13482">
        <w:rPr>
          <w:rFonts w:ascii="Times New Roman" w:eastAsia="Calibri" w:hAnsi="Times New Roman" w:cs="Times New Roman"/>
          <w:sz w:val="28"/>
          <w:szCs w:val="28"/>
        </w:rPr>
        <w:t>(ГНП) следует размещать вне территории жилых и общественно-деловых зон населенных пунктов городского округа с подветренной стороны для ветров преобладающего направления по отношению к жилой застройке. Площадку для размещения ГНП следует выбирать с учетом расстояний до зданий и сооружений, не относящихся к ГНП, а также наличия в районе строительства железных и автомобильных дорог и пожарных депо. Расчетные показатели размеров земельных участков ГНП и промежуточных складов баллонов следует принимать по проекту, но не более 0,6 га.</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2.5.4. Площадку для размещения ГНП следует предусматривать с учетом обеспечения снаружи ограждения противопожарной полосы шириной 10 м. По противопожарной полосе должен быть предусмотрен проезд только пожарных машин.</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2.5.5. Минимальные расстояния от зданий, сооружений и наружных установок ГНС, ГНП до объектов, не относящихся к ним, следует принимать по СП 62.13330.2011*.</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2.5.6. </w:t>
      </w:r>
      <w:proofErr w:type="spellStart"/>
      <w:r w:rsidRPr="00C13482">
        <w:rPr>
          <w:rFonts w:ascii="Times New Roman" w:eastAsia="Calibri" w:hAnsi="Times New Roman" w:cs="Times New Roman"/>
          <w:sz w:val="28"/>
          <w:szCs w:val="28"/>
        </w:rPr>
        <w:t>Автогазозаправочные</w:t>
      </w:r>
      <w:proofErr w:type="spellEnd"/>
      <w:r w:rsidRPr="00C13482">
        <w:rPr>
          <w:rFonts w:ascii="Times New Roman" w:eastAsia="Calibri" w:hAnsi="Times New Roman" w:cs="Times New Roman"/>
          <w:sz w:val="28"/>
          <w:szCs w:val="28"/>
        </w:rPr>
        <w:t xml:space="preserve"> станции, технологические участки СУГ на многотопливных АЗС проектируются в соответствии с СП 156.13130.2014 и (или) технико-экономической документацией, согласованной в установленном порядке, СП 62.13330.2011*, и другими нормативными документами, которые могут распространяться на проектирование данных объектов.</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2.5.7.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p>
    <w:p w:rsidR="00755F44" w:rsidRPr="00C13482" w:rsidRDefault="00755F44" w:rsidP="00C13482">
      <w:pPr>
        <w:spacing w:after="0" w:line="240" w:lineRule="auto"/>
        <w:ind w:firstLine="709"/>
        <w:jc w:val="both"/>
        <w:outlineLvl w:val="1"/>
        <w:rPr>
          <w:rFonts w:ascii="Times New Roman" w:eastAsia="Calibri" w:hAnsi="Times New Roman" w:cs="Times New Roman"/>
          <w:b/>
          <w:sz w:val="28"/>
          <w:szCs w:val="28"/>
        </w:rPr>
      </w:pPr>
      <w:bookmarkStart w:id="11" w:name="_Toc531603776"/>
      <w:bookmarkStart w:id="12" w:name="_Toc45803739"/>
      <w:r w:rsidRPr="00C13482">
        <w:rPr>
          <w:rFonts w:ascii="Times New Roman" w:eastAsia="Calibri" w:hAnsi="Times New Roman" w:cs="Times New Roman"/>
          <w:b/>
          <w:sz w:val="28"/>
          <w:szCs w:val="28"/>
        </w:rPr>
        <w:t xml:space="preserve">2.6 Водоснабжение </w:t>
      </w:r>
      <w:bookmarkEnd w:id="11"/>
      <w:r w:rsidRPr="00C13482">
        <w:rPr>
          <w:rFonts w:ascii="Times New Roman" w:eastAsia="Calibri" w:hAnsi="Times New Roman" w:cs="Times New Roman"/>
          <w:b/>
          <w:sz w:val="28"/>
          <w:szCs w:val="28"/>
        </w:rPr>
        <w:t>и водоотведение</w:t>
      </w:r>
      <w:bookmarkEnd w:id="12"/>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2.6.1. Жилая и общественно-деловая застройка городского округа, включая индивидуальную отдельно стоящую и блокированную жилую </w:t>
      </w:r>
      <w:r w:rsidRPr="00C13482">
        <w:rPr>
          <w:rFonts w:ascii="Times New Roman" w:eastAsia="Calibri" w:hAnsi="Times New Roman" w:cs="Times New Roman"/>
          <w:sz w:val="28"/>
          <w:szCs w:val="28"/>
        </w:rPr>
        <w:lastRenderedPageBreak/>
        <w:t xml:space="preserve">застройку с участками, а также производственные объекты должны быть обеспечены централизованными или локальными системами водоснабжения. </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В случае нецелесообразности или невозможности устройства системы централизованного водоснабжения отдельных населенных пунктов, кварталов (микрорайонов) или групп жилой малоэтажной застройки городского округа, водоснабжение следует проектировать по децентрализованной схеме по согласованию с территориальными органами </w:t>
      </w:r>
      <w:proofErr w:type="spellStart"/>
      <w:r w:rsidRPr="00C13482">
        <w:rPr>
          <w:rFonts w:ascii="Times New Roman" w:eastAsia="Calibri" w:hAnsi="Times New Roman" w:cs="Times New Roman"/>
          <w:sz w:val="28"/>
          <w:szCs w:val="28"/>
        </w:rPr>
        <w:t>Роспотребнадзора</w:t>
      </w:r>
      <w:proofErr w:type="spellEnd"/>
      <w:r w:rsidRPr="00C13482">
        <w:rPr>
          <w:rFonts w:ascii="Times New Roman" w:eastAsia="Calibri" w:hAnsi="Times New Roman" w:cs="Times New Roman"/>
          <w:sz w:val="28"/>
          <w:szCs w:val="28"/>
        </w:rPr>
        <w:t>.</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2.6.2. Проектирование новых, реконструкцию и расширение существующих инженерных сетей следует осуществлять на основе </w:t>
      </w:r>
      <w:proofErr w:type="gramStart"/>
      <w:r w:rsidRPr="00C13482">
        <w:rPr>
          <w:rFonts w:ascii="Times New Roman" w:eastAsia="Calibri" w:hAnsi="Times New Roman" w:cs="Times New Roman"/>
          <w:sz w:val="28"/>
          <w:szCs w:val="28"/>
        </w:rPr>
        <w:t>программы комплексного развития систем коммунальной инфраструктуры городского округа</w:t>
      </w:r>
      <w:proofErr w:type="gramEnd"/>
      <w:r w:rsidRPr="00C13482">
        <w:rPr>
          <w:rFonts w:ascii="Times New Roman" w:eastAsia="Calibri" w:hAnsi="Times New Roman" w:cs="Times New Roman"/>
          <w:sz w:val="28"/>
          <w:szCs w:val="28"/>
        </w:rPr>
        <w:t>.</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2.6.3. Нормативы потребления услуг по холодному и горячему водоснабжению и водоотведению следует принимать в соответствии с приложением 6.</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2.6.4. Нормативы потребления коммунальной услуги по холодному водоснабжению при использовании земельного участка и надворных построек для полива земельного участка и нормативы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сельскохозяйственных животных следует принимать согласно приложению 7.</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2.6.5. Проектирование систем хозяйственно-питьевого водоснабжения и канализации населенных пунктов городского округа следует производить в соответствии с требованиями СП 31.13330.2012, СП 32.13330.2012, 32.13330.2018, с учетом санитарно-гигиенической надежности получения питьевой воды, экологических и ресурсосберегающих требований.</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2.6.6. При использовании вод на хозяйственно-бытовые нужды должны проектироваться с</w:t>
      </w:r>
      <w:r w:rsidRPr="00C13482">
        <w:rPr>
          <w:rFonts w:ascii="Times New Roman" w:eastAsia="Calibri" w:hAnsi="Times New Roman" w:cs="Times New Roman"/>
          <w:bCs/>
          <w:sz w:val="28"/>
          <w:szCs w:val="28"/>
        </w:rPr>
        <w:t>ооружения по водоподготовке</w:t>
      </w:r>
      <w:r w:rsidRPr="00C13482">
        <w:rPr>
          <w:rFonts w:ascii="Times New Roman" w:eastAsia="Calibri" w:hAnsi="Times New Roman" w:cs="Times New Roman"/>
          <w:sz w:val="28"/>
          <w:szCs w:val="28"/>
        </w:rPr>
        <w:t>.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2.6.7. Расчетные размеры участков для размещения сооружений водоподготовки в зависимости от их производительности рекомендуется принимать по таблице 14.</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p>
    <w:p w:rsidR="00755F44" w:rsidRDefault="00755F44" w:rsidP="00C13482">
      <w:pPr>
        <w:spacing w:after="0" w:line="240" w:lineRule="auto"/>
        <w:jc w:val="both"/>
        <w:rPr>
          <w:rFonts w:ascii="Times New Roman" w:eastAsia="Calibri" w:hAnsi="Times New Roman" w:cs="Times New Roman"/>
          <w:b/>
          <w:bCs/>
          <w:sz w:val="28"/>
          <w:szCs w:val="28"/>
        </w:rPr>
      </w:pPr>
      <w:r w:rsidRPr="00C13482">
        <w:rPr>
          <w:rFonts w:ascii="Times New Roman" w:eastAsia="Calibri" w:hAnsi="Times New Roman" w:cs="Times New Roman"/>
          <w:b/>
          <w:bCs/>
          <w:sz w:val="28"/>
          <w:szCs w:val="28"/>
        </w:rPr>
        <w:t xml:space="preserve">Таблица </w:t>
      </w:r>
      <w:r w:rsidRPr="00C13482">
        <w:rPr>
          <w:rFonts w:ascii="Times New Roman" w:eastAsia="Calibri" w:hAnsi="Times New Roman" w:cs="Times New Roman"/>
          <w:b/>
          <w:bCs/>
          <w:sz w:val="28"/>
          <w:szCs w:val="28"/>
        </w:rPr>
        <w:fldChar w:fldCharType="begin"/>
      </w:r>
      <w:r w:rsidRPr="00C13482">
        <w:rPr>
          <w:rFonts w:ascii="Times New Roman" w:eastAsia="Calibri" w:hAnsi="Times New Roman" w:cs="Times New Roman"/>
          <w:b/>
          <w:bCs/>
          <w:sz w:val="28"/>
          <w:szCs w:val="28"/>
        </w:rPr>
        <w:instrText xml:space="preserve"> SEQ Таблица \* ARABIC </w:instrText>
      </w:r>
      <w:r w:rsidRPr="00C13482">
        <w:rPr>
          <w:rFonts w:ascii="Times New Roman" w:eastAsia="Calibri" w:hAnsi="Times New Roman" w:cs="Times New Roman"/>
          <w:b/>
          <w:bCs/>
          <w:sz w:val="28"/>
          <w:szCs w:val="28"/>
        </w:rPr>
        <w:fldChar w:fldCharType="separate"/>
      </w:r>
      <w:r w:rsidRPr="00C13482">
        <w:rPr>
          <w:rFonts w:ascii="Times New Roman" w:eastAsia="Calibri" w:hAnsi="Times New Roman" w:cs="Times New Roman"/>
          <w:b/>
          <w:bCs/>
          <w:noProof/>
          <w:sz w:val="28"/>
          <w:szCs w:val="28"/>
        </w:rPr>
        <w:t>14</w:t>
      </w:r>
      <w:r w:rsidRPr="00C13482">
        <w:rPr>
          <w:rFonts w:ascii="Times New Roman" w:eastAsia="Calibri" w:hAnsi="Times New Roman" w:cs="Times New Roman"/>
          <w:b/>
          <w:bCs/>
          <w:noProof/>
          <w:sz w:val="28"/>
          <w:szCs w:val="28"/>
        </w:rPr>
        <w:fldChar w:fldCharType="end"/>
      </w:r>
      <w:r w:rsidRPr="00C13482">
        <w:rPr>
          <w:rFonts w:ascii="Times New Roman" w:eastAsia="Calibri" w:hAnsi="Times New Roman" w:cs="Times New Roman"/>
          <w:b/>
          <w:bCs/>
          <w:sz w:val="28"/>
          <w:szCs w:val="28"/>
        </w:rPr>
        <w:t xml:space="preserve"> – Расчетные размеры участков для размещения сооружений водоподготовки в зависимости от их производительности</w:t>
      </w:r>
    </w:p>
    <w:p w:rsidR="00C13482" w:rsidRPr="00C13482" w:rsidRDefault="00C13482" w:rsidP="00C13482">
      <w:pPr>
        <w:spacing w:after="0" w:line="240" w:lineRule="auto"/>
        <w:jc w:val="both"/>
        <w:rPr>
          <w:rFonts w:ascii="Times New Roman" w:eastAsia="Calibri" w:hAnsi="Times New Roman" w:cs="Times New Roman"/>
          <w:b/>
          <w:bCs/>
          <w:sz w:val="28"/>
          <w:szCs w:val="28"/>
        </w:rPr>
      </w:pPr>
    </w:p>
    <w:tbl>
      <w:tblPr>
        <w:tblStyle w:val="a3"/>
        <w:tblW w:w="0" w:type="auto"/>
        <w:tblLook w:val="04A0" w:firstRow="1" w:lastRow="0" w:firstColumn="1" w:lastColumn="0" w:noHBand="0" w:noVBand="1"/>
      </w:tblPr>
      <w:tblGrid>
        <w:gridCol w:w="6203"/>
        <w:gridCol w:w="3367"/>
      </w:tblGrid>
      <w:tr w:rsidR="00755F44" w:rsidRPr="00755F44" w:rsidTr="00755F44">
        <w:tc>
          <w:tcPr>
            <w:tcW w:w="6204" w:type="dxa"/>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Производительность сооружений водоподготовки, тыс. м</w:t>
            </w:r>
            <w:r w:rsidRPr="00755F44">
              <w:rPr>
                <w:rFonts w:ascii="Times New Roman" w:eastAsia="Calibri" w:hAnsi="Times New Roman" w:cs="Times New Roman"/>
                <w:b/>
                <w:vertAlign w:val="superscript"/>
              </w:rPr>
              <w:t>3</w:t>
            </w:r>
            <w:r w:rsidRPr="00755F44">
              <w:rPr>
                <w:rFonts w:ascii="Times New Roman" w:eastAsia="Calibri" w:hAnsi="Times New Roman" w:cs="Times New Roman"/>
                <w:b/>
              </w:rPr>
              <w:t>/</w:t>
            </w:r>
            <w:proofErr w:type="spellStart"/>
            <w:r w:rsidRPr="00755F44">
              <w:rPr>
                <w:rFonts w:ascii="Times New Roman" w:eastAsia="Calibri" w:hAnsi="Times New Roman" w:cs="Times New Roman"/>
                <w:b/>
              </w:rPr>
              <w:t>сут</w:t>
            </w:r>
            <w:proofErr w:type="spellEnd"/>
            <w:r w:rsidRPr="00755F44">
              <w:rPr>
                <w:rFonts w:ascii="Times New Roman" w:eastAsia="Calibri" w:hAnsi="Times New Roman" w:cs="Times New Roman"/>
                <w:b/>
              </w:rPr>
              <w:t>.</w:t>
            </w:r>
          </w:p>
        </w:tc>
        <w:tc>
          <w:tcPr>
            <w:tcW w:w="3367" w:type="dxa"/>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 xml:space="preserve">Размеры земельных участков, </w:t>
            </w:r>
            <w:proofErr w:type="gramStart"/>
            <w:r w:rsidRPr="00755F44">
              <w:rPr>
                <w:rFonts w:ascii="Times New Roman" w:eastAsia="Calibri" w:hAnsi="Times New Roman" w:cs="Times New Roman"/>
                <w:b/>
              </w:rPr>
              <w:t>га</w:t>
            </w:r>
            <w:proofErr w:type="gramEnd"/>
          </w:p>
        </w:tc>
      </w:tr>
      <w:tr w:rsidR="00755F44" w:rsidRPr="00755F44" w:rsidTr="00755F44">
        <w:tc>
          <w:tcPr>
            <w:tcW w:w="6204" w:type="dxa"/>
          </w:tcPr>
          <w:p w:rsidR="00755F44" w:rsidRPr="00755F44" w:rsidRDefault="00755F44" w:rsidP="00755F44">
            <w:pPr>
              <w:spacing w:line="276" w:lineRule="auto"/>
              <w:jc w:val="both"/>
              <w:rPr>
                <w:rFonts w:ascii="Times New Roman" w:eastAsia="Calibri" w:hAnsi="Times New Roman" w:cs="Times New Roman"/>
              </w:rPr>
            </w:pPr>
            <w:r w:rsidRPr="00755F44">
              <w:rPr>
                <w:rFonts w:ascii="Times New Roman" w:eastAsia="Calibri" w:hAnsi="Times New Roman" w:cs="Times New Roman"/>
              </w:rPr>
              <w:t>до 0,8</w:t>
            </w:r>
          </w:p>
        </w:tc>
        <w:tc>
          <w:tcPr>
            <w:tcW w:w="3367"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w:t>
            </w:r>
          </w:p>
        </w:tc>
      </w:tr>
      <w:tr w:rsidR="00755F44" w:rsidRPr="00755F44" w:rsidTr="00755F44">
        <w:tc>
          <w:tcPr>
            <w:tcW w:w="6204" w:type="dxa"/>
          </w:tcPr>
          <w:p w:rsidR="00755F44" w:rsidRPr="00755F44" w:rsidRDefault="00755F44" w:rsidP="00755F44">
            <w:pPr>
              <w:spacing w:line="276" w:lineRule="auto"/>
              <w:jc w:val="both"/>
              <w:rPr>
                <w:rFonts w:ascii="Times New Roman" w:eastAsia="Calibri" w:hAnsi="Times New Roman" w:cs="Times New Roman"/>
              </w:rPr>
            </w:pPr>
            <w:r w:rsidRPr="00755F44">
              <w:rPr>
                <w:rFonts w:ascii="Times New Roman" w:eastAsia="Calibri" w:hAnsi="Times New Roman" w:cs="Times New Roman"/>
              </w:rPr>
              <w:t>свыше 0,8 до 12</w:t>
            </w:r>
          </w:p>
        </w:tc>
        <w:tc>
          <w:tcPr>
            <w:tcW w:w="3367"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2</w:t>
            </w:r>
          </w:p>
        </w:tc>
      </w:tr>
      <w:tr w:rsidR="00755F44" w:rsidRPr="00755F44" w:rsidTr="00755F44">
        <w:tc>
          <w:tcPr>
            <w:tcW w:w="6204" w:type="dxa"/>
          </w:tcPr>
          <w:p w:rsidR="00755F44" w:rsidRPr="00755F44" w:rsidRDefault="00755F44" w:rsidP="00755F44">
            <w:pPr>
              <w:spacing w:line="276" w:lineRule="auto"/>
              <w:jc w:val="both"/>
              <w:rPr>
                <w:rFonts w:ascii="Times New Roman" w:eastAsia="Calibri" w:hAnsi="Times New Roman" w:cs="Times New Roman"/>
              </w:rPr>
            </w:pPr>
            <w:r w:rsidRPr="00755F44">
              <w:rPr>
                <w:rFonts w:ascii="Times New Roman" w:eastAsia="Calibri" w:hAnsi="Times New Roman" w:cs="Times New Roman"/>
              </w:rPr>
              <w:t>свыше 12 до 32</w:t>
            </w:r>
          </w:p>
        </w:tc>
        <w:tc>
          <w:tcPr>
            <w:tcW w:w="3367"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3</w:t>
            </w:r>
          </w:p>
        </w:tc>
      </w:tr>
      <w:tr w:rsidR="00755F44" w:rsidRPr="00755F44" w:rsidTr="00755F44">
        <w:tc>
          <w:tcPr>
            <w:tcW w:w="6204" w:type="dxa"/>
          </w:tcPr>
          <w:p w:rsidR="00755F44" w:rsidRPr="00755F44" w:rsidRDefault="00755F44" w:rsidP="00755F44">
            <w:pPr>
              <w:spacing w:line="276" w:lineRule="auto"/>
              <w:jc w:val="both"/>
              <w:rPr>
                <w:rFonts w:ascii="Times New Roman" w:eastAsia="Calibri" w:hAnsi="Times New Roman" w:cs="Times New Roman"/>
              </w:rPr>
            </w:pPr>
            <w:r w:rsidRPr="00755F44">
              <w:rPr>
                <w:rFonts w:ascii="Times New Roman" w:eastAsia="Calibri" w:hAnsi="Times New Roman" w:cs="Times New Roman"/>
              </w:rPr>
              <w:lastRenderedPageBreak/>
              <w:t>свыше 32 до 80</w:t>
            </w:r>
          </w:p>
        </w:tc>
        <w:tc>
          <w:tcPr>
            <w:tcW w:w="3367"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4</w:t>
            </w:r>
          </w:p>
        </w:tc>
      </w:tr>
      <w:tr w:rsidR="00755F44" w:rsidRPr="00755F44" w:rsidTr="00755F44">
        <w:tc>
          <w:tcPr>
            <w:tcW w:w="6204" w:type="dxa"/>
          </w:tcPr>
          <w:p w:rsidR="00755F44" w:rsidRPr="00755F44" w:rsidRDefault="00755F44" w:rsidP="00755F44">
            <w:pPr>
              <w:spacing w:line="276" w:lineRule="auto"/>
              <w:jc w:val="both"/>
              <w:rPr>
                <w:rFonts w:ascii="Times New Roman" w:eastAsia="Calibri" w:hAnsi="Times New Roman" w:cs="Times New Roman"/>
              </w:rPr>
            </w:pPr>
            <w:r w:rsidRPr="00755F44">
              <w:rPr>
                <w:rFonts w:ascii="Times New Roman" w:eastAsia="Calibri" w:hAnsi="Times New Roman" w:cs="Times New Roman"/>
              </w:rPr>
              <w:t>свыше 80 до 125</w:t>
            </w:r>
          </w:p>
        </w:tc>
        <w:tc>
          <w:tcPr>
            <w:tcW w:w="3367"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6</w:t>
            </w:r>
          </w:p>
        </w:tc>
      </w:tr>
      <w:tr w:rsidR="00755F44" w:rsidRPr="00755F44" w:rsidTr="00755F44">
        <w:tc>
          <w:tcPr>
            <w:tcW w:w="6204" w:type="dxa"/>
          </w:tcPr>
          <w:p w:rsidR="00755F44" w:rsidRPr="00755F44" w:rsidRDefault="00755F44" w:rsidP="00755F44">
            <w:pPr>
              <w:spacing w:line="276" w:lineRule="auto"/>
              <w:jc w:val="both"/>
              <w:rPr>
                <w:rFonts w:ascii="Times New Roman" w:eastAsia="Calibri" w:hAnsi="Times New Roman" w:cs="Times New Roman"/>
              </w:rPr>
            </w:pPr>
            <w:r w:rsidRPr="00755F44">
              <w:rPr>
                <w:rFonts w:ascii="Times New Roman" w:eastAsia="Calibri" w:hAnsi="Times New Roman" w:cs="Times New Roman"/>
              </w:rPr>
              <w:t>свыше 125 до 250</w:t>
            </w:r>
          </w:p>
        </w:tc>
        <w:tc>
          <w:tcPr>
            <w:tcW w:w="3367"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12</w:t>
            </w:r>
          </w:p>
        </w:tc>
      </w:tr>
      <w:tr w:rsidR="00755F44" w:rsidRPr="00755F44" w:rsidTr="00755F44">
        <w:tc>
          <w:tcPr>
            <w:tcW w:w="6204" w:type="dxa"/>
          </w:tcPr>
          <w:p w:rsidR="00755F44" w:rsidRPr="00755F44" w:rsidRDefault="00755F44" w:rsidP="00755F44">
            <w:pPr>
              <w:spacing w:line="276" w:lineRule="auto"/>
              <w:jc w:val="both"/>
              <w:rPr>
                <w:rFonts w:ascii="Times New Roman" w:eastAsia="Calibri" w:hAnsi="Times New Roman" w:cs="Times New Roman"/>
              </w:rPr>
            </w:pPr>
            <w:r w:rsidRPr="00755F44">
              <w:rPr>
                <w:rFonts w:ascii="Times New Roman" w:eastAsia="Calibri" w:hAnsi="Times New Roman" w:cs="Times New Roman"/>
              </w:rPr>
              <w:t>свыше 250 до 400</w:t>
            </w:r>
          </w:p>
        </w:tc>
        <w:tc>
          <w:tcPr>
            <w:tcW w:w="3367"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18</w:t>
            </w:r>
          </w:p>
        </w:tc>
      </w:tr>
      <w:tr w:rsidR="00755F44" w:rsidRPr="00755F44" w:rsidTr="00755F44">
        <w:tc>
          <w:tcPr>
            <w:tcW w:w="6204"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свыше 400 до 800</w:t>
            </w:r>
          </w:p>
        </w:tc>
        <w:tc>
          <w:tcPr>
            <w:tcW w:w="3367"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24</w:t>
            </w:r>
          </w:p>
        </w:tc>
      </w:tr>
    </w:tbl>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2.6.8. Проектирование системы водоотведения (канализации) в городском округе следует осуществлять как раздельную систему канализации с отводом отдельными сетями:</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хозяйственно-бытовых и производственных сточных вод;</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поверхностных (талых и дождевых) стоков.</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2.6.9. Расчетные показатели минимально допустимого уровня обеспеченности – расчетное удельное среднесуточное водоотведение бытовых сточных вод следует принимать </w:t>
      </w:r>
      <w:proofErr w:type="gramStart"/>
      <w:r w:rsidRPr="00C13482">
        <w:rPr>
          <w:rFonts w:ascii="Times New Roman" w:eastAsia="Calibri" w:hAnsi="Times New Roman" w:cs="Times New Roman"/>
          <w:sz w:val="28"/>
          <w:szCs w:val="28"/>
        </w:rPr>
        <w:t>равным</w:t>
      </w:r>
      <w:proofErr w:type="gramEnd"/>
      <w:r w:rsidRPr="00C13482">
        <w:rPr>
          <w:rFonts w:ascii="Times New Roman" w:eastAsia="Calibri" w:hAnsi="Times New Roman" w:cs="Times New Roman"/>
          <w:sz w:val="28"/>
          <w:szCs w:val="28"/>
        </w:rPr>
        <w:t xml:space="preserve"> удельному среднесуточному водопотреблению без учета расхода воды на полив территории и зеленых насаждений.</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2.6.10. Расчетные среднесуточные расходы сточных вод на территории городского округа рекомендуется определять с использованием коэффициентов водоотведения:</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в среднем по городскому округу – 0,98;</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на территории малоэтажной застройки: городской – 1,0; пригородной – 0,95; сельской – 0,85;</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при наличии местной промышленности – 0,8-0,9.</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2.6.11. Допускается устройство децентрализованной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2.6.12. Допускается, как исключение устройство общего сборника сточных вод на одно здание или группу зданий при следующих условиях:</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при отсутствии централизованной системы канализации;</w:t>
      </w:r>
    </w:p>
    <w:p w:rsidR="00755F44" w:rsidRPr="00C13482" w:rsidRDefault="00755F44" w:rsidP="00C13482">
      <w:pPr>
        <w:spacing w:after="0" w:line="240" w:lineRule="auto"/>
        <w:ind w:firstLine="709"/>
        <w:jc w:val="both"/>
        <w:rPr>
          <w:rFonts w:ascii="Times New Roman" w:eastAsia="Calibri" w:hAnsi="Times New Roman" w:cs="Times New Roman"/>
          <w:b/>
          <w:bCs/>
          <w:sz w:val="28"/>
          <w:szCs w:val="28"/>
        </w:rPr>
      </w:pPr>
      <w:r w:rsidRPr="00C13482">
        <w:rPr>
          <w:rFonts w:ascii="Times New Roman" w:eastAsia="Calibri" w:hAnsi="Times New Roman" w:cs="Times New Roman"/>
          <w:sz w:val="28"/>
          <w:szCs w:val="28"/>
        </w:rPr>
        <w:t>- при расположении зданий на значительном удалении от действующих основных канализационных сетей;</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при невозможности в ближайшее время присоединения к общей канализационной сети.</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2.6.13. Расчетные показатели размеров земельных участков для очистных сооружений следует принимать по таблице 15.</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p>
    <w:p w:rsidR="00755F44" w:rsidRPr="00C13482" w:rsidRDefault="00755F44" w:rsidP="00C13482">
      <w:pPr>
        <w:spacing w:after="0" w:line="240" w:lineRule="auto"/>
        <w:jc w:val="both"/>
        <w:rPr>
          <w:rFonts w:ascii="Times New Roman" w:eastAsia="Calibri" w:hAnsi="Times New Roman" w:cs="Times New Roman"/>
          <w:b/>
          <w:bCs/>
          <w:sz w:val="28"/>
          <w:szCs w:val="28"/>
        </w:rPr>
      </w:pPr>
      <w:r w:rsidRPr="00C13482">
        <w:rPr>
          <w:rFonts w:ascii="Times New Roman" w:eastAsia="Calibri" w:hAnsi="Times New Roman" w:cs="Times New Roman"/>
          <w:b/>
          <w:bCs/>
          <w:sz w:val="28"/>
          <w:szCs w:val="28"/>
        </w:rPr>
        <w:t xml:space="preserve">Таблица </w:t>
      </w:r>
      <w:r w:rsidRPr="00C13482">
        <w:rPr>
          <w:rFonts w:ascii="Times New Roman" w:eastAsia="Calibri" w:hAnsi="Times New Roman" w:cs="Times New Roman"/>
          <w:b/>
          <w:bCs/>
          <w:sz w:val="28"/>
          <w:szCs w:val="28"/>
        </w:rPr>
        <w:fldChar w:fldCharType="begin"/>
      </w:r>
      <w:r w:rsidRPr="00C13482">
        <w:rPr>
          <w:rFonts w:ascii="Times New Roman" w:eastAsia="Calibri" w:hAnsi="Times New Roman" w:cs="Times New Roman"/>
          <w:b/>
          <w:bCs/>
          <w:sz w:val="28"/>
          <w:szCs w:val="28"/>
        </w:rPr>
        <w:instrText xml:space="preserve"> SEQ Таблица \* ARABIC </w:instrText>
      </w:r>
      <w:r w:rsidRPr="00C13482">
        <w:rPr>
          <w:rFonts w:ascii="Times New Roman" w:eastAsia="Calibri" w:hAnsi="Times New Roman" w:cs="Times New Roman"/>
          <w:b/>
          <w:bCs/>
          <w:sz w:val="28"/>
          <w:szCs w:val="28"/>
        </w:rPr>
        <w:fldChar w:fldCharType="separate"/>
      </w:r>
      <w:r w:rsidRPr="00C13482">
        <w:rPr>
          <w:rFonts w:ascii="Times New Roman" w:eastAsia="Calibri" w:hAnsi="Times New Roman" w:cs="Times New Roman"/>
          <w:b/>
          <w:bCs/>
          <w:noProof/>
          <w:sz w:val="28"/>
          <w:szCs w:val="28"/>
        </w:rPr>
        <w:t>15</w:t>
      </w:r>
      <w:r w:rsidRPr="00C13482">
        <w:rPr>
          <w:rFonts w:ascii="Times New Roman" w:eastAsia="Calibri" w:hAnsi="Times New Roman" w:cs="Times New Roman"/>
          <w:b/>
          <w:bCs/>
          <w:noProof/>
          <w:sz w:val="28"/>
          <w:szCs w:val="28"/>
        </w:rPr>
        <w:fldChar w:fldCharType="end"/>
      </w:r>
      <w:r w:rsidRPr="00C13482">
        <w:rPr>
          <w:rFonts w:ascii="Times New Roman" w:eastAsia="Calibri" w:hAnsi="Times New Roman" w:cs="Times New Roman"/>
          <w:b/>
          <w:bCs/>
          <w:sz w:val="28"/>
          <w:szCs w:val="28"/>
        </w:rPr>
        <w:t xml:space="preserve"> – Расчетные параметры земельных участков для очистных сооружений</w:t>
      </w:r>
    </w:p>
    <w:tbl>
      <w:tblPr>
        <w:tblStyle w:val="a3"/>
        <w:tblW w:w="0" w:type="auto"/>
        <w:tblLook w:val="04A0" w:firstRow="1" w:lastRow="0" w:firstColumn="1" w:lastColumn="0" w:noHBand="0" w:noVBand="1"/>
      </w:tblPr>
      <w:tblGrid>
        <w:gridCol w:w="2391"/>
        <w:gridCol w:w="2393"/>
        <w:gridCol w:w="2393"/>
        <w:gridCol w:w="2393"/>
      </w:tblGrid>
      <w:tr w:rsidR="00755F44" w:rsidRPr="00755F44" w:rsidTr="00755F44">
        <w:tc>
          <w:tcPr>
            <w:tcW w:w="2392" w:type="dxa"/>
            <w:vMerge w:val="restart"/>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Производительность</w:t>
            </w:r>
          </w:p>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очистных сооружений,</w:t>
            </w:r>
          </w:p>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тыс. м</w:t>
            </w:r>
            <w:r w:rsidRPr="00755F44">
              <w:rPr>
                <w:rFonts w:ascii="Times New Roman" w:eastAsia="Calibri" w:hAnsi="Times New Roman" w:cs="Times New Roman"/>
                <w:b/>
                <w:vertAlign w:val="superscript"/>
              </w:rPr>
              <w:t>3</w:t>
            </w:r>
            <w:r w:rsidRPr="00755F44">
              <w:rPr>
                <w:rFonts w:ascii="Times New Roman" w:eastAsia="Calibri" w:hAnsi="Times New Roman" w:cs="Times New Roman"/>
                <w:b/>
              </w:rPr>
              <w:t>/</w:t>
            </w:r>
            <w:proofErr w:type="spellStart"/>
            <w:r w:rsidRPr="00755F44">
              <w:rPr>
                <w:rFonts w:ascii="Times New Roman" w:eastAsia="Calibri" w:hAnsi="Times New Roman" w:cs="Times New Roman"/>
                <w:b/>
              </w:rPr>
              <w:t>сут</w:t>
            </w:r>
            <w:proofErr w:type="spellEnd"/>
            <w:r w:rsidRPr="00755F44">
              <w:rPr>
                <w:rFonts w:ascii="Times New Roman" w:eastAsia="Calibri" w:hAnsi="Times New Roman" w:cs="Times New Roman"/>
                <w:b/>
              </w:rPr>
              <w:t>.</w:t>
            </w:r>
          </w:p>
        </w:tc>
        <w:tc>
          <w:tcPr>
            <w:tcW w:w="7179" w:type="dxa"/>
            <w:gridSpan w:val="3"/>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 xml:space="preserve">Размеры земельных участков, </w:t>
            </w:r>
            <w:proofErr w:type="gramStart"/>
            <w:r w:rsidRPr="00755F44">
              <w:rPr>
                <w:rFonts w:ascii="Times New Roman" w:eastAsia="Calibri" w:hAnsi="Times New Roman" w:cs="Times New Roman"/>
                <w:b/>
              </w:rPr>
              <w:t>га</w:t>
            </w:r>
            <w:proofErr w:type="gramEnd"/>
          </w:p>
        </w:tc>
      </w:tr>
      <w:tr w:rsidR="00755F44" w:rsidRPr="00755F44" w:rsidTr="00755F44">
        <w:tc>
          <w:tcPr>
            <w:tcW w:w="2392" w:type="dxa"/>
            <w:vMerge/>
          </w:tcPr>
          <w:p w:rsidR="00755F44" w:rsidRPr="00755F44" w:rsidRDefault="00755F44" w:rsidP="00755F44">
            <w:pPr>
              <w:jc w:val="both"/>
              <w:rPr>
                <w:rFonts w:ascii="Times New Roman" w:eastAsia="Calibri" w:hAnsi="Times New Roman" w:cs="Times New Roman"/>
              </w:rPr>
            </w:pPr>
          </w:p>
        </w:tc>
        <w:tc>
          <w:tcPr>
            <w:tcW w:w="2393" w:type="dxa"/>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очистных сооружений</w:t>
            </w:r>
          </w:p>
        </w:tc>
        <w:tc>
          <w:tcPr>
            <w:tcW w:w="2393" w:type="dxa"/>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иловых площадок</w:t>
            </w:r>
          </w:p>
        </w:tc>
        <w:tc>
          <w:tcPr>
            <w:tcW w:w="2393" w:type="dxa"/>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биологических прудов глубокой очистки сточных вод</w:t>
            </w:r>
          </w:p>
        </w:tc>
      </w:tr>
      <w:tr w:rsidR="00755F44" w:rsidRPr="00755F44" w:rsidTr="00755F44">
        <w:tc>
          <w:tcPr>
            <w:tcW w:w="2392" w:type="dxa"/>
          </w:tcPr>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lastRenderedPageBreak/>
              <w:t>до 0,7</w:t>
            </w:r>
          </w:p>
        </w:tc>
        <w:tc>
          <w:tcPr>
            <w:tcW w:w="2393"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0,5</w:t>
            </w:r>
          </w:p>
        </w:tc>
        <w:tc>
          <w:tcPr>
            <w:tcW w:w="2393"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0,2</w:t>
            </w:r>
          </w:p>
        </w:tc>
        <w:tc>
          <w:tcPr>
            <w:tcW w:w="2393"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w:t>
            </w:r>
          </w:p>
        </w:tc>
      </w:tr>
      <w:tr w:rsidR="00755F44" w:rsidRPr="00755F44" w:rsidTr="00755F44">
        <w:tc>
          <w:tcPr>
            <w:tcW w:w="2392" w:type="dxa"/>
          </w:tcPr>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свыше 0,7 до 17</w:t>
            </w:r>
          </w:p>
          <w:p w:rsidR="00755F44" w:rsidRPr="00755F44" w:rsidRDefault="00755F44" w:rsidP="00755F44">
            <w:pPr>
              <w:jc w:val="both"/>
              <w:rPr>
                <w:rFonts w:ascii="Times New Roman" w:eastAsia="Calibri" w:hAnsi="Times New Roman" w:cs="Times New Roman"/>
              </w:rPr>
            </w:pPr>
          </w:p>
        </w:tc>
        <w:tc>
          <w:tcPr>
            <w:tcW w:w="2393"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4,0</w:t>
            </w:r>
          </w:p>
        </w:tc>
        <w:tc>
          <w:tcPr>
            <w:tcW w:w="2393"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3,0</w:t>
            </w:r>
          </w:p>
        </w:tc>
        <w:tc>
          <w:tcPr>
            <w:tcW w:w="2393"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3,0</w:t>
            </w:r>
          </w:p>
        </w:tc>
      </w:tr>
      <w:tr w:rsidR="00755F44" w:rsidRPr="00755F44" w:rsidTr="00755F44">
        <w:tc>
          <w:tcPr>
            <w:tcW w:w="2392" w:type="dxa"/>
          </w:tcPr>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свыше 17 до 40</w:t>
            </w:r>
          </w:p>
        </w:tc>
        <w:tc>
          <w:tcPr>
            <w:tcW w:w="2393"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6,0</w:t>
            </w:r>
          </w:p>
        </w:tc>
        <w:tc>
          <w:tcPr>
            <w:tcW w:w="2393"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9,0</w:t>
            </w:r>
          </w:p>
        </w:tc>
        <w:tc>
          <w:tcPr>
            <w:tcW w:w="2393"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6,0</w:t>
            </w:r>
          </w:p>
        </w:tc>
      </w:tr>
      <w:tr w:rsidR="00755F44" w:rsidRPr="00755F44" w:rsidTr="00755F44">
        <w:tc>
          <w:tcPr>
            <w:tcW w:w="2392" w:type="dxa"/>
          </w:tcPr>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свыше 40 до 130</w:t>
            </w:r>
          </w:p>
        </w:tc>
        <w:tc>
          <w:tcPr>
            <w:tcW w:w="2393"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12,0</w:t>
            </w:r>
          </w:p>
        </w:tc>
        <w:tc>
          <w:tcPr>
            <w:tcW w:w="2393"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25,0</w:t>
            </w:r>
          </w:p>
        </w:tc>
        <w:tc>
          <w:tcPr>
            <w:tcW w:w="2393"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20,0</w:t>
            </w:r>
          </w:p>
        </w:tc>
      </w:tr>
      <w:tr w:rsidR="00755F44" w:rsidRPr="00755F44" w:rsidTr="00755F44">
        <w:tc>
          <w:tcPr>
            <w:tcW w:w="2392" w:type="dxa"/>
          </w:tcPr>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свыше 130 до 175</w:t>
            </w:r>
          </w:p>
        </w:tc>
        <w:tc>
          <w:tcPr>
            <w:tcW w:w="2393"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14,0</w:t>
            </w:r>
          </w:p>
        </w:tc>
        <w:tc>
          <w:tcPr>
            <w:tcW w:w="2393"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30,0</w:t>
            </w:r>
          </w:p>
        </w:tc>
        <w:tc>
          <w:tcPr>
            <w:tcW w:w="2393"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30,0</w:t>
            </w:r>
          </w:p>
        </w:tc>
      </w:tr>
      <w:tr w:rsidR="00755F44" w:rsidRPr="00755F44" w:rsidTr="00755F44">
        <w:tc>
          <w:tcPr>
            <w:tcW w:w="2392" w:type="dxa"/>
          </w:tcPr>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свыше 175 до 280</w:t>
            </w:r>
          </w:p>
        </w:tc>
        <w:tc>
          <w:tcPr>
            <w:tcW w:w="2393"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18,0</w:t>
            </w:r>
          </w:p>
        </w:tc>
        <w:tc>
          <w:tcPr>
            <w:tcW w:w="2393"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55,0</w:t>
            </w:r>
          </w:p>
        </w:tc>
        <w:tc>
          <w:tcPr>
            <w:tcW w:w="2393"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w:t>
            </w:r>
          </w:p>
        </w:tc>
      </w:tr>
    </w:tbl>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Размеры земельных участков очистных сооружений производительностью свыше 280 тыс. м</w:t>
      </w:r>
      <w:r w:rsidRPr="00755F44">
        <w:rPr>
          <w:rFonts w:ascii="Times New Roman" w:eastAsia="Calibri" w:hAnsi="Times New Roman" w:cs="Times New Roman"/>
          <w:sz w:val="20"/>
          <w:szCs w:val="20"/>
          <w:vertAlign w:val="superscript"/>
        </w:rPr>
        <w:t>3</w:t>
      </w:r>
      <w:r w:rsidRPr="00755F44">
        <w:rPr>
          <w:rFonts w:ascii="Times New Roman" w:eastAsia="Calibri" w:hAnsi="Times New Roman" w:cs="Times New Roman"/>
          <w:sz w:val="20"/>
          <w:szCs w:val="20"/>
        </w:rPr>
        <w:t>/</w:t>
      </w:r>
      <w:proofErr w:type="spellStart"/>
      <w:r w:rsidRPr="00755F44">
        <w:rPr>
          <w:rFonts w:ascii="Times New Roman" w:eastAsia="Calibri" w:hAnsi="Times New Roman" w:cs="Times New Roman"/>
          <w:sz w:val="20"/>
          <w:szCs w:val="20"/>
        </w:rPr>
        <w:t>сут</w:t>
      </w:r>
      <w:proofErr w:type="spellEnd"/>
      <w:r w:rsidRPr="00755F44">
        <w:rPr>
          <w:rFonts w:ascii="Times New Roman" w:eastAsia="Calibri" w:hAnsi="Times New Roman" w:cs="Times New Roman"/>
          <w:sz w:val="20"/>
          <w:szCs w:val="20"/>
        </w:rPr>
        <w:t xml:space="preserve">. определяются по </w:t>
      </w:r>
      <w:proofErr w:type="gramStart"/>
      <w:r w:rsidRPr="00755F44">
        <w:rPr>
          <w:rFonts w:ascii="Times New Roman" w:eastAsia="Calibri" w:hAnsi="Times New Roman" w:cs="Times New Roman"/>
          <w:sz w:val="20"/>
          <w:szCs w:val="20"/>
        </w:rPr>
        <w:t>индивидуальным проектам</w:t>
      </w:r>
      <w:proofErr w:type="gramEnd"/>
      <w:r w:rsidRPr="00755F44">
        <w:rPr>
          <w:rFonts w:ascii="Times New Roman" w:eastAsia="Calibri" w:hAnsi="Times New Roman" w:cs="Times New Roman"/>
          <w:sz w:val="20"/>
          <w:szCs w:val="20"/>
        </w:rPr>
        <w:t xml:space="preserve"> в соответствии с требованиями санитарного законодательства.</w:t>
      </w:r>
    </w:p>
    <w:p w:rsidR="00755F44" w:rsidRPr="00755F44" w:rsidRDefault="00755F44" w:rsidP="00755F44">
      <w:pPr>
        <w:spacing w:after="0" w:line="276" w:lineRule="auto"/>
        <w:jc w:val="both"/>
        <w:rPr>
          <w:rFonts w:ascii="Times New Roman" w:eastAsia="Calibri" w:hAnsi="Times New Roman" w:cs="Times New Roman"/>
          <w:sz w:val="24"/>
          <w:szCs w:val="24"/>
        </w:rPr>
      </w:pPr>
    </w:p>
    <w:p w:rsidR="00755F44" w:rsidRPr="00C13482" w:rsidRDefault="00755F44" w:rsidP="00C13482">
      <w:pPr>
        <w:spacing w:after="0" w:line="240" w:lineRule="auto"/>
        <w:ind w:firstLine="709"/>
        <w:jc w:val="both"/>
        <w:outlineLvl w:val="1"/>
        <w:rPr>
          <w:rFonts w:ascii="Times New Roman" w:eastAsia="Calibri" w:hAnsi="Times New Roman" w:cs="Times New Roman"/>
          <w:b/>
          <w:sz w:val="28"/>
          <w:szCs w:val="28"/>
        </w:rPr>
      </w:pPr>
      <w:bookmarkStart w:id="13" w:name="_Toc531603777"/>
      <w:bookmarkStart w:id="14" w:name="_Toc45803740"/>
      <w:r w:rsidRPr="00C13482">
        <w:rPr>
          <w:rFonts w:ascii="Times New Roman" w:eastAsia="Calibri" w:hAnsi="Times New Roman" w:cs="Times New Roman"/>
          <w:b/>
          <w:sz w:val="28"/>
          <w:szCs w:val="28"/>
        </w:rPr>
        <w:t xml:space="preserve">2.7 Автомобильные дороги общего пользования местного значения городского округа, улично-дорожная сеть. Объекты </w:t>
      </w:r>
      <w:bookmarkEnd w:id="13"/>
      <w:r w:rsidRPr="00C13482">
        <w:rPr>
          <w:rFonts w:ascii="Times New Roman" w:eastAsia="Calibri" w:hAnsi="Times New Roman" w:cs="Times New Roman"/>
          <w:b/>
          <w:sz w:val="28"/>
          <w:szCs w:val="28"/>
        </w:rPr>
        <w:t>транспортной инфраструктуры местного значения</w:t>
      </w:r>
      <w:bookmarkEnd w:id="14"/>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2.7.1. </w:t>
      </w:r>
      <w:proofErr w:type="gramStart"/>
      <w:r w:rsidRPr="00C13482">
        <w:rPr>
          <w:rFonts w:ascii="Times New Roman" w:eastAsia="Calibri" w:hAnsi="Times New Roman" w:cs="Times New Roman"/>
          <w:sz w:val="28"/>
          <w:szCs w:val="28"/>
        </w:rPr>
        <w:t>Для жителей города Новоалександровска затраты времени на передвижение от мест проживания до мест работы для 90% трудящихся (в один конец) не должны превышать 30 мин. Для жителей сельских населенных пунктов Новоалександровского городского округа затраты времени на трудовые передвижения (пешеходные или с использованием транспорта) и передвижения в пределах сельскохозяйственного предприятия не должны превышать 30 мин.</w:t>
      </w:r>
      <w:proofErr w:type="gramEnd"/>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2.7.2. Дальность пешеходных подходов к ближайшим остановкам общественного пассажирского транспорта в целом для округа следует принимать не более 800 м.</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2.7.3. Расстояния между остановочными пунктами на линиях общественного пассажирского транспорта в пределах территории населенных пунктов следует принимать: для автобусов – 400-500 м, </w:t>
      </w:r>
      <w:proofErr w:type="gramStart"/>
      <w:r w:rsidRPr="00C13482">
        <w:rPr>
          <w:rFonts w:ascii="Times New Roman" w:eastAsia="Calibri" w:hAnsi="Times New Roman" w:cs="Times New Roman"/>
          <w:sz w:val="28"/>
          <w:szCs w:val="28"/>
        </w:rPr>
        <w:t>экспресс-автобусов</w:t>
      </w:r>
      <w:proofErr w:type="gramEnd"/>
      <w:r w:rsidRPr="00C13482">
        <w:rPr>
          <w:rFonts w:ascii="Times New Roman" w:eastAsia="Calibri" w:hAnsi="Times New Roman" w:cs="Times New Roman"/>
          <w:sz w:val="28"/>
          <w:szCs w:val="28"/>
        </w:rPr>
        <w:t xml:space="preserve"> – 800-1200 м.</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2.7.4. Пешеходная инфраструктура населенных пунктов Новоалександровского городского округа должна образовывать единую непрерывную систему и обеспечивать беспрепятственный пропуск пешеходных потоков, включая МГН. В состав пешеходной инфраструктуры входят пешеходные зоны, пешеходные улицы и площади, уличные тротуары, пешеходные переходы.</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2.7.5.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400 м.</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2.7.6. На путях движения пешеходов следует предусматривать условия безопасного и комфортного передвижения МГН в соответствии с СП 59.13330.2016. Подходы к специализированным парковочным местам и остановочным пунктам общественного транспорта должны быть беспрепятственными и удобными.</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2.7.7. Категории улиц и дорог города Новоалександровска следует принимать (назначать) в соответствии с классификацией, приведенной в таблице 16.</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p>
    <w:p w:rsidR="00755F44" w:rsidRPr="00C13482" w:rsidRDefault="00755F44" w:rsidP="00C13482">
      <w:pPr>
        <w:spacing w:after="0" w:line="240" w:lineRule="auto"/>
        <w:jc w:val="both"/>
        <w:rPr>
          <w:rFonts w:ascii="Times New Roman" w:eastAsia="Calibri" w:hAnsi="Times New Roman" w:cs="Times New Roman"/>
          <w:b/>
          <w:bCs/>
          <w:sz w:val="28"/>
          <w:szCs w:val="28"/>
        </w:rPr>
      </w:pPr>
      <w:r w:rsidRPr="00C13482">
        <w:rPr>
          <w:rFonts w:ascii="Times New Roman" w:eastAsia="Calibri" w:hAnsi="Times New Roman" w:cs="Times New Roman"/>
          <w:b/>
          <w:bCs/>
          <w:sz w:val="28"/>
          <w:szCs w:val="28"/>
        </w:rPr>
        <w:lastRenderedPageBreak/>
        <w:t xml:space="preserve">Таблица </w:t>
      </w:r>
      <w:r w:rsidRPr="00C13482">
        <w:rPr>
          <w:rFonts w:ascii="Times New Roman" w:eastAsia="Calibri" w:hAnsi="Times New Roman" w:cs="Times New Roman"/>
          <w:b/>
          <w:bCs/>
          <w:sz w:val="28"/>
          <w:szCs w:val="28"/>
        </w:rPr>
        <w:fldChar w:fldCharType="begin"/>
      </w:r>
      <w:r w:rsidRPr="00C13482">
        <w:rPr>
          <w:rFonts w:ascii="Times New Roman" w:eastAsia="Calibri" w:hAnsi="Times New Roman" w:cs="Times New Roman"/>
          <w:b/>
          <w:bCs/>
          <w:sz w:val="28"/>
          <w:szCs w:val="28"/>
        </w:rPr>
        <w:instrText xml:space="preserve"> SEQ Таблица \* ARABIC </w:instrText>
      </w:r>
      <w:r w:rsidRPr="00C13482">
        <w:rPr>
          <w:rFonts w:ascii="Times New Roman" w:eastAsia="Calibri" w:hAnsi="Times New Roman" w:cs="Times New Roman"/>
          <w:b/>
          <w:bCs/>
          <w:sz w:val="28"/>
          <w:szCs w:val="28"/>
        </w:rPr>
        <w:fldChar w:fldCharType="separate"/>
      </w:r>
      <w:r w:rsidRPr="00C13482">
        <w:rPr>
          <w:rFonts w:ascii="Times New Roman" w:eastAsia="Calibri" w:hAnsi="Times New Roman" w:cs="Times New Roman"/>
          <w:b/>
          <w:bCs/>
          <w:noProof/>
          <w:sz w:val="28"/>
          <w:szCs w:val="28"/>
        </w:rPr>
        <w:t>16</w:t>
      </w:r>
      <w:r w:rsidRPr="00C13482">
        <w:rPr>
          <w:rFonts w:ascii="Times New Roman" w:eastAsia="Calibri" w:hAnsi="Times New Roman" w:cs="Times New Roman"/>
          <w:b/>
          <w:bCs/>
          <w:noProof/>
          <w:sz w:val="28"/>
          <w:szCs w:val="28"/>
        </w:rPr>
        <w:fldChar w:fldCharType="end"/>
      </w:r>
      <w:r w:rsidRPr="00C13482">
        <w:rPr>
          <w:rFonts w:ascii="Times New Roman" w:eastAsia="Calibri" w:hAnsi="Times New Roman" w:cs="Times New Roman"/>
          <w:b/>
          <w:bCs/>
          <w:sz w:val="28"/>
          <w:szCs w:val="28"/>
        </w:rPr>
        <w:t xml:space="preserve"> – Категории улиц и дорог города Новоалександровска Новоалександровского городского округа</w:t>
      </w:r>
      <w:r w:rsidRPr="00C13482">
        <w:rPr>
          <w:rFonts w:ascii="Times New Roman" w:eastAsia="Calibri" w:hAnsi="Times New Roman" w:cs="Times New Roman"/>
          <w:b/>
          <w:bCs/>
          <w:sz w:val="28"/>
          <w:szCs w:val="28"/>
          <w:vertAlign w:val="superscript"/>
        </w:rPr>
        <w:footnoteReference w:id="10"/>
      </w:r>
    </w:p>
    <w:tbl>
      <w:tblPr>
        <w:tblW w:w="5000" w:type="pct"/>
        <w:tblCellMar>
          <w:top w:w="102" w:type="dxa"/>
          <w:left w:w="62" w:type="dxa"/>
          <w:bottom w:w="102" w:type="dxa"/>
          <w:right w:w="62" w:type="dxa"/>
        </w:tblCellMar>
        <w:tblLook w:val="04A0" w:firstRow="1" w:lastRow="0" w:firstColumn="1" w:lastColumn="0" w:noHBand="0" w:noVBand="1"/>
      </w:tblPr>
      <w:tblGrid>
        <w:gridCol w:w="2896"/>
        <w:gridCol w:w="6582"/>
      </w:tblGrid>
      <w:tr w:rsidR="00755F44" w:rsidRPr="00755F44" w:rsidTr="00755F44">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755F44">
              <w:rPr>
                <w:rFonts w:ascii="Times New Roman" w:eastAsia="Times New Roman" w:hAnsi="Times New Roman" w:cs="Times New Roman"/>
                <w:b/>
                <w:sz w:val="20"/>
                <w:szCs w:val="20"/>
                <w:lang w:eastAsia="ru-RU"/>
              </w:rPr>
              <w:t>Категория дорог и улиц</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755F44">
              <w:rPr>
                <w:rFonts w:ascii="Times New Roman" w:eastAsia="Times New Roman" w:hAnsi="Times New Roman" w:cs="Times New Roman"/>
                <w:b/>
                <w:sz w:val="20"/>
                <w:szCs w:val="20"/>
                <w:lang w:eastAsia="ru-RU"/>
              </w:rPr>
              <w:t>Основное назначение дорог и улиц</w:t>
            </w:r>
          </w:p>
        </w:tc>
      </w:tr>
      <w:tr w:rsidR="00755F44" w:rsidRPr="00755F44" w:rsidTr="00755F44">
        <w:tc>
          <w:tcPr>
            <w:tcW w:w="5000" w:type="pct"/>
            <w:gridSpan w:val="2"/>
            <w:tcBorders>
              <w:top w:val="single" w:sz="4" w:space="0" w:color="auto"/>
              <w:left w:val="single" w:sz="4" w:space="0" w:color="auto"/>
              <w:bottom w:val="single" w:sz="4" w:space="0" w:color="auto"/>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40" w:lineRule="auto"/>
              <w:ind w:left="57" w:right="57"/>
              <w:rPr>
                <w:rFonts w:ascii="Times New Roman" w:eastAsia="Times New Roman" w:hAnsi="Times New Roman" w:cs="Times New Roman"/>
                <w:b/>
                <w:sz w:val="20"/>
                <w:szCs w:val="20"/>
                <w:lang w:eastAsia="ru-RU"/>
              </w:rPr>
            </w:pPr>
            <w:r w:rsidRPr="00755F44">
              <w:rPr>
                <w:rFonts w:ascii="Times New Roman" w:eastAsia="Times New Roman" w:hAnsi="Times New Roman" w:cs="Times New Roman"/>
                <w:b/>
                <w:sz w:val="20"/>
                <w:szCs w:val="20"/>
                <w:lang w:eastAsia="ru-RU"/>
              </w:rPr>
              <w:t>Магистральные городские дороги:</w:t>
            </w:r>
          </w:p>
        </w:tc>
      </w:tr>
      <w:tr w:rsidR="00755F44" w:rsidRPr="00755F44" w:rsidTr="00755F44">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2-го класса - регулируемого движения</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Транспортная связь между районами города, выходы на внешние автомобильные дороги. Проходят вне жилой застройки. Движение регулируемое. Доступ транспортных средств через пересечения и примыкания не чаще, чем через 300 – 400 м. Пропуск всех видов транспорта. Пересечение с дорогами и улицами всех категорий – в одном или разных уровнях. Пешеходные переходы устраиваются вне проезжей части и в уровне проезжей части</w:t>
            </w:r>
          </w:p>
        </w:tc>
      </w:tr>
      <w:tr w:rsidR="00755F44" w:rsidRPr="00755F44" w:rsidTr="00755F44">
        <w:tc>
          <w:tcPr>
            <w:tcW w:w="5000" w:type="pct"/>
            <w:gridSpan w:val="2"/>
            <w:tcBorders>
              <w:top w:val="single" w:sz="4" w:space="0" w:color="auto"/>
              <w:left w:val="single" w:sz="4" w:space="0" w:color="auto"/>
              <w:bottom w:val="nil"/>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40" w:lineRule="auto"/>
              <w:ind w:left="57" w:right="57"/>
              <w:rPr>
                <w:rFonts w:ascii="Times New Roman" w:eastAsia="Times New Roman" w:hAnsi="Times New Roman" w:cs="Times New Roman"/>
                <w:b/>
                <w:sz w:val="20"/>
                <w:szCs w:val="20"/>
                <w:lang w:eastAsia="ru-RU"/>
              </w:rPr>
            </w:pPr>
            <w:r w:rsidRPr="00755F44">
              <w:rPr>
                <w:rFonts w:ascii="Times New Roman" w:eastAsia="Times New Roman" w:hAnsi="Times New Roman" w:cs="Times New Roman"/>
                <w:b/>
                <w:sz w:val="20"/>
                <w:szCs w:val="20"/>
                <w:lang w:eastAsia="ru-RU"/>
              </w:rPr>
              <w:t>Магистральные улицы общегородского значения:</w:t>
            </w:r>
          </w:p>
        </w:tc>
      </w:tr>
      <w:tr w:rsidR="00755F44" w:rsidRPr="00755F44" w:rsidTr="00755F44">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2-го класса - регулируемого движения</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Транспортная связь между жилыми, промышленными районами и центром города, центрами планировочных районов; выходы на внешние автомобильные дороги. Транспортно-планировочные оси города, основные элементы функционально-планировочной структуры города. Движение регулируемое.</w:t>
            </w:r>
          </w:p>
          <w:p w:rsidR="00755F44" w:rsidRPr="00755F44" w:rsidRDefault="00755F44" w:rsidP="00755F44">
            <w:pPr>
              <w:widowControl w:val="0"/>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Пропуск всех видов транспорта. Пересечение с дорогами и улицами других категорий – в одном или разных уровнях. Пешеходные переходы устраиваются вне проезжей части и в уровне проезжей части со светофорным регулированием</w:t>
            </w:r>
          </w:p>
        </w:tc>
      </w:tr>
      <w:tr w:rsidR="00755F44" w:rsidRPr="00755F44" w:rsidTr="00755F44">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3-го класса - регулируемого движения</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Связывают районы города, городского округа между собой. Движение регулируемое и саморегулируемое. Пропуск всех видов транспорта. Пешеходные переходы устраиваются в уровне проезжей части и вне проезжей части</w:t>
            </w:r>
          </w:p>
        </w:tc>
      </w:tr>
      <w:tr w:rsidR="00755F44" w:rsidRPr="00755F44" w:rsidTr="00755F44">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Магистральные улицы районного значения</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Транспортная и пешеходная связи в пределах жилых районов, выходы на другие магистральные улицы. Обеспечивают выход на улицы и дороги межрайонного и общегородского значения. Движение регулируемое и саморегулируемое. Пропуск всех видов транспорта. Пересечение с дорогами и улицами в одном уровне.</w:t>
            </w:r>
          </w:p>
          <w:p w:rsidR="00755F44" w:rsidRPr="00755F44" w:rsidRDefault="00755F44" w:rsidP="00755F44">
            <w:pPr>
              <w:widowControl w:val="0"/>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Пешеходные переходы устраиваются вне проезжей части и в уровне проезжей части</w:t>
            </w:r>
          </w:p>
        </w:tc>
      </w:tr>
      <w:tr w:rsidR="00755F44" w:rsidRPr="00755F44" w:rsidTr="00755F44">
        <w:tc>
          <w:tcPr>
            <w:tcW w:w="5000" w:type="pct"/>
            <w:gridSpan w:val="2"/>
            <w:tcBorders>
              <w:top w:val="single" w:sz="4" w:space="0" w:color="auto"/>
              <w:left w:val="single" w:sz="4" w:space="0" w:color="auto"/>
              <w:bottom w:val="single" w:sz="4" w:space="0" w:color="auto"/>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40" w:lineRule="auto"/>
              <w:ind w:left="57" w:right="57"/>
              <w:rPr>
                <w:rFonts w:ascii="Times New Roman" w:eastAsia="Times New Roman" w:hAnsi="Times New Roman" w:cs="Times New Roman"/>
                <w:b/>
                <w:sz w:val="20"/>
                <w:szCs w:val="20"/>
                <w:lang w:eastAsia="ru-RU"/>
              </w:rPr>
            </w:pPr>
            <w:r w:rsidRPr="00755F44">
              <w:rPr>
                <w:rFonts w:ascii="Times New Roman" w:eastAsia="Times New Roman" w:hAnsi="Times New Roman" w:cs="Times New Roman"/>
                <w:b/>
                <w:sz w:val="20"/>
                <w:szCs w:val="20"/>
                <w:lang w:eastAsia="ru-RU"/>
              </w:rPr>
              <w:t>Улицы и дороги местного значения:</w:t>
            </w:r>
          </w:p>
        </w:tc>
      </w:tr>
      <w:tr w:rsidR="00755F44" w:rsidRPr="00755F44" w:rsidTr="00755F44">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улицы в зонах жилой застройки</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 Обеспечивают непосредственный доступ к зданиям и земельным участкам</w:t>
            </w:r>
          </w:p>
        </w:tc>
      </w:tr>
      <w:tr w:rsidR="00755F44" w:rsidRPr="00755F44" w:rsidTr="00755F44">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улицы в общественно-деловых и торговых зонах</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p>
          <w:p w:rsidR="00755F44" w:rsidRPr="00755F44" w:rsidRDefault="00755F44" w:rsidP="00755F44">
            <w:pPr>
              <w:widowControl w:val="0"/>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Пешеходные переходы устраиваются в уровне проезжей части</w:t>
            </w:r>
          </w:p>
        </w:tc>
      </w:tr>
      <w:tr w:rsidR="00755F44" w:rsidRPr="00755F44" w:rsidTr="00755F44">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улицы и дороги в производственных зонах</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755F44" w:rsidRPr="00755F44" w:rsidTr="00755F44">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Пешеходные улицы и площади</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w:t>
            </w:r>
          </w:p>
          <w:p w:rsidR="00755F44" w:rsidRPr="00755F44" w:rsidRDefault="00755F44" w:rsidP="00755F44">
            <w:pPr>
              <w:widowControl w:val="0"/>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Движение всех видов транспорта исключено.</w:t>
            </w:r>
          </w:p>
          <w:p w:rsidR="00755F44" w:rsidRPr="00755F44" w:rsidRDefault="00755F44" w:rsidP="00755F44">
            <w:pPr>
              <w:widowControl w:val="0"/>
              <w:autoSpaceDE w:val="0"/>
              <w:autoSpaceDN w:val="0"/>
              <w:adjustRightInd w:val="0"/>
              <w:spacing w:after="0" w:line="240" w:lineRule="auto"/>
              <w:ind w:left="57" w:right="57"/>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Обеспечивается возможность проезда специального транспорта</w:t>
            </w:r>
          </w:p>
        </w:tc>
      </w:tr>
    </w:tbl>
    <w:p w:rsidR="00755F44" w:rsidRPr="00755F44" w:rsidRDefault="00755F44" w:rsidP="00755F44">
      <w:pPr>
        <w:widowControl w:val="0"/>
        <w:autoSpaceDE w:val="0"/>
        <w:autoSpaceDN w:val="0"/>
        <w:adjustRightInd w:val="0"/>
        <w:spacing w:after="0" w:line="240" w:lineRule="auto"/>
        <w:ind w:left="57" w:right="57"/>
        <w:jc w:val="both"/>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Примечания:</w:t>
      </w:r>
    </w:p>
    <w:p w:rsidR="00755F44" w:rsidRPr="00755F44" w:rsidRDefault="00755F44" w:rsidP="00755F44">
      <w:pPr>
        <w:widowControl w:val="0"/>
        <w:autoSpaceDE w:val="0"/>
        <w:autoSpaceDN w:val="0"/>
        <w:adjustRightInd w:val="0"/>
        <w:spacing w:after="0" w:line="240" w:lineRule="auto"/>
        <w:ind w:left="57" w:right="57"/>
        <w:jc w:val="both"/>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xml:space="preserve">1. В составе УДС выделяются главные улицы города, являющиеся основой архитектурно-планировочного </w:t>
      </w:r>
      <w:r w:rsidRPr="00755F44">
        <w:rPr>
          <w:rFonts w:ascii="Times New Roman" w:eastAsia="Times New Roman" w:hAnsi="Times New Roman" w:cs="Times New Roman"/>
          <w:sz w:val="20"/>
          <w:szCs w:val="20"/>
          <w:lang w:eastAsia="ru-RU"/>
        </w:rPr>
        <w:lastRenderedPageBreak/>
        <w:t>построения общегородского центра.</w:t>
      </w:r>
    </w:p>
    <w:p w:rsidR="00755F44" w:rsidRPr="00755F44" w:rsidRDefault="00755F44" w:rsidP="00755F44">
      <w:pPr>
        <w:widowControl w:val="0"/>
        <w:autoSpaceDE w:val="0"/>
        <w:autoSpaceDN w:val="0"/>
        <w:adjustRightInd w:val="0"/>
        <w:spacing w:after="0" w:line="240" w:lineRule="auto"/>
        <w:ind w:left="57" w:right="57"/>
        <w:jc w:val="both"/>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2. 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rsidR="00755F44" w:rsidRPr="00755F44" w:rsidRDefault="00755F44" w:rsidP="00755F44">
      <w:pPr>
        <w:widowControl w:val="0"/>
        <w:autoSpaceDE w:val="0"/>
        <w:autoSpaceDN w:val="0"/>
        <w:adjustRightInd w:val="0"/>
        <w:spacing w:after="0" w:line="240" w:lineRule="auto"/>
        <w:ind w:left="57" w:right="57"/>
        <w:jc w:val="both"/>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3. 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2.7.8. Классификацию улично-дорожной сети сельских населенных пунктов Новоалександровского городского округа следует принимать по таблице 17.</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p>
    <w:p w:rsidR="00755F44" w:rsidRPr="00C13482" w:rsidRDefault="00755F44" w:rsidP="00C13482">
      <w:pPr>
        <w:spacing w:after="0" w:line="240" w:lineRule="auto"/>
        <w:jc w:val="both"/>
        <w:rPr>
          <w:rFonts w:ascii="Times New Roman" w:eastAsia="Calibri" w:hAnsi="Times New Roman" w:cs="Times New Roman"/>
          <w:b/>
          <w:bCs/>
          <w:sz w:val="28"/>
          <w:szCs w:val="28"/>
        </w:rPr>
      </w:pPr>
      <w:r w:rsidRPr="00C13482">
        <w:rPr>
          <w:rFonts w:ascii="Times New Roman" w:eastAsia="Calibri" w:hAnsi="Times New Roman" w:cs="Times New Roman"/>
          <w:b/>
          <w:bCs/>
          <w:sz w:val="28"/>
          <w:szCs w:val="28"/>
        </w:rPr>
        <w:t xml:space="preserve">Таблица </w:t>
      </w:r>
      <w:r w:rsidRPr="00C13482">
        <w:rPr>
          <w:rFonts w:ascii="Times New Roman" w:eastAsia="Calibri" w:hAnsi="Times New Roman" w:cs="Times New Roman"/>
          <w:b/>
          <w:bCs/>
          <w:sz w:val="28"/>
          <w:szCs w:val="28"/>
        </w:rPr>
        <w:fldChar w:fldCharType="begin"/>
      </w:r>
      <w:r w:rsidRPr="00C13482">
        <w:rPr>
          <w:rFonts w:ascii="Times New Roman" w:eastAsia="Calibri" w:hAnsi="Times New Roman" w:cs="Times New Roman"/>
          <w:b/>
          <w:bCs/>
          <w:sz w:val="28"/>
          <w:szCs w:val="28"/>
        </w:rPr>
        <w:instrText xml:space="preserve"> SEQ Таблица \* ARABIC </w:instrText>
      </w:r>
      <w:r w:rsidRPr="00C13482">
        <w:rPr>
          <w:rFonts w:ascii="Times New Roman" w:eastAsia="Calibri" w:hAnsi="Times New Roman" w:cs="Times New Roman"/>
          <w:b/>
          <w:bCs/>
          <w:sz w:val="28"/>
          <w:szCs w:val="28"/>
        </w:rPr>
        <w:fldChar w:fldCharType="separate"/>
      </w:r>
      <w:r w:rsidRPr="00C13482">
        <w:rPr>
          <w:rFonts w:ascii="Times New Roman" w:eastAsia="Calibri" w:hAnsi="Times New Roman" w:cs="Times New Roman"/>
          <w:b/>
          <w:bCs/>
          <w:noProof/>
          <w:sz w:val="28"/>
          <w:szCs w:val="28"/>
        </w:rPr>
        <w:t>17</w:t>
      </w:r>
      <w:r w:rsidRPr="00C13482">
        <w:rPr>
          <w:rFonts w:ascii="Times New Roman" w:eastAsia="Calibri" w:hAnsi="Times New Roman" w:cs="Times New Roman"/>
          <w:b/>
          <w:bCs/>
          <w:noProof/>
          <w:sz w:val="28"/>
          <w:szCs w:val="28"/>
        </w:rPr>
        <w:fldChar w:fldCharType="end"/>
      </w:r>
      <w:r w:rsidRPr="00C13482">
        <w:rPr>
          <w:rFonts w:ascii="Times New Roman" w:eastAsia="Calibri" w:hAnsi="Times New Roman" w:cs="Times New Roman"/>
          <w:b/>
          <w:bCs/>
          <w:sz w:val="28"/>
          <w:szCs w:val="28"/>
        </w:rPr>
        <w:t xml:space="preserve"> – Классификация улиц и дорог в сельских населенных пунктах Новоалександровского городского округа</w:t>
      </w:r>
    </w:p>
    <w:tbl>
      <w:tblPr>
        <w:tblW w:w="5000" w:type="pct"/>
        <w:tblCellMar>
          <w:top w:w="102" w:type="dxa"/>
          <w:left w:w="62" w:type="dxa"/>
          <w:bottom w:w="102" w:type="dxa"/>
          <w:right w:w="62" w:type="dxa"/>
        </w:tblCellMar>
        <w:tblLook w:val="0000" w:firstRow="0" w:lastRow="0" w:firstColumn="0" w:lastColumn="0" w:noHBand="0" w:noVBand="0"/>
      </w:tblPr>
      <w:tblGrid>
        <w:gridCol w:w="2771"/>
        <w:gridCol w:w="6707"/>
      </w:tblGrid>
      <w:tr w:rsidR="00755F44" w:rsidRPr="00755F44" w:rsidTr="00755F44">
        <w:tc>
          <w:tcPr>
            <w:tcW w:w="1462" w:type="pct"/>
            <w:tcBorders>
              <w:top w:val="single" w:sz="4" w:space="0" w:color="auto"/>
              <w:left w:val="single" w:sz="4" w:space="0" w:color="auto"/>
              <w:bottom w:val="single" w:sz="4" w:space="0" w:color="auto"/>
              <w:right w:val="single" w:sz="4" w:space="0" w:color="auto"/>
            </w:tcBorders>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5F44">
              <w:rPr>
                <w:rFonts w:ascii="Times New Roman" w:eastAsia="Times New Roman" w:hAnsi="Times New Roman" w:cs="Times New Roman"/>
                <w:b/>
                <w:lang w:eastAsia="ru-RU"/>
              </w:rPr>
              <w:t>Категория дорог и улиц</w:t>
            </w:r>
          </w:p>
        </w:tc>
        <w:tc>
          <w:tcPr>
            <w:tcW w:w="3538" w:type="pct"/>
            <w:tcBorders>
              <w:top w:val="single" w:sz="4" w:space="0" w:color="auto"/>
              <w:left w:val="single" w:sz="4" w:space="0" w:color="auto"/>
              <w:bottom w:val="single" w:sz="4" w:space="0" w:color="auto"/>
              <w:right w:val="single" w:sz="4" w:space="0" w:color="auto"/>
            </w:tcBorders>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55F44">
              <w:rPr>
                <w:rFonts w:ascii="Times New Roman" w:eastAsia="Times New Roman" w:hAnsi="Times New Roman" w:cs="Times New Roman"/>
                <w:b/>
                <w:lang w:eastAsia="ru-RU"/>
              </w:rPr>
              <w:t>Основное назначение дорог и улиц</w:t>
            </w:r>
          </w:p>
        </w:tc>
      </w:tr>
      <w:tr w:rsidR="00755F44" w:rsidRPr="00755F44" w:rsidTr="00755F44">
        <w:tc>
          <w:tcPr>
            <w:tcW w:w="1462" w:type="pct"/>
            <w:tcBorders>
              <w:top w:val="single" w:sz="4" w:space="0" w:color="auto"/>
              <w:left w:val="single" w:sz="4" w:space="0" w:color="auto"/>
              <w:bottom w:val="single" w:sz="4" w:space="0" w:color="auto"/>
              <w:right w:val="single" w:sz="4" w:space="0" w:color="auto"/>
            </w:tcBorders>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Основные улицы сельского поселения</w:t>
            </w:r>
          </w:p>
        </w:tc>
        <w:tc>
          <w:tcPr>
            <w:tcW w:w="3538" w:type="pct"/>
            <w:tcBorders>
              <w:top w:val="single" w:sz="4" w:space="0" w:color="auto"/>
              <w:left w:val="single" w:sz="4" w:space="0" w:color="auto"/>
              <w:bottom w:val="single" w:sz="4" w:space="0" w:color="auto"/>
              <w:right w:val="single" w:sz="4" w:space="0" w:color="auto"/>
            </w:tcBorders>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755F44" w:rsidRPr="00755F44" w:rsidTr="00755F44">
        <w:tc>
          <w:tcPr>
            <w:tcW w:w="1462" w:type="pct"/>
            <w:tcBorders>
              <w:top w:val="single" w:sz="4" w:space="0" w:color="auto"/>
              <w:left w:val="single" w:sz="4" w:space="0" w:color="auto"/>
              <w:bottom w:val="single" w:sz="4" w:space="0" w:color="auto"/>
              <w:right w:val="single" w:sz="4" w:space="0" w:color="auto"/>
            </w:tcBorders>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Местные улицы</w:t>
            </w:r>
          </w:p>
        </w:tc>
        <w:tc>
          <w:tcPr>
            <w:tcW w:w="3538" w:type="pct"/>
            <w:tcBorders>
              <w:top w:val="single" w:sz="4" w:space="0" w:color="auto"/>
              <w:left w:val="single" w:sz="4" w:space="0" w:color="auto"/>
              <w:bottom w:val="single" w:sz="4" w:space="0" w:color="auto"/>
              <w:right w:val="single" w:sz="4" w:space="0" w:color="auto"/>
            </w:tcBorders>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Обеспечивают связь жилой застройки с основными улицами</w:t>
            </w:r>
          </w:p>
        </w:tc>
      </w:tr>
      <w:tr w:rsidR="00755F44" w:rsidRPr="00755F44" w:rsidTr="00755F44">
        <w:tc>
          <w:tcPr>
            <w:tcW w:w="1462" w:type="pct"/>
            <w:tcBorders>
              <w:top w:val="single" w:sz="4" w:space="0" w:color="auto"/>
              <w:left w:val="single" w:sz="4" w:space="0" w:color="auto"/>
              <w:bottom w:val="single" w:sz="4" w:space="0" w:color="auto"/>
              <w:right w:val="single" w:sz="4" w:space="0" w:color="auto"/>
            </w:tcBorders>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Местные дороги</w:t>
            </w:r>
          </w:p>
        </w:tc>
        <w:tc>
          <w:tcPr>
            <w:tcW w:w="3538" w:type="pct"/>
            <w:tcBorders>
              <w:top w:val="single" w:sz="4" w:space="0" w:color="auto"/>
              <w:left w:val="single" w:sz="4" w:space="0" w:color="auto"/>
              <w:bottom w:val="single" w:sz="4" w:space="0" w:color="auto"/>
              <w:right w:val="single" w:sz="4" w:space="0" w:color="auto"/>
            </w:tcBorders>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Обеспечивают связи жилых и производственных территорий, обслуживают производственные территории</w:t>
            </w:r>
          </w:p>
        </w:tc>
      </w:tr>
      <w:tr w:rsidR="00755F44" w:rsidRPr="00755F44" w:rsidTr="00755F44">
        <w:tc>
          <w:tcPr>
            <w:tcW w:w="1462" w:type="pct"/>
            <w:tcBorders>
              <w:top w:val="single" w:sz="4" w:space="0" w:color="auto"/>
              <w:left w:val="single" w:sz="4" w:space="0" w:color="auto"/>
              <w:bottom w:val="single" w:sz="4" w:space="0" w:color="auto"/>
              <w:right w:val="single" w:sz="4" w:space="0" w:color="auto"/>
            </w:tcBorders>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Проезды</w:t>
            </w:r>
          </w:p>
        </w:tc>
        <w:tc>
          <w:tcPr>
            <w:tcW w:w="3538" w:type="pct"/>
            <w:tcBorders>
              <w:top w:val="single" w:sz="4" w:space="0" w:color="auto"/>
              <w:left w:val="single" w:sz="4" w:space="0" w:color="auto"/>
              <w:bottom w:val="single" w:sz="4" w:space="0" w:color="auto"/>
              <w:right w:val="single" w:sz="4" w:space="0" w:color="auto"/>
            </w:tcBorders>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Обеспечивают непосредственный подъезд к участкам жилой, производственной и общественной застройки</w:t>
            </w:r>
          </w:p>
        </w:tc>
      </w:tr>
    </w:tbl>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2.7.9. Предельные значения расчетных показателей для проектирования сети улиц и дорог города Новоалександровска (расчетную скорость движения, ширину в красных линиях, ширину полосы движения, число полос движения, наименьший радиус кривых в плане, наибольший продольный уклон, ширину пешеходной части тротуара) следует принимать по таблице 11.2 СП 42.13330.2016 «Градостроительство. Планировка и застройка городских и сельских поселений. Актуализированная редакция СНиП 2.07.01-89*». Аналогичные значения для сельских населенных пунктов по таблице 11.4 СП 42.13330.2016.</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2.7.10. Классификацию парковых дорог, проездов, велосипедных дорожек следует осуществлять в соответствии с характеристиками, приведенными в таблице 18.</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p>
    <w:p w:rsidR="00755F44" w:rsidRPr="00C13482" w:rsidRDefault="00755F44" w:rsidP="00C13482">
      <w:pPr>
        <w:spacing w:after="0" w:line="240" w:lineRule="auto"/>
        <w:jc w:val="both"/>
        <w:rPr>
          <w:rFonts w:ascii="Times New Roman" w:eastAsia="Calibri" w:hAnsi="Times New Roman" w:cs="Times New Roman"/>
          <w:b/>
          <w:bCs/>
          <w:sz w:val="28"/>
          <w:szCs w:val="28"/>
        </w:rPr>
      </w:pPr>
      <w:r w:rsidRPr="00C13482">
        <w:rPr>
          <w:rFonts w:ascii="Times New Roman" w:eastAsia="Calibri" w:hAnsi="Times New Roman" w:cs="Times New Roman"/>
          <w:b/>
          <w:bCs/>
          <w:sz w:val="28"/>
          <w:szCs w:val="28"/>
        </w:rPr>
        <w:t xml:space="preserve">Таблица </w:t>
      </w:r>
      <w:r w:rsidRPr="00C13482">
        <w:rPr>
          <w:rFonts w:ascii="Times New Roman" w:eastAsia="Calibri" w:hAnsi="Times New Roman" w:cs="Times New Roman"/>
          <w:b/>
          <w:bCs/>
          <w:sz w:val="28"/>
          <w:szCs w:val="28"/>
        </w:rPr>
        <w:fldChar w:fldCharType="begin"/>
      </w:r>
      <w:r w:rsidRPr="00C13482">
        <w:rPr>
          <w:rFonts w:ascii="Times New Roman" w:eastAsia="Calibri" w:hAnsi="Times New Roman" w:cs="Times New Roman"/>
          <w:b/>
          <w:bCs/>
          <w:sz w:val="28"/>
          <w:szCs w:val="28"/>
        </w:rPr>
        <w:instrText xml:space="preserve"> SEQ Таблица \* ARABIC </w:instrText>
      </w:r>
      <w:r w:rsidRPr="00C13482">
        <w:rPr>
          <w:rFonts w:ascii="Times New Roman" w:eastAsia="Calibri" w:hAnsi="Times New Roman" w:cs="Times New Roman"/>
          <w:b/>
          <w:bCs/>
          <w:sz w:val="28"/>
          <w:szCs w:val="28"/>
        </w:rPr>
        <w:fldChar w:fldCharType="separate"/>
      </w:r>
      <w:r w:rsidRPr="00C13482">
        <w:rPr>
          <w:rFonts w:ascii="Times New Roman" w:eastAsia="Calibri" w:hAnsi="Times New Roman" w:cs="Times New Roman"/>
          <w:b/>
          <w:bCs/>
          <w:noProof/>
          <w:sz w:val="28"/>
          <w:szCs w:val="28"/>
        </w:rPr>
        <w:t>18</w:t>
      </w:r>
      <w:r w:rsidRPr="00C13482">
        <w:rPr>
          <w:rFonts w:ascii="Times New Roman" w:eastAsia="Calibri" w:hAnsi="Times New Roman" w:cs="Times New Roman"/>
          <w:b/>
          <w:bCs/>
          <w:noProof/>
          <w:sz w:val="28"/>
          <w:szCs w:val="28"/>
        </w:rPr>
        <w:fldChar w:fldCharType="end"/>
      </w:r>
      <w:r w:rsidRPr="00C13482">
        <w:rPr>
          <w:rFonts w:ascii="Times New Roman" w:eastAsia="Calibri" w:hAnsi="Times New Roman" w:cs="Times New Roman"/>
          <w:b/>
          <w:bCs/>
          <w:sz w:val="28"/>
          <w:szCs w:val="28"/>
        </w:rPr>
        <w:t xml:space="preserve"> – Классификация парковых дорог, проездов и велосипедных дорожек Новоалександровского городского округа</w:t>
      </w:r>
    </w:p>
    <w:tbl>
      <w:tblPr>
        <w:tblW w:w="5000" w:type="pct"/>
        <w:tblCellMar>
          <w:top w:w="102" w:type="dxa"/>
          <w:left w:w="62" w:type="dxa"/>
          <w:bottom w:w="102" w:type="dxa"/>
          <w:right w:w="62" w:type="dxa"/>
        </w:tblCellMar>
        <w:tblLook w:val="04A0" w:firstRow="1" w:lastRow="0" w:firstColumn="1" w:lastColumn="0" w:noHBand="0" w:noVBand="1"/>
      </w:tblPr>
      <w:tblGrid>
        <w:gridCol w:w="2472"/>
        <w:gridCol w:w="7006"/>
      </w:tblGrid>
      <w:tr w:rsidR="00755F44" w:rsidRPr="00755F44" w:rsidTr="00755F44">
        <w:tc>
          <w:tcPr>
            <w:tcW w:w="1304"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76" w:lineRule="auto"/>
              <w:jc w:val="center"/>
              <w:rPr>
                <w:rFonts w:ascii="Times New Roman" w:eastAsia="Times New Roman" w:hAnsi="Times New Roman" w:cs="Times New Roman"/>
                <w:b/>
                <w:lang w:eastAsia="ru-RU"/>
              </w:rPr>
            </w:pPr>
            <w:r w:rsidRPr="00755F44">
              <w:rPr>
                <w:rFonts w:ascii="Times New Roman" w:eastAsia="Times New Roman" w:hAnsi="Times New Roman" w:cs="Times New Roman"/>
                <w:b/>
                <w:lang w:eastAsia="ru-RU"/>
              </w:rPr>
              <w:t>Категория дорог и улиц</w:t>
            </w:r>
          </w:p>
        </w:tc>
        <w:tc>
          <w:tcPr>
            <w:tcW w:w="3696"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76" w:lineRule="auto"/>
              <w:jc w:val="center"/>
              <w:rPr>
                <w:rFonts w:ascii="Times New Roman" w:eastAsia="Times New Roman" w:hAnsi="Times New Roman" w:cs="Times New Roman"/>
                <w:b/>
                <w:lang w:eastAsia="ru-RU"/>
              </w:rPr>
            </w:pPr>
            <w:r w:rsidRPr="00755F44">
              <w:rPr>
                <w:rFonts w:ascii="Times New Roman" w:eastAsia="Times New Roman" w:hAnsi="Times New Roman" w:cs="Times New Roman"/>
                <w:b/>
                <w:lang w:eastAsia="ru-RU"/>
              </w:rPr>
              <w:t>Основное назначение дорог и улиц</w:t>
            </w:r>
          </w:p>
        </w:tc>
      </w:tr>
      <w:tr w:rsidR="00755F44" w:rsidRPr="00755F44" w:rsidTr="00755F44">
        <w:tc>
          <w:tcPr>
            <w:tcW w:w="1304"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76" w:lineRule="auto"/>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Парковые дороги</w:t>
            </w:r>
          </w:p>
        </w:tc>
        <w:tc>
          <w:tcPr>
            <w:tcW w:w="3696"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76" w:lineRule="auto"/>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755F44" w:rsidRPr="00755F44" w:rsidTr="00755F44">
        <w:tc>
          <w:tcPr>
            <w:tcW w:w="1304"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76" w:lineRule="auto"/>
              <w:rPr>
                <w:rFonts w:ascii="Times New Roman" w:eastAsia="Times New Roman" w:hAnsi="Times New Roman" w:cs="Times New Roman"/>
                <w:lang w:eastAsia="ru-RU"/>
              </w:rPr>
            </w:pPr>
            <w:r w:rsidRPr="00755F44">
              <w:rPr>
                <w:rFonts w:ascii="Times New Roman" w:eastAsia="Times New Roman" w:hAnsi="Times New Roman" w:cs="Times New Roman"/>
                <w:lang w:eastAsia="ru-RU"/>
              </w:rPr>
              <w:lastRenderedPageBreak/>
              <w:t>Проезды</w:t>
            </w:r>
          </w:p>
        </w:tc>
        <w:tc>
          <w:tcPr>
            <w:tcW w:w="3696"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76" w:lineRule="auto"/>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Подъезд транспортных сре</w:t>
            </w:r>
            <w:proofErr w:type="gramStart"/>
            <w:r w:rsidRPr="00755F44">
              <w:rPr>
                <w:rFonts w:ascii="Times New Roman" w:eastAsia="Times New Roman" w:hAnsi="Times New Roman" w:cs="Times New Roman"/>
                <w:lang w:eastAsia="ru-RU"/>
              </w:rPr>
              <w:t>дств к ж</w:t>
            </w:r>
            <w:proofErr w:type="gramEnd"/>
            <w:r w:rsidRPr="00755F44">
              <w:rPr>
                <w:rFonts w:ascii="Times New Roman" w:eastAsia="Times New Roman" w:hAnsi="Times New Roman" w:cs="Times New Roman"/>
                <w:lang w:eastAsia="ru-RU"/>
              </w:rPr>
              <w:t>илым и общественным зданиям, учреждениям, предприятиям и другим объектам городской застройки внутри районов, микрорайонов (кварталов)</w:t>
            </w:r>
          </w:p>
        </w:tc>
      </w:tr>
      <w:tr w:rsidR="00755F44" w:rsidRPr="00755F44" w:rsidTr="00755F44">
        <w:tc>
          <w:tcPr>
            <w:tcW w:w="1304" w:type="pct"/>
            <w:tcBorders>
              <w:top w:val="single" w:sz="4" w:space="0" w:color="auto"/>
              <w:left w:val="single" w:sz="4" w:space="0" w:color="auto"/>
              <w:bottom w:val="nil"/>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76" w:lineRule="auto"/>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Велосипедные дорожки:</w:t>
            </w:r>
          </w:p>
        </w:tc>
        <w:tc>
          <w:tcPr>
            <w:tcW w:w="3696" w:type="pct"/>
            <w:tcBorders>
              <w:top w:val="single" w:sz="4" w:space="0" w:color="auto"/>
              <w:left w:val="single" w:sz="4" w:space="0" w:color="auto"/>
              <w:bottom w:val="nil"/>
              <w:right w:val="single" w:sz="4" w:space="0" w:color="auto"/>
            </w:tcBorders>
            <w:tcMar>
              <w:top w:w="28" w:type="dxa"/>
              <w:bottom w:w="28" w:type="dxa"/>
            </w:tcMar>
          </w:tcPr>
          <w:p w:rsidR="00755F44" w:rsidRPr="00755F44" w:rsidRDefault="00755F44" w:rsidP="00755F44">
            <w:pPr>
              <w:widowControl w:val="0"/>
              <w:autoSpaceDE w:val="0"/>
              <w:autoSpaceDN w:val="0"/>
              <w:adjustRightInd w:val="0"/>
              <w:spacing w:after="0" w:line="276" w:lineRule="auto"/>
              <w:rPr>
                <w:rFonts w:ascii="Times New Roman" w:eastAsia="Times New Roman" w:hAnsi="Times New Roman" w:cs="Times New Roman"/>
                <w:lang w:eastAsia="ru-RU"/>
              </w:rPr>
            </w:pPr>
          </w:p>
        </w:tc>
      </w:tr>
      <w:tr w:rsidR="00755F44" w:rsidRPr="00755F44" w:rsidTr="00755F44">
        <w:tc>
          <w:tcPr>
            <w:tcW w:w="1304" w:type="pct"/>
            <w:tcBorders>
              <w:top w:val="nil"/>
              <w:left w:val="single" w:sz="4" w:space="0" w:color="auto"/>
              <w:bottom w:val="nil"/>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76" w:lineRule="auto"/>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 в составе поперечного профиля УДС</w:t>
            </w:r>
          </w:p>
        </w:tc>
        <w:tc>
          <w:tcPr>
            <w:tcW w:w="3696" w:type="pct"/>
            <w:tcBorders>
              <w:top w:val="nil"/>
              <w:left w:val="single" w:sz="4" w:space="0" w:color="auto"/>
              <w:bottom w:val="nil"/>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76" w:lineRule="auto"/>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755F44" w:rsidRPr="00755F44" w:rsidTr="00755F44">
        <w:tc>
          <w:tcPr>
            <w:tcW w:w="1304" w:type="pct"/>
            <w:tcBorders>
              <w:top w:val="nil"/>
              <w:left w:val="single" w:sz="4" w:space="0" w:color="auto"/>
              <w:bottom w:val="single" w:sz="4" w:space="0" w:color="auto"/>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76" w:lineRule="auto"/>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 на рекреационных территориях, в жилых зонах и т.п.</w:t>
            </w:r>
          </w:p>
        </w:tc>
        <w:tc>
          <w:tcPr>
            <w:tcW w:w="3696" w:type="pct"/>
            <w:tcBorders>
              <w:top w:val="nil"/>
              <w:left w:val="single" w:sz="4" w:space="0" w:color="auto"/>
              <w:bottom w:val="single" w:sz="4" w:space="0" w:color="auto"/>
              <w:right w:val="single" w:sz="4" w:space="0" w:color="auto"/>
            </w:tcBorders>
            <w:tcMar>
              <w:top w:w="28" w:type="dxa"/>
              <w:bottom w:w="28" w:type="dxa"/>
            </w:tcMar>
            <w:hideMark/>
          </w:tcPr>
          <w:p w:rsidR="00755F44" w:rsidRPr="00755F44" w:rsidRDefault="00755F44" w:rsidP="00755F44">
            <w:pPr>
              <w:widowControl w:val="0"/>
              <w:autoSpaceDE w:val="0"/>
              <w:autoSpaceDN w:val="0"/>
              <w:adjustRightInd w:val="0"/>
              <w:spacing w:after="0" w:line="276" w:lineRule="auto"/>
              <w:rPr>
                <w:rFonts w:ascii="Times New Roman" w:eastAsia="Times New Roman" w:hAnsi="Times New Roman" w:cs="Times New Roman"/>
                <w:lang w:eastAsia="ru-RU"/>
              </w:rPr>
            </w:pPr>
            <w:r w:rsidRPr="00755F44">
              <w:rPr>
                <w:rFonts w:ascii="Times New Roman" w:eastAsia="Times New Roman" w:hAnsi="Times New Roman" w:cs="Times New Roman"/>
                <w:lang w:eastAsia="ru-RU"/>
              </w:rPr>
              <w:t>Специально выделенная полоса для проезда на велосипедах</w:t>
            </w:r>
          </w:p>
        </w:tc>
      </w:tr>
    </w:tbl>
    <w:p w:rsidR="00755F44" w:rsidRPr="00755F44" w:rsidRDefault="00755F44" w:rsidP="00755F44">
      <w:pPr>
        <w:spacing w:after="0" w:line="240" w:lineRule="auto"/>
        <w:ind w:firstLine="709"/>
        <w:jc w:val="both"/>
        <w:rPr>
          <w:rFonts w:ascii="Times New Roman" w:eastAsia="Calibri" w:hAnsi="Times New Roman" w:cs="Times New Roman"/>
          <w:sz w:val="24"/>
          <w:szCs w:val="24"/>
        </w:rPr>
      </w:pP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2.7.11. Пропускную способность сети дорог, улиц и транспортных пересечений, количество мест хранения автомобилей следует определять исходя из уровня автомобилизации 300 автомобилей на 1000 жителей</w:t>
      </w:r>
      <w:r w:rsidRPr="00C13482">
        <w:rPr>
          <w:rFonts w:ascii="Times New Roman" w:eastAsia="Calibri" w:hAnsi="Times New Roman" w:cs="Times New Roman"/>
          <w:sz w:val="28"/>
          <w:szCs w:val="28"/>
          <w:vertAlign w:val="superscript"/>
        </w:rPr>
        <w:footnoteReference w:id="11"/>
      </w:r>
      <w:r w:rsidRPr="00C13482">
        <w:rPr>
          <w:rFonts w:ascii="Times New Roman" w:eastAsia="Calibri" w:hAnsi="Times New Roman" w:cs="Times New Roman"/>
          <w:sz w:val="28"/>
          <w:szCs w:val="28"/>
        </w:rPr>
        <w:t>.</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2.7.12. Расчетные показатели минимально допустимого уровня обеспеченности автомобильными дорогами общего пользования местного значения (плотности улично-дорожной сети) и максимально допустимого уровня территориальной доступности автомобильных дорог общего пользования местного значения в границах городского округа приведены в таблице 19.</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p>
    <w:p w:rsidR="00755F44" w:rsidRPr="00C13482" w:rsidRDefault="00755F44" w:rsidP="00C13482">
      <w:pPr>
        <w:spacing w:after="0" w:line="240" w:lineRule="auto"/>
        <w:jc w:val="both"/>
        <w:rPr>
          <w:rFonts w:ascii="Times New Roman" w:eastAsia="Calibri" w:hAnsi="Times New Roman" w:cs="Times New Roman"/>
          <w:b/>
          <w:bCs/>
          <w:sz w:val="28"/>
          <w:szCs w:val="28"/>
        </w:rPr>
      </w:pPr>
      <w:r w:rsidRPr="00C13482">
        <w:rPr>
          <w:rFonts w:ascii="Times New Roman" w:eastAsia="Calibri" w:hAnsi="Times New Roman" w:cs="Times New Roman"/>
          <w:b/>
          <w:bCs/>
          <w:sz w:val="28"/>
          <w:szCs w:val="28"/>
        </w:rPr>
        <w:t xml:space="preserve">Таблица </w:t>
      </w:r>
      <w:r w:rsidRPr="00C13482">
        <w:rPr>
          <w:rFonts w:ascii="Times New Roman" w:eastAsia="Calibri" w:hAnsi="Times New Roman" w:cs="Times New Roman"/>
          <w:b/>
          <w:bCs/>
          <w:sz w:val="28"/>
          <w:szCs w:val="28"/>
        </w:rPr>
        <w:fldChar w:fldCharType="begin"/>
      </w:r>
      <w:r w:rsidRPr="00C13482">
        <w:rPr>
          <w:rFonts w:ascii="Times New Roman" w:eastAsia="Calibri" w:hAnsi="Times New Roman" w:cs="Times New Roman"/>
          <w:b/>
          <w:bCs/>
          <w:sz w:val="28"/>
          <w:szCs w:val="28"/>
        </w:rPr>
        <w:instrText xml:space="preserve"> SEQ Таблица \* ARABIC </w:instrText>
      </w:r>
      <w:r w:rsidRPr="00C13482">
        <w:rPr>
          <w:rFonts w:ascii="Times New Roman" w:eastAsia="Calibri" w:hAnsi="Times New Roman" w:cs="Times New Roman"/>
          <w:b/>
          <w:bCs/>
          <w:sz w:val="28"/>
          <w:szCs w:val="28"/>
        </w:rPr>
        <w:fldChar w:fldCharType="separate"/>
      </w:r>
      <w:r w:rsidRPr="00C13482">
        <w:rPr>
          <w:rFonts w:ascii="Times New Roman" w:eastAsia="Calibri" w:hAnsi="Times New Roman" w:cs="Times New Roman"/>
          <w:b/>
          <w:bCs/>
          <w:noProof/>
          <w:sz w:val="28"/>
          <w:szCs w:val="28"/>
        </w:rPr>
        <w:t>19</w:t>
      </w:r>
      <w:r w:rsidRPr="00C13482">
        <w:rPr>
          <w:rFonts w:ascii="Times New Roman" w:eastAsia="Calibri" w:hAnsi="Times New Roman" w:cs="Times New Roman"/>
          <w:b/>
          <w:bCs/>
          <w:noProof/>
          <w:sz w:val="28"/>
          <w:szCs w:val="28"/>
        </w:rPr>
        <w:fldChar w:fldCharType="end"/>
      </w:r>
      <w:r w:rsidRPr="00C13482">
        <w:rPr>
          <w:rFonts w:ascii="Times New Roman" w:eastAsia="Calibri" w:hAnsi="Times New Roman" w:cs="Times New Roman"/>
          <w:b/>
          <w:bCs/>
          <w:sz w:val="28"/>
          <w:szCs w:val="28"/>
        </w:rPr>
        <w:t xml:space="preserve"> – Расчетные показатели минимально допустимого уровня обеспеченности автомобильными дорогами общего пользования местного значения (плотности улично-дорожной сети) и максимально допустимого уровня их территориальной доступности автомобильных дорог для населения Новоалександровского городского округа</w:t>
      </w:r>
    </w:p>
    <w:tbl>
      <w:tblPr>
        <w:tblStyle w:val="a3"/>
        <w:tblW w:w="0" w:type="auto"/>
        <w:tblLook w:val="04A0" w:firstRow="1" w:lastRow="0" w:firstColumn="1" w:lastColumn="0" w:noHBand="0" w:noVBand="1"/>
      </w:tblPr>
      <w:tblGrid>
        <w:gridCol w:w="3189"/>
        <w:gridCol w:w="3190"/>
        <w:gridCol w:w="3191"/>
      </w:tblGrid>
      <w:tr w:rsidR="00755F44" w:rsidRPr="00755F44" w:rsidTr="00755F44">
        <w:tc>
          <w:tcPr>
            <w:tcW w:w="3190" w:type="dxa"/>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Показатель</w:t>
            </w:r>
          </w:p>
        </w:tc>
        <w:tc>
          <w:tcPr>
            <w:tcW w:w="3190" w:type="dxa"/>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Минимально допустимый уровень обеспеченности</w:t>
            </w:r>
          </w:p>
        </w:tc>
        <w:tc>
          <w:tcPr>
            <w:tcW w:w="3191" w:type="dxa"/>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Максимально допустимый уровень территориальной доступности</w:t>
            </w:r>
          </w:p>
        </w:tc>
      </w:tr>
      <w:tr w:rsidR="00755F44" w:rsidRPr="00755F44" w:rsidTr="00755F44">
        <w:tc>
          <w:tcPr>
            <w:tcW w:w="3190"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xml:space="preserve">Протяженность автомобильных дорог общего пользования местного значения, </w:t>
            </w:r>
            <w:proofErr w:type="gramStart"/>
            <w:r w:rsidRPr="00755F44">
              <w:rPr>
                <w:rFonts w:ascii="Times New Roman" w:eastAsia="Calibri" w:hAnsi="Times New Roman" w:cs="Times New Roman"/>
              </w:rPr>
              <w:t>км</w:t>
            </w:r>
            <w:proofErr w:type="gramEnd"/>
          </w:p>
        </w:tc>
        <w:tc>
          <w:tcPr>
            <w:tcW w:w="3190" w:type="dxa"/>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563,9</w:t>
            </w:r>
            <w:r w:rsidRPr="00755F44">
              <w:rPr>
                <w:rFonts w:ascii="Times New Roman" w:eastAsia="Calibri" w:hAnsi="Times New Roman" w:cs="Times New Roman"/>
                <w:vertAlign w:val="superscript"/>
              </w:rPr>
              <w:footnoteReference w:id="12"/>
            </w:r>
          </w:p>
        </w:tc>
        <w:tc>
          <w:tcPr>
            <w:tcW w:w="3191" w:type="dxa"/>
            <w:vMerge w:val="restart"/>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Не нормируется</w:t>
            </w:r>
          </w:p>
        </w:tc>
      </w:tr>
      <w:tr w:rsidR="00755F44" w:rsidRPr="00755F44" w:rsidTr="00755F44">
        <w:tc>
          <w:tcPr>
            <w:tcW w:w="3190"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Плотность автомобильных дорог общего пользования местного значения, км/км</w:t>
            </w:r>
            <w:proofErr w:type="gramStart"/>
            <w:r w:rsidRPr="00755F44">
              <w:rPr>
                <w:rFonts w:ascii="Times New Roman" w:eastAsia="Calibri" w:hAnsi="Times New Roman" w:cs="Times New Roman"/>
                <w:vertAlign w:val="superscript"/>
              </w:rPr>
              <w:t>2</w:t>
            </w:r>
            <w:proofErr w:type="gramEnd"/>
          </w:p>
        </w:tc>
        <w:tc>
          <w:tcPr>
            <w:tcW w:w="3190" w:type="dxa"/>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0,280</w:t>
            </w:r>
          </w:p>
        </w:tc>
        <w:tc>
          <w:tcPr>
            <w:tcW w:w="3191" w:type="dxa"/>
            <w:vMerge/>
          </w:tcPr>
          <w:p w:rsidR="00755F44" w:rsidRPr="00755F44" w:rsidRDefault="00755F44" w:rsidP="00755F44">
            <w:pPr>
              <w:jc w:val="both"/>
              <w:rPr>
                <w:rFonts w:ascii="Times New Roman" w:eastAsia="Calibri" w:hAnsi="Times New Roman" w:cs="Times New Roman"/>
              </w:rPr>
            </w:pPr>
          </w:p>
        </w:tc>
      </w:tr>
    </w:tbl>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Примечание: Плотность транспортных коммуникаций в административном центре городского округа – городе Новоалександровске следует принимать на 30% выше, чем в среднем по городскому округу.</w:t>
      </w:r>
    </w:p>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Плотность сети линий наземного общественного пассажирского транспорта на застроенных территориях необходимо принимать в </w:t>
      </w:r>
      <w:r w:rsidRPr="00C13482">
        <w:rPr>
          <w:rFonts w:ascii="Times New Roman" w:eastAsia="Calibri" w:hAnsi="Times New Roman" w:cs="Times New Roman"/>
          <w:sz w:val="28"/>
          <w:szCs w:val="28"/>
        </w:rPr>
        <w:lastRenderedPageBreak/>
        <w:t>зависимости от функционального использования и интенсивности пассажиропотоков, как правило, в пределах 1,5 – 2,5 км/км</w:t>
      </w:r>
      <w:proofErr w:type="gramStart"/>
      <w:r w:rsidRPr="00C13482">
        <w:rPr>
          <w:rFonts w:ascii="Times New Roman" w:eastAsia="Calibri" w:hAnsi="Times New Roman" w:cs="Times New Roman"/>
          <w:sz w:val="28"/>
          <w:szCs w:val="28"/>
          <w:vertAlign w:val="superscript"/>
        </w:rPr>
        <w:t>2</w:t>
      </w:r>
      <w:proofErr w:type="gramEnd"/>
      <w:r w:rsidRPr="00C13482">
        <w:rPr>
          <w:rFonts w:ascii="Times New Roman" w:eastAsia="Calibri" w:hAnsi="Times New Roman" w:cs="Times New Roman"/>
          <w:sz w:val="28"/>
          <w:szCs w:val="28"/>
        </w:rPr>
        <w:t>.</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2.7.13. Расчетные показатели минимально допустимого уровня обеспеченности и максимально допустимого уровня территориальной доступности </w:t>
      </w:r>
      <w:r w:rsidRPr="00C13482">
        <w:rPr>
          <w:rFonts w:ascii="Times New Roman" w:eastAsia="Calibri" w:hAnsi="Times New Roman" w:cs="Times New Roman"/>
          <w:bCs/>
          <w:sz w:val="28"/>
          <w:szCs w:val="28"/>
        </w:rPr>
        <w:t>объектов для постоянного и временного хранения легковых автомобилей</w:t>
      </w:r>
      <w:r w:rsidRPr="00C13482">
        <w:rPr>
          <w:rFonts w:ascii="Times New Roman" w:eastAsia="Calibri" w:hAnsi="Times New Roman" w:cs="Times New Roman"/>
          <w:sz w:val="28"/>
          <w:szCs w:val="28"/>
        </w:rPr>
        <w:t>, принадлежащих гражданам, приведены в таблице 20.</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2.7.14. Нормы расчета стоянок легковых автомобилей для прочих объектов (кроме объектов жилой застройки) допускается принимать в соответствии с приложением 8.</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p>
    <w:p w:rsidR="00755F44" w:rsidRPr="00C13482" w:rsidRDefault="00755F44" w:rsidP="00C13482">
      <w:pPr>
        <w:spacing w:after="0" w:line="240" w:lineRule="auto"/>
        <w:jc w:val="both"/>
        <w:rPr>
          <w:rFonts w:ascii="Times New Roman" w:eastAsia="Calibri" w:hAnsi="Times New Roman" w:cs="Times New Roman"/>
          <w:b/>
          <w:bCs/>
          <w:sz w:val="28"/>
          <w:szCs w:val="28"/>
        </w:rPr>
      </w:pPr>
      <w:r w:rsidRPr="00C13482">
        <w:rPr>
          <w:rFonts w:ascii="Times New Roman" w:eastAsia="Calibri" w:hAnsi="Times New Roman" w:cs="Times New Roman"/>
          <w:b/>
          <w:bCs/>
          <w:sz w:val="28"/>
          <w:szCs w:val="28"/>
        </w:rPr>
        <w:t xml:space="preserve">Таблица </w:t>
      </w:r>
      <w:r w:rsidRPr="00C13482">
        <w:rPr>
          <w:rFonts w:ascii="Times New Roman" w:eastAsia="Calibri" w:hAnsi="Times New Roman" w:cs="Times New Roman"/>
          <w:b/>
          <w:bCs/>
          <w:sz w:val="28"/>
          <w:szCs w:val="28"/>
        </w:rPr>
        <w:fldChar w:fldCharType="begin"/>
      </w:r>
      <w:r w:rsidRPr="00C13482">
        <w:rPr>
          <w:rFonts w:ascii="Times New Roman" w:eastAsia="Calibri" w:hAnsi="Times New Roman" w:cs="Times New Roman"/>
          <w:b/>
          <w:bCs/>
          <w:sz w:val="28"/>
          <w:szCs w:val="28"/>
        </w:rPr>
        <w:instrText xml:space="preserve"> SEQ Таблица \* ARABIC </w:instrText>
      </w:r>
      <w:r w:rsidRPr="00C13482">
        <w:rPr>
          <w:rFonts w:ascii="Times New Roman" w:eastAsia="Calibri" w:hAnsi="Times New Roman" w:cs="Times New Roman"/>
          <w:b/>
          <w:bCs/>
          <w:sz w:val="28"/>
          <w:szCs w:val="28"/>
        </w:rPr>
        <w:fldChar w:fldCharType="separate"/>
      </w:r>
      <w:r w:rsidRPr="00C13482">
        <w:rPr>
          <w:rFonts w:ascii="Times New Roman" w:eastAsia="Calibri" w:hAnsi="Times New Roman" w:cs="Times New Roman"/>
          <w:b/>
          <w:bCs/>
          <w:noProof/>
          <w:sz w:val="28"/>
          <w:szCs w:val="28"/>
        </w:rPr>
        <w:t>20</w:t>
      </w:r>
      <w:r w:rsidRPr="00C13482">
        <w:rPr>
          <w:rFonts w:ascii="Times New Roman" w:eastAsia="Calibri" w:hAnsi="Times New Roman" w:cs="Times New Roman"/>
          <w:b/>
          <w:bCs/>
          <w:noProof/>
          <w:sz w:val="28"/>
          <w:szCs w:val="28"/>
        </w:rPr>
        <w:fldChar w:fldCharType="end"/>
      </w:r>
      <w:r w:rsidRPr="00C13482">
        <w:rPr>
          <w:rFonts w:ascii="Times New Roman" w:eastAsia="Calibri" w:hAnsi="Times New Roman" w:cs="Times New Roman"/>
          <w:b/>
          <w:bCs/>
          <w:sz w:val="28"/>
          <w:szCs w:val="28"/>
        </w:rPr>
        <w:t xml:space="preserve"> – Расчетные показатели минимально допустимого уровня обеспеченности и максимально допустимого уровня территориальной доступности объектов для постоянного хранения легковых автомобилей, принадлежащих гражданам </w:t>
      </w:r>
      <w:proofErr w:type="gramStart"/>
      <w:r w:rsidRPr="00C13482">
        <w:rPr>
          <w:rFonts w:ascii="Times New Roman" w:eastAsia="Calibri" w:hAnsi="Times New Roman" w:cs="Times New Roman"/>
          <w:b/>
          <w:bCs/>
          <w:sz w:val="28"/>
          <w:szCs w:val="28"/>
        </w:rPr>
        <w:t>в</w:t>
      </w:r>
      <w:proofErr w:type="gramEnd"/>
      <w:r w:rsidRPr="00C13482">
        <w:rPr>
          <w:rFonts w:ascii="Times New Roman" w:eastAsia="Calibri" w:hAnsi="Times New Roman" w:cs="Times New Roman"/>
          <w:b/>
          <w:bCs/>
          <w:sz w:val="28"/>
          <w:szCs w:val="28"/>
        </w:rPr>
        <w:t xml:space="preserve"> </w:t>
      </w:r>
      <w:proofErr w:type="gramStart"/>
      <w:r w:rsidRPr="00C13482">
        <w:rPr>
          <w:rFonts w:ascii="Times New Roman" w:eastAsia="Calibri" w:hAnsi="Times New Roman" w:cs="Times New Roman"/>
          <w:b/>
          <w:bCs/>
          <w:sz w:val="28"/>
          <w:szCs w:val="28"/>
        </w:rPr>
        <w:t>Новоалександровском</w:t>
      </w:r>
      <w:proofErr w:type="gramEnd"/>
      <w:r w:rsidRPr="00C13482">
        <w:rPr>
          <w:rFonts w:ascii="Times New Roman" w:eastAsia="Calibri" w:hAnsi="Times New Roman" w:cs="Times New Roman"/>
          <w:b/>
          <w:bCs/>
          <w:sz w:val="28"/>
          <w:szCs w:val="28"/>
        </w:rPr>
        <w:t xml:space="preserve"> городском округе</w:t>
      </w:r>
    </w:p>
    <w:tbl>
      <w:tblPr>
        <w:tblStyle w:val="a3"/>
        <w:tblW w:w="0" w:type="auto"/>
        <w:tblLook w:val="04A0" w:firstRow="1" w:lastRow="0" w:firstColumn="1" w:lastColumn="0" w:noHBand="0" w:noVBand="1"/>
      </w:tblPr>
      <w:tblGrid>
        <w:gridCol w:w="3189"/>
        <w:gridCol w:w="2447"/>
        <w:gridCol w:w="3934"/>
      </w:tblGrid>
      <w:tr w:rsidR="00755F44" w:rsidRPr="00755F44" w:rsidTr="00755F44">
        <w:tc>
          <w:tcPr>
            <w:tcW w:w="3190" w:type="dxa"/>
            <w:vMerge w:val="restart"/>
            <w:vAlign w:val="center"/>
          </w:tcPr>
          <w:p w:rsidR="00755F44" w:rsidRPr="00755F44" w:rsidRDefault="00755F44" w:rsidP="00755F44">
            <w:pPr>
              <w:autoSpaceDE w:val="0"/>
              <w:autoSpaceDN w:val="0"/>
              <w:adjustRightInd w:val="0"/>
              <w:jc w:val="center"/>
              <w:rPr>
                <w:rFonts w:ascii="Times New Roman" w:eastAsia="Calibri" w:hAnsi="Times New Roman" w:cs="Times New Roman"/>
                <w:sz w:val="20"/>
                <w:szCs w:val="20"/>
              </w:rPr>
            </w:pPr>
            <w:r w:rsidRPr="00755F44">
              <w:rPr>
                <w:rFonts w:ascii="Times New Roman" w:eastAsia="Times New Roman,Bold" w:hAnsi="Times New Roman" w:cs="Times New Roman"/>
                <w:b/>
                <w:bCs/>
                <w:sz w:val="20"/>
                <w:szCs w:val="20"/>
              </w:rPr>
              <w:t>Наименование показателей</w:t>
            </w:r>
          </w:p>
        </w:tc>
        <w:tc>
          <w:tcPr>
            <w:tcW w:w="6381" w:type="dxa"/>
            <w:gridSpan w:val="2"/>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Расчетные показатели</w:t>
            </w:r>
          </w:p>
        </w:tc>
      </w:tr>
      <w:tr w:rsidR="00755F44" w:rsidRPr="00755F44" w:rsidTr="00755F44">
        <w:tc>
          <w:tcPr>
            <w:tcW w:w="3190" w:type="dxa"/>
            <w:vMerge/>
            <w:vAlign w:val="center"/>
          </w:tcPr>
          <w:p w:rsidR="00755F44" w:rsidRPr="00755F44" w:rsidRDefault="00755F44" w:rsidP="00755F44">
            <w:pPr>
              <w:jc w:val="center"/>
              <w:rPr>
                <w:rFonts w:ascii="Times New Roman" w:eastAsia="Calibri" w:hAnsi="Times New Roman" w:cs="Times New Roman"/>
                <w:sz w:val="20"/>
                <w:szCs w:val="20"/>
              </w:rPr>
            </w:pPr>
          </w:p>
        </w:tc>
        <w:tc>
          <w:tcPr>
            <w:tcW w:w="2447" w:type="dxa"/>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Минимально допустимого уровня обеспеченности</w:t>
            </w:r>
          </w:p>
        </w:tc>
        <w:tc>
          <w:tcPr>
            <w:tcW w:w="3934" w:type="dxa"/>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Максимально допустимого уровня территориальной доступности</w:t>
            </w:r>
          </w:p>
        </w:tc>
      </w:tr>
      <w:tr w:rsidR="00755F44" w:rsidRPr="00755F44" w:rsidTr="00755F44">
        <w:tc>
          <w:tcPr>
            <w:tcW w:w="3190" w:type="dxa"/>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Общая обеспеченность закрытыми и открытыми автостоянками для постоянного хранения автомобилей*</w:t>
            </w:r>
          </w:p>
        </w:tc>
        <w:tc>
          <w:tcPr>
            <w:tcW w:w="2447" w:type="dxa"/>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90% от расчетного числа индивидуальных легковых автомобилей</w:t>
            </w:r>
          </w:p>
        </w:tc>
        <w:tc>
          <w:tcPr>
            <w:tcW w:w="3934" w:type="dxa"/>
            <w:vMerge w:val="restart"/>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800 м**</w:t>
            </w:r>
          </w:p>
        </w:tc>
      </w:tr>
      <w:tr w:rsidR="00755F44" w:rsidRPr="00755F44" w:rsidTr="00755F44">
        <w:tc>
          <w:tcPr>
            <w:tcW w:w="3190" w:type="dxa"/>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 xml:space="preserve">Число </w:t>
            </w:r>
            <w:proofErr w:type="spellStart"/>
            <w:r w:rsidRPr="00755F44">
              <w:rPr>
                <w:rFonts w:ascii="Times New Roman" w:eastAsia="Calibri" w:hAnsi="Times New Roman" w:cs="Times New Roman"/>
                <w:sz w:val="20"/>
                <w:szCs w:val="20"/>
              </w:rPr>
              <w:t>машино</w:t>
            </w:r>
            <w:proofErr w:type="spellEnd"/>
            <w:r w:rsidRPr="00755F44">
              <w:rPr>
                <w:rFonts w:ascii="Times New Roman" w:eastAsia="Calibri" w:hAnsi="Times New Roman" w:cs="Times New Roman"/>
                <w:sz w:val="20"/>
                <w:szCs w:val="20"/>
              </w:rPr>
              <w:t xml:space="preserve">-мест для постоянного хранения автомобилей </w:t>
            </w:r>
          </w:p>
        </w:tc>
        <w:tc>
          <w:tcPr>
            <w:tcW w:w="2447" w:type="dxa"/>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270 на 1000 чел.</w:t>
            </w:r>
          </w:p>
        </w:tc>
        <w:tc>
          <w:tcPr>
            <w:tcW w:w="3934" w:type="dxa"/>
            <w:vMerge/>
            <w:vAlign w:val="center"/>
          </w:tcPr>
          <w:p w:rsidR="00755F44" w:rsidRPr="00755F44" w:rsidRDefault="00755F44" w:rsidP="00755F44">
            <w:pPr>
              <w:jc w:val="center"/>
              <w:rPr>
                <w:rFonts w:ascii="Times New Roman" w:eastAsia="Calibri" w:hAnsi="Times New Roman" w:cs="Times New Roman"/>
                <w:sz w:val="20"/>
                <w:szCs w:val="20"/>
              </w:rPr>
            </w:pPr>
          </w:p>
        </w:tc>
      </w:tr>
      <w:tr w:rsidR="00755F44" w:rsidRPr="00755F44" w:rsidTr="00755F44">
        <w:tc>
          <w:tcPr>
            <w:tcW w:w="3190" w:type="dxa"/>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Общая обеспеченность открытыми автостоянками для временного хранения автомобилей</w:t>
            </w:r>
          </w:p>
        </w:tc>
        <w:tc>
          <w:tcPr>
            <w:tcW w:w="2447" w:type="dxa"/>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70% от расчетного числа индивидуальных легковых автомобилей</w:t>
            </w:r>
          </w:p>
        </w:tc>
        <w:tc>
          <w:tcPr>
            <w:tcW w:w="3934" w:type="dxa"/>
            <w:vMerge w:val="restart"/>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100 м – до входов в жилые дома;</w:t>
            </w:r>
          </w:p>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150 м – до входов в пассажирские помещения вокзалов, в места крупных учреждений торговли и общественного питания;</w:t>
            </w:r>
          </w:p>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 xml:space="preserve">250 м – до прочих учреждений и предприятий обслуживания населения и административных зданий; </w:t>
            </w:r>
          </w:p>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400 м – до входов в парки, на стадионы</w:t>
            </w:r>
          </w:p>
        </w:tc>
      </w:tr>
      <w:tr w:rsidR="00755F44" w:rsidRPr="00755F44" w:rsidTr="00755F44">
        <w:tc>
          <w:tcPr>
            <w:tcW w:w="3190" w:type="dxa"/>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 xml:space="preserve">Число </w:t>
            </w:r>
            <w:proofErr w:type="spellStart"/>
            <w:r w:rsidRPr="00755F44">
              <w:rPr>
                <w:rFonts w:ascii="Times New Roman" w:eastAsia="Calibri" w:hAnsi="Times New Roman" w:cs="Times New Roman"/>
                <w:sz w:val="20"/>
                <w:szCs w:val="20"/>
              </w:rPr>
              <w:t>машино</w:t>
            </w:r>
            <w:proofErr w:type="spellEnd"/>
            <w:r w:rsidRPr="00755F44">
              <w:rPr>
                <w:rFonts w:ascii="Times New Roman" w:eastAsia="Calibri" w:hAnsi="Times New Roman" w:cs="Times New Roman"/>
                <w:sz w:val="20"/>
                <w:szCs w:val="20"/>
              </w:rPr>
              <w:t xml:space="preserve">-мест для временного хранения автомобилей </w:t>
            </w:r>
          </w:p>
        </w:tc>
        <w:tc>
          <w:tcPr>
            <w:tcW w:w="2447" w:type="dxa"/>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210 на 1000 чел.</w:t>
            </w:r>
          </w:p>
        </w:tc>
        <w:tc>
          <w:tcPr>
            <w:tcW w:w="3934" w:type="dxa"/>
            <w:vMerge/>
          </w:tcPr>
          <w:p w:rsidR="00755F44" w:rsidRPr="00755F44" w:rsidRDefault="00755F44" w:rsidP="00755F44">
            <w:pPr>
              <w:rPr>
                <w:rFonts w:ascii="Times New Roman" w:eastAsia="Calibri" w:hAnsi="Times New Roman" w:cs="Times New Roman"/>
                <w:sz w:val="20"/>
                <w:szCs w:val="20"/>
              </w:rPr>
            </w:pPr>
          </w:p>
        </w:tc>
      </w:tr>
    </w:tbl>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 Постоянное хранение автомобилей – более 12 часов, временное хранение – до 12 часов.</w:t>
      </w:r>
    </w:p>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 В районах реконструкции допускается увеличивать до 1500 м. Для гаражей боксового типа для постоянного хранения транспортных средств, принадлежащих инвалидам, радиус пешеходной доступности не должен превышать 200 м от входов в жилые дома.</w:t>
      </w:r>
    </w:p>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2.7.15. Жилую застройку необходимо отделять от железных дорог санитарно-защитной зоной шириной не менее </w:t>
      </w:r>
      <w:smartTag w:uri="urn:schemas-microsoft-com:office:smarttags" w:element="metricconverter">
        <w:smartTagPr>
          <w:attr w:name="ProductID" w:val="100 м"/>
        </w:smartTagPr>
        <w:r w:rsidRPr="00C13482">
          <w:rPr>
            <w:rFonts w:ascii="Times New Roman" w:eastAsia="Calibri" w:hAnsi="Times New Roman" w:cs="Times New Roman"/>
            <w:sz w:val="28"/>
            <w:szCs w:val="28"/>
          </w:rPr>
          <w:t>100 м</w:t>
        </w:r>
      </w:smartTag>
      <w:r w:rsidRPr="00C13482">
        <w:rPr>
          <w:rFonts w:ascii="Times New Roman" w:eastAsia="Calibri" w:hAnsi="Times New Roman" w:cs="Times New Roman"/>
          <w:sz w:val="28"/>
          <w:szCs w:val="28"/>
        </w:rPr>
        <w:t xml:space="preserve">, считая от оси крайнего железнодорожного пути. При размещении железных дорог в выемке или при осуществлении специальных </w:t>
      </w:r>
      <w:proofErr w:type="spellStart"/>
      <w:r w:rsidRPr="00C13482">
        <w:rPr>
          <w:rFonts w:ascii="Times New Roman" w:eastAsia="Calibri" w:hAnsi="Times New Roman" w:cs="Times New Roman"/>
          <w:sz w:val="28"/>
          <w:szCs w:val="28"/>
        </w:rPr>
        <w:t>шумозащитных</w:t>
      </w:r>
      <w:proofErr w:type="spellEnd"/>
      <w:r w:rsidRPr="00C13482">
        <w:rPr>
          <w:rFonts w:ascii="Times New Roman" w:eastAsia="Calibri" w:hAnsi="Times New Roman" w:cs="Times New Roman"/>
          <w:sz w:val="28"/>
          <w:szCs w:val="28"/>
        </w:rPr>
        <w:t xml:space="preserve"> мероприятий, обеспечивающих требования СП 51.13330.2011,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C13482">
          <w:rPr>
            <w:rFonts w:ascii="Times New Roman" w:eastAsia="Calibri" w:hAnsi="Times New Roman" w:cs="Times New Roman"/>
            <w:sz w:val="28"/>
            <w:szCs w:val="28"/>
          </w:rPr>
          <w:t>50 м</w:t>
        </w:r>
      </w:smartTag>
      <w:r w:rsidRPr="00C13482">
        <w:rPr>
          <w:rFonts w:ascii="Times New Roman" w:eastAsia="Calibri" w:hAnsi="Times New Roman" w:cs="Times New Roman"/>
          <w:sz w:val="28"/>
          <w:szCs w:val="28"/>
        </w:rPr>
        <w:t xml:space="preserve">. Ширину санитарно-защитной зоны до границ садовых участков следует принимать не менее </w:t>
      </w:r>
      <w:smartTag w:uri="urn:schemas-microsoft-com:office:smarttags" w:element="metricconverter">
        <w:smartTagPr>
          <w:attr w:name="ProductID" w:val="50 м"/>
        </w:smartTagPr>
        <w:r w:rsidRPr="00C13482">
          <w:rPr>
            <w:rFonts w:ascii="Times New Roman" w:eastAsia="Calibri" w:hAnsi="Times New Roman" w:cs="Times New Roman"/>
            <w:sz w:val="28"/>
            <w:szCs w:val="28"/>
          </w:rPr>
          <w:t>50 м</w:t>
        </w:r>
      </w:smartTag>
      <w:r w:rsidRPr="00C13482">
        <w:rPr>
          <w:rFonts w:ascii="Times New Roman" w:eastAsia="Calibri" w:hAnsi="Times New Roman" w:cs="Times New Roman"/>
          <w:sz w:val="28"/>
          <w:szCs w:val="28"/>
        </w:rPr>
        <w:t>.</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lastRenderedPageBreak/>
        <w:t>2.7.16. Автомобильные дороги общей сети I, II, III категорий, как правило, следует проектировать в обход населенных пунктов в соответствии с требованиями СП 34.13330.2012. Расстояния от бровки земляного полотна указанных дорог до застройки необходимо принимать в соответствии с СП 34.13330.2012 и СП 42.13330.2011 (раздел 14), но не менее:</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xml:space="preserve">- до жилой застройки – 100 м; </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садово-дачной застройки – 50 м.</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Для дорог IV категории – соответственно 50 м и 25 м. Со стороны жилой и общественной застройки поселений, садоводческих товарище</w:t>
      </w:r>
      <w:proofErr w:type="gramStart"/>
      <w:r w:rsidRPr="00C13482">
        <w:rPr>
          <w:rFonts w:ascii="Times New Roman" w:eastAsia="Calibri" w:hAnsi="Times New Roman" w:cs="Times New Roman"/>
          <w:sz w:val="28"/>
          <w:szCs w:val="28"/>
        </w:rPr>
        <w:t>ств сл</w:t>
      </w:r>
      <w:proofErr w:type="gramEnd"/>
      <w:r w:rsidRPr="00C13482">
        <w:rPr>
          <w:rFonts w:ascii="Times New Roman" w:eastAsia="Calibri" w:hAnsi="Times New Roman" w:cs="Times New Roman"/>
          <w:sz w:val="28"/>
          <w:szCs w:val="28"/>
        </w:rPr>
        <w:t xml:space="preserve">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rsidRPr="00C13482">
          <w:rPr>
            <w:rFonts w:ascii="Times New Roman" w:eastAsia="Calibri" w:hAnsi="Times New Roman" w:cs="Times New Roman"/>
            <w:sz w:val="28"/>
            <w:szCs w:val="28"/>
          </w:rPr>
          <w:t>10 м</w:t>
        </w:r>
      </w:smartTag>
      <w:r w:rsidRPr="00C13482">
        <w:rPr>
          <w:rFonts w:ascii="Times New Roman" w:eastAsia="Calibri" w:hAnsi="Times New Roman" w:cs="Times New Roman"/>
          <w:sz w:val="28"/>
          <w:szCs w:val="28"/>
        </w:rPr>
        <w:t>.</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2.7.17. В случае транзитного прохождения автомобильных дорог общей сети по территории населенных пунктов Новоалександровского городского округа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p>
    <w:p w:rsidR="00755F44" w:rsidRPr="00C13482" w:rsidRDefault="00755F44" w:rsidP="00C13482">
      <w:pPr>
        <w:spacing w:after="0" w:line="240" w:lineRule="auto"/>
        <w:ind w:firstLine="709"/>
        <w:jc w:val="both"/>
        <w:outlineLvl w:val="1"/>
        <w:rPr>
          <w:rFonts w:ascii="Times New Roman" w:eastAsia="Calibri" w:hAnsi="Times New Roman" w:cs="Times New Roman"/>
          <w:b/>
          <w:sz w:val="28"/>
          <w:szCs w:val="28"/>
        </w:rPr>
      </w:pPr>
      <w:bookmarkStart w:id="15" w:name="_Toc531603778"/>
      <w:bookmarkStart w:id="16" w:name="_Toc45803741"/>
      <w:r w:rsidRPr="00C13482">
        <w:rPr>
          <w:rFonts w:ascii="Times New Roman" w:eastAsia="Calibri" w:hAnsi="Times New Roman" w:cs="Times New Roman"/>
          <w:b/>
          <w:sz w:val="28"/>
          <w:szCs w:val="28"/>
        </w:rPr>
        <w:t>2.8 Жилые дома муниципальной собственности, помещения муниципального жилищного фонда</w:t>
      </w:r>
      <w:bookmarkEnd w:id="15"/>
      <w:bookmarkEnd w:id="16"/>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2.8.1. Расчетную минимальную обеспеченность общей площадью жилых помещений в населенных пунктах Новоалександровского городского округа следует принимать из расчета 23,1 м</w:t>
      </w:r>
      <w:proofErr w:type="gramStart"/>
      <w:r w:rsidRPr="00C13482">
        <w:rPr>
          <w:rFonts w:ascii="Times New Roman" w:eastAsia="Calibri" w:hAnsi="Times New Roman" w:cs="Times New Roman"/>
          <w:sz w:val="28"/>
          <w:szCs w:val="28"/>
          <w:vertAlign w:val="superscript"/>
        </w:rPr>
        <w:t>2</w:t>
      </w:r>
      <w:proofErr w:type="gramEnd"/>
      <w:r w:rsidRPr="00C13482">
        <w:rPr>
          <w:rFonts w:ascii="Times New Roman" w:eastAsia="Calibri" w:hAnsi="Times New Roman" w:cs="Times New Roman"/>
          <w:sz w:val="28"/>
          <w:szCs w:val="28"/>
        </w:rPr>
        <w:t xml:space="preserve"> на 1 чел. На перспективу (до 2025 г.) – не менее 30 м</w:t>
      </w:r>
      <w:r w:rsidRPr="00C13482">
        <w:rPr>
          <w:rFonts w:ascii="Times New Roman" w:eastAsia="Calibri" w:hAnsi="Times New Roman" w:cs="Times New Roman"/>
          <w:sz w:val="28"/>
          <w:szCs w:val="28"/>
          <w:vertAlign w:val="superscript"/>
        </w:rPr>
        <w:t>2</w:t>
      </w:r>
      <w:r w:rsidRPr="00C13482">
        <w:rPr>
          <w:rFonts w:ascii="Times New Roman" w:eastAsia="Calibri" w:hAnsi="Times New Roman" w:cs="Times New Roman"/>
          <w:sz w:val="28"/>
          <w:szCs w:val="28"/>
        </w:rPr>
        <w:t xml:space="preserve"> на 1 чел.</w:t>
      </w:r>
      <w:r w:rsidRPr="00C13482">
        <w:rPr>
          <w:rFonts w:ascii="Times New Roman" w:eastAsia="Calibri" w:hAnsi="Times New Roman" w:cs="Times New Roman"/>
          <w:sz w:val="28"/>
          <w:szCs w:val="28"/>
          <w:vertAlign w:val="superscript"/>
        </w:rPr>
        <w:footnoteReference w:id="13"/>
      </w:r>
      <w:r w:rsidRPr="00C13482">
        <w:rPr>
          <w:rFonts w:ascii="Times New Roman" w:eastAsia="Calibri" w:hAnsi="Times New Roman" w:cs="Times New Roman"/>
          <w:sz w:val="28"/>
          <w:szCs w:val="28"/>
        </w:rPr>
        <w:t xml:space="preserve"> Расчетные показатели минимальной обеспеченности общей площадью жилых помещений для индивидуальной застройки не нормируются.</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2.8.2. Норма предоставления площади жилого помещения по договору социального найма на территории Новоалександровского городского округа Ставропольского края устанавливается в размере</w:t>
      </w:r>
      <w:r w:rsidRPr="00C13482">
        <w:rPr>
          <w:rFonts w:ascii="Times New Roman" w:eastAsia="Calibri" w:hAnsi="Times New Roman" w:cs="Times New Roman"/>
          <w:sz w:val="28"/>
          <w:szCs w:val="28"/>
          <w:vertAlign w:val="superscript"/>
        </w:rPr>
        <w:footnoteReference w:id="14"/>
      </w:r>
      <w:r w:rsidRPr="00C13482">
        <w:rPr>
          <w:rFonts w:ascii="Times New Roman" w:eastAsia="Calibri" w:hAnsi="Times New Roman" w:cs="Times New Roman"/>
          <w:sz w:val="28"/>
          <w:szCs w:val="28"/>
        </w:rPr>
        <w:t>:</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не менее 18 м</w:t>
      </w:r>
      <w:proofErr w:type="gramStart"/>
      <w:r w:rsidRPr="00C13482">
        <w:rPr>
          <w:rFonts w:ascii="Times New Roman" w:eastAsia="Calibri" w:hAnsi="Times New Roman" w:cs="Times New Roman"/>
          <w:sz w:val="28"/>
          <w:szCs w:val="28"/>
          <w:vertAlign w:val="superscript"/>
        </w:rPr>
        <w:t>2</w:t>
      </w:r>
      <w:proofErr w:type="gramEnd"/>
      <w:r w:rsidRPr="00C13482">
        <w:rPr>
          <w:rFonts w:ascii="Times New Roman" w:eastAsia="Calibri" w:hAnsi="Times New Roman" w:cs="Times New Roman"/>
          <w:sz w:val="28"/>
          <w:szCs w:val="28"/>
        </w:rPr>
        <w:t xml:space="preserve"> общей площади жилого помещения на одного члена семьи, состоящей из трех и более человек;</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не менее 42 м</w:t>
      </w:r>
      <w:proofErr w:type="gramStart"/>
      <w:r w:rsidRPr="00C13482">
        <w:rPr>
          <w:rFonts w:ascii="Times New Roman" w:eastAsia="Calibri" w:hAnsi="Times New Roman" w:cs="Times New Roman"/>
          <w:sz w:val="28"/>
          <w:szCs w:val="28"/>
          <w:vertAlign w:val="superscript"/>
        </w:rPr>
        <w:t>2</w:t>
      </w:r>
      <w:proofErr w:type="gramEnd"/>
      <w:r w:rsidRPr="00C13482">
        <w:rPr>
          <w:rFonts w:ascii="Times New Roman" w:eastAsia="Calibri" w:hAnsi="Times New Roman" w:cs="Times New Roman"/>
          <w:sz w:val="28"/>
          <w:szCs w:val="28"/>
        </w:rPr>
        <w:t xml:space="preserve"> общей площади жилого помещения на семью из двух человек;</w:t>
      </w:r>
    </w:p>
    <w:p w:rsidR="00755F44" w:rsidRPr="00C13482" w:rsidRDefault="00755F44" w:rsidP="00C13482">
      <w:pPr>
        <w:spacing w:after="0" w:line="240" w:lineRule="auto"/>
        <w:ind w:firstLine="709"/>
        <w:jc w:val="both"/>
        <w:rPr>
          <w:rFonts w:ascii="Times New Roman" w:eastAsia="Calibri" w:hAnsi="Times New Roman" w:cs="Times New Roman"/>
          <w:sz w:val="28"/>
          <w:szCs w:val="28"/>
        </w:rPr>
      </w:pPr>
      <w:r w:rsidRPr="00C13482">
        <w:rPr>
          <w:rFonts w:ascii="Times New Roman" w:eastAsia="Calibri" w:hAnsi="Times New Roman" w:cs="Times New Roman"/>
          <w:sz w:val="28"/>
          <w:szCs w:val="28"/>
        </w:rPr>
        <w:t>- не менее 33 м</w:t>
      </w:r>
      <w:proofErr w:type="gramStart"/>
      <w:r w:rsidRPr="00C13482">
        <w:rPr>
          <w:rFonts w:ascii="Times New Roman" w:eastAsia="Calibri" w:hAnsi="Times New Roman" w:cs="Times New Roman"/>
          <w:sz w:val="28"/>
          <w:szCs w:val="28"/>
          <w:vertAlign w:val="superscript"/>
        </w:rPr>
        <w:t>2</w:t>
      </w:r>
      <w:proofErr w:type="gramEnd"/>
      <w:r w:rsidRPr="00C13482">
        <w:rPr>
          <w:rFonts w:ascii="Times New Roman" w:eastAsia="Calibri" w:hAnsi="Times New Roman" w:cs="Times New Roman"/>
          <w:sz w:val="28"/>
          <w:szCs w:val="28"/>
        </w:rPr>
        <w:t xml:space="preserve"> общей площади жилого помещения на одиноко проживающего гражданина.</w:t>
      </w:r>
    </w:p>
    <w:p w:rsidR="00755F44" w:rsidRPr="00C13482" w:rsidRDefault="00755F44" w:rsidP="00C13482">
      <w:pPr>
        <w:spacing w:after="0" w:line="240" w:lineRule="auto"/>
        <w:ind w:firstLine="709"/>
        <w:jc w:val="both"/>
        <w:rPr>
          <w:rFonts w:ascii="Times New Roman" w:eastAsia="Calibri" w:hAnsi="Times New Roman" w:cs="Times New Roman"/>
          <w:bCs/>
          <w:sz w:val="28"/>
          <w:szCs w:val="28"/>
        </w:rPr>
      </w:pPr>
      <w:r w:rsidRPr="00C13482">
        <w:rPr>
          <w:rFonts w:ascii="Times New Roman" w:eastAsia="Calibri" w:hAnsi="Times New Roman" w:cs="Times New Roman"/>
          <w:bCs/>
          <w:sz w:val="28"/>
          <w:szCs w:val="28"/>
        </w:rPr>
        <w:t xml:space="preserve">2.8.3. Учетная норма площади жилого помещения на территории Новоалександровского городского округа Ставропольского края устанавливается в размере 12 </w:t>
      </w:r>
      <w:r w:rsidRPr="00C13482">
        <w:rPr>
          <w:rFonts w:ascii="Times New Roman" w:eastAsia="Calibri" w:hAnsi="Times New Roman" w:cs="Times New Roman"/>
          <w:sz w:val="28"/>
          <w:szCs w:val="28"/>
        </w:rPr>
        <w:t>м</w:t>
      </w:r>
      <w:proofErr w:type="gramStart"/>
      <w:r w:rsidRPr="00C13482">
        <w:rPr>
          <w:rFonts w:ascii="Times New Roman" w:eastAsia="Calibri" w:hAnsi="Times New Roman" w:cs="Times New Roman"/>
          <w:sz w:val="28"/>
          <w:szCs w:val="28"/>
          <w:vertAlign w:val="superscript"/>
        </w:rPr>
        <w:t>2</w:t>
      </w:r>
      <w:proofErr w:type="gramEnd"/>
      <w:r w:rsidRPr="00C13482">
        <w:rPr>
          <w:rFonts w:ascii="Times New Roman" w:eastAsia="Calibri" w:hAnsi="Times New Roman" w:cs="Times New Roman"/>
          <w:bCs/>
          <w:sz w:val="28"/>
          <w:szCs w:val="28"/>
        </w:rPr>
        <w:t xml:space="preserve"> общей площади жилого помещения на одного гражданина, исходя из которой,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755F44" w:rsidRPr="00C13482" w:rsidRDefault="00755F44" w:rsidP="00C13482">
      <w:pPr>
        <w:spacing w:after="0" w:line="240" w:lineRule="auto"/>
        <w:ind w:firstLine="709"/>
        <w:jc w:val="both"/>
        <w:rPr>
          <w:rFonts w:ascii="Times New Roman" w:eastAsia="Calibri" w:hAnsi="Times New Roman" w:cs="Times New Roman"/>
          <w:bCs/>
          <w:sz w:val="28"/>
          <w:szCs w:val="28"/>
        </w:rPr>
      </w:pPr>
      <w:r w:rsidRPr="00C13482">
        <w:rPr>
          <w:rFonts w:ascii="Times New Roman" w:eastAsia="Calibri" w:hAnsi="Times New Roman" w:cs="Times New Roman"/>
          <w:bCs/>
          <w:sz w:val="28"/>
          <w:szCs w:val="28"/>
        </w:rPr>
        <w:lastRenderedPageBreak/>
        <w:t>2.8.4. При проектировании жилой застройки определяется баланс территории существующей и проектируемой застройки. Баланс территории застройки включает территории жилой застройки и территории общего пользования. Баланс определяется в соответствии с формой, приведенной в таблице 21.</w:t>
      </w:r>
    </w:p>
    <w:p w:rsidR="00755F44" w:rsidRPr="00C13482" w:rsidRDefault="00755F44" w:rsidP="00C13482">
      <w:pPr>
        <w:spacing w:after="0" w:line="240" w:lineRule="auto"/>
        <w:ind w:firstLine="709"/>
        <w:jc w:val="both"/>
        <w:rPr>
          <w:rFonts w:ascii="Times New Roman" w:eastAsia="Calibri" w:hAnsi="Times New Roman" w:cs="Times New Roman"/>
          <w:bCs/>
          <w:sz w:val="28"/>
          <w:szCs w:val="28"/>
        </w:rPr>
      </w:pPr>
    </w:p>
    <w:p w:rsidR="00755F44" w:rsidRPr="00C13482" w:rsidRDefault="00755F44" w:rsidP="00C13482">
      <w:pPr>
        <w:spacing w:after="0" w:line="240" w:lineRule="auto"/>
        <w:jc w:val="both"/>
        <w:rPr>
          <w:rFonts w:ascii="Times New Roman" w:eastAsia="Calibri" w:hAnsi="Times New Roman" w:cs="Times New Roman"/>
          <w:b/>
          <w:bCs/>
          <w:sz w:val="28"/>
          <w:szCs w:val="28"/>
        </w:rPr>
      </w:pPr>
      <w:r w:rsidRPr="00C13482">
        <w:rPr>
          <w:rFonts w:ascii="Times New Roman" w:eastAsia="Calibri" w:hAnsi="Times New Roman" w:cs="Times New Roman"/>
          <w:b/>
          <w:bCs/>
          <w:sz w:val="28"/>
          <w:szCs w:val="28"/>
        </w:rPr>
        <w:t xml:space="preserve">Таблица </w:t>
      </w:r>
      <w:r w:rsidRPr="00C13482">
        <w:rPr>
          <w:rFonts w:ascii="Times New Roman" w:eastAsia="Calibri" w:hAnsi="Times New Roman" w:cs="Times New Roman"/>
          <w:b/>
          <w:bCs/>
          <w:sz w:val="28"/>
          <w:szCs w:val="28"/>
        </w:rPr>
        <w:fldChar w:fldCharType="begin"/>
      </w:r>
      <w:r w:rsidRPr="00C13482">
        <w:rPr>
          <w:rFonts w:ascii="Times New Roman" w:eastAsia="Calibri" w:hAnsi="Times New Roman" w:cs="Times New Roman"/>
          <w:b/>
          <w:bCs/>
          <w:sz w:val="28"/>
          <w:szCs w:val="28"/>
        </w:rPr>
        <w:instrText xml:space="preserve"> SEQ Таблица \* ARABIC </w:instrText>
      </w:r>
      <w:r w:rsidRPr="00C13482">
        <w:rPr>
          <w:rFonts w:ascii="Times New Roman" w:eastAsia="Calibri" w:hAnsi="Times New Roman" w:cs="Times New Roman"/>
          <w:b/>
          <w:bCs/>
          <w:sz w:val="28"/>
          <w:szCs w:val="28"/>
        </w:rPr>
        <w:fldChar w:fldCharType="separate"/>
      </w:r>
      <w:r w:rsidRPr="00C13482">
        <w:rPr>
          <w:rFonts w:ascii="Times New Roman" w:eastAsia="Calibri" w:hAnsi="Times New Roman" w:cs="Times New Roman"/>
          <w:b/>
          <w:bCs/>
          <w:noProof/>
          <w:sz w:val="28"/>
          <w:szCs w:val="28"/>
        </w:rPr>
        <w:t>21</w:t>
      </w:r>
      <w:r w:rsidRPr="00C13482">
        <w:rPr>
          <w:rFonts w:ascii="Times New Roman" w:eastAsia="Calibri" w:hAnsi="Times New Roman" w:cs="Times New Roman"/>
          <w:b/>
          <w:bCs/>
          <w:noProof/>
          <w:sz w:val="28"/>
          <w:szCs w:val="28"/>
        </w:rPr>
        <w:fldChar w:fldCharType="end"/>
      </w:r>
      <w:r w:rsidRPr="00C13482">
        <w:rPr>
          <w:rFonts w:ascii="Times New Roman" w:eastAsia="Calibri" w:hAnsi="Times New Roman" w:cs="Times New Roman"/>
          <w:b/>
          <w:bCs/>
          <w:sz w:val="28"/>
          <w:szCs w:val="28"/>
        </w:rPr>
        <w:t xml:space="preserve"> – Форма баланса территорий проектируемой жилой застройки и территорий общего пользования </w:t>
      </w:r>
    </w:p>
    <w:tbl>
      <w:tblPr>
        <w:tblStyle w:val="a3"/>
        <w:tblW w:w="5000" w:type="pct"/>
        <w:tblLook w:val="04A0" w:firstRow="1" w:lastRow="0" w:firstColumn="1" w:lastColumn="0" w:noHBand="0" w:noVBand="1"/>
      </w:tblPr>
      <w:tblGrid>
        <w:gridCol w:w="623"/>
        <w:gridCol w:w="2567"/>
        <w:gridCol w:w="1594"/>
        <w:gridCol w:w="1594"/>
        <w:gridCol w:w="1596"/>
        <w:gridCol w:w="1596"/>
      </w:tblGrid>
      <w:tr w:rsidR="00755F44" w:rsidRPr="00755F44" w:rsidTr="00755F44">
        <w:tc>
          <w:tcPr>
            <w:tcW w:w="325" w:type="pct"/>
            <w:vMerge w:val="restart"/>
            <w:vAlign w:val="center"/>
          </w:tcPr>
          <w:p w:rsidR="00755F44" w:rsidRPr="00755F44" w:rsidRDefault="00755F44" w:rsidP="00755F44">
            <w:pPr>
              <w:jc w:val="center"/>
              <w:rPr>
                <w:rFonts w:ascii="Times New Roman" w:eastAsia="Calibri" w:hAnsi="Times New Roman" w:cs="Times New Roman"/>
                <w:b/>
                <w:bCs/>
              </w:rPr>
            </w:pPr>
            <w:bookmarkStart w:id="17" w:name="_Toc531603779"/>
            <w:r w:rsidRPr="00755F44">
              <w:rPr>
                <w:rFonts w:ascii="Times New Roman" w:eastAsia="Calibri" w:hAnsi="Times New Roman" w:cs="Times New Roman"/>
                <w:b/>
                <w:bCs/>
              </w:rPr>
              <w:t xml:space="preserve">№ </w:t>
            </w:r>
            <w:proofErr w:type="gramStart"/>
            <w:r w:rsidRPr="00755F44">
              <w:rPr>
                <w:rFonts w:ascii="Times New Roman" w:eastAsia="Calibri" w:hAnsi="Times New Roman" w:cs="Times New Roman"/>
                <w:b/>
                <w:bCs/>
              </w:rPr>
              <w:t>п</w:t>
            </w:r>
            <w:proofErr w:type="gramEnd"/>
            <w:r w:rsidRPr="00755F44">
              <w:rPr>
                <w:rFonts w:ascii="Times New Roman" w:eastAsia="Calibri" w:hAnsi="Times New Roman" w:cs="Times New Roman"/>
                <w:b/>
                <w:bCs/>
              </w:rPr>
              <w:t>/п</w:t>
            </w:r>
          </w:p>
        </w:tc>
        <w:tc>
          <w:tcPr>
            <w:tcW w:w="1341" w:type="pct"/>
            <w:vMerge w:val="restart"/>
            <w:vAlign w:val="center"/>
          </w:tcPr>
          <w:p w:rsidR="00755F44" w:rsidRPr="00755F44" w:rsidRDefault="00755F44" w:rsidP="00755F44">
            <w:pPr>
              <w:jc w:val="center"/>
              <w:rPr>
                <w:rFonts w:ascii="Times New Roman" w:eastAsia="Calibri" w:hAnsi="Times New Roman" w:cs="Times New Roman"/>
                <w:b/>
                <w:bCs/>
              </w:rPr>
            </w:pPr>
            <w:r w:rsidRPr="00755F44">
              <w:rPr>
                <w:rFonts w:ascii="Times New Roman" w:eastAsia="Calibri" w:hAnsi="Times New Roman" w:cs="Times New Roman"/>
                <w:b/>
                <w:bCs/>
              </w:rPr>
              <w:t>Территория</w:t>
            </w:r>
          </w:p>
        </w:tc>
        <w:tc>
          <w:tcPr>
            <w:tcW w:w="1666" w:type="pct"/>
            <w:gridSpan w:val="2"/>
            <w:vAlign w:val="center"/>
          </w:tcPr>
          <w:p w:rsidR="00755F44" w:rsidRPr="00755F44" w:rsidRDefault="00755F44" w:rsidP="00755F44">
            <w:pPr>
              <w:jc w:val="center"/>
              <w:rPr>
                <w:rFonts w:ascii="Times New Roman" w:eastAsia="Calibri" w:hAnsi="Times New Roman" w:cs="Times New Roman"/>
                <w:b/>
                <w:bCs/>
              </w:rPr>
            </w:pPr>
            <w:r w:rsidRPr="00755F44">
              <w:rPr>
                <w:rFonts w:ascii="Times New Roman" w:eastAsia="Calibri" w:hAnsi="Times New Roman" w:cs="Times New Roman"/>
                <w:b/>
                <w:bCs/>
              </w:rPr>
              <w:t>Существующее положение</w:t>
            </w:r>
          </w:p>
        </w:tc>
        <w:tc>
          <w:tcPr>
            <w:tcW w:w="1667" w:type="pct"/>
            <w:gridSpan w:val="2"/>
            <w:vAlign w:val="center"/>
          </w:tcPr>
          <w:p w:rsidR="00755F44" w:rsidRPr="00755F44" w:rsidRDefault="00755F44" w:rsidP="00755F44">
            <w:pPr>
              <w:jc w:val="center"/>
              <w:rPr>
                <w:rFonts w:ascii="Times New Roman" w:eastAsia="Calibri" w:hAnsi="Times New Roman" w:cs="Times New Roman"/>
                <w:b/>
                <w:bCs/>
              </w:rPr>
            </w:pPr>
            <w:r w:rsidRPr="00755F44">
              <w:rPr>
                <w:rFonts w:ascii="Times New Roman" w:eastAsia="Calibri" w:hAnsi="Times New Roman" w:cs="Times New Roman"/>
                <w:b/>
                <w:bCs/>
              </w:rPr>
              <w:t>Проектное решение</w:t>
            </w:r>
          </w:p>
        </w:tc>
      </w:tr>
      <w:tr w:rsidR="00755F44" w:rsidRPr="00755F44" w:rsidTr="00755F44">
        <w:tc>
          <w:tcPr>
            <w:tcW w:w="325" w:type="pct"/>
            <w:vMerge/>
          </w:tcPr>
          <w:p w:rsidR="00755F44" w:rsidRPr="00755F44" w:rsidRDefault="00755F44" w:rsidP="00755F44">
            <w:pPr>
              <w:jc w:val="center"/>
              <w:rPr>
                <w:rFonts w:ascii="Times New Roman" w:eastAsia="Calibri" w:hAnsi="Times New Roman" w:cs="Times New Roman"/>
                <w:bCs/>
              </w:rPr>
            </w:pPr>
          </w:p>
        </w:tc>
        <w:tc>
          <w:tcPr>
            <w:tcW w:w="1341" w:type="pct"/>
            <w:vMerge/>
          </w:tcPr>
          <w:p w:rsidR="00755F44" w:rsidRPr="00755F44" w:rsidRDefault="00755F44" w:rsidP="00755F44">
            <w:pPr>
              <w:jc w:val="both"/>
              <w:rPr>
                <w:rFonts w:ascii="Times New Roman" w:eastAsia="Calibri" w:hAnsi="Times New Roman" w:cs="Times New Roman"/>
                <w:bCs/>
              </w:rPr>
            </w:pPr>
          </w:p>
        </w:tc>
        <w:tc>
          <w:tcPr>
            <w:tcW w:w="833" w:type="pct"/>
          </w:tcPr>
          <w:p w:rsidR="00755F44" w:rsidRPr="00755F44" w:rsidRDefault="00755F44" w:rsidP="00755F44">
            <w:pPr>
              <w:jc w:val="center"/>
              <w:rPr>
                <w:rFonts w:ascii="Times New Roman" w:eastAsia="Calibri" w:hAnsi="Times New Roman" w:cs="Times New Roman"/>
                <w:b/>
                <w:bCs/>
              </w:rPr>
            </w:pPr>
            <w:r w:rsidRPr="00755F44">
              <w:rPr>
                <w:rFonts w:ascii="Times New Roman" w:eastAsia="Calibri" w:hAnsi="Times New Roman" w:cs="Times New Roman"/>
                <w:b/>
                <w:bCs/>
              </w:rPr>
              <w:t xml:space="preserve">Всего, </w:t>
            </w:r>
            <w:proofErr w:type="gramStart"/>
            <w:r w:rsidRPr="00755F44">
              <w:rPr>
                <w:rFonts w:ascii="Times New Roman" w:eastAsia="Calibri" w:hAnsi="Times New Roman" w:cs="Times New Roman"/>
                <w:b/>
                <w:bCs/>
              </w:rPr>
              <w:t>га</w:t>
            </w:r>
            <w:proofErr w:type="gramEnd"/>
          </w:p>
        </w:tc>
        <w:tc>
          <w:tcPr>
            <w:tcW w:w="833" w:type="pct"/>
          </w:tcPr>
          <w:p w:rsidR="00755F44" w:rsidRPr="00755F44" w:rsidRDefault="00755F44" w:rsidP="00755F44">
            <w:pPr>
              <w:jc w:val="center"/>
              <w:rPr>
                <w:rFonts w:ascii="Times New Roman" w:eastAsia="Calibri" w:hAnsi="Times New Roman" w:cs="Times New Roman"/>
                <w:b/>
                <w:bCs/>
              </w:rPr>
            </w:pPr>
            <w:r w:rsidRPr="00755F44">
              <w:rPr>
                <w:rFonts w:ascii="Times New Roman" w:eastAsia="Calibri" w:hAnsi="Times New Roman" w:cs="Times New Roman"/>
                <w:b/>
                <w:bCs/>
              </w:rPr>
              <w:t>%</w:t>
            </w:r>
          </w:p>
        </w:tc>
        <w:tc>
          <w:tcPr>
            <w:tcW w:w="834" w:type="pct"/>
          </w:tcPr>
          <w:p w:rsidR="00755F44" w:rsidRPr="00755F44" w:rsidRDefault="00755F44" w:rsidP="00755F44">
            <w:pPr>
              <w:jc w:val="center"/>
              <w:rPr>
                <w:rFonts w:ascii="Times New Roman" w:eastAsia="Calibri" w:hAnsi="Times New Roman" w:cs="Times New Roman"/>
                <w:b/>
                <w:bCs/>
              </w:rPr>
            </w:pPr>
            <w:r w:rsidRPr="00755F44">
              <w:rPr>
                <w:rFonts w:ascii="Times New Roman" w:eastAsia="Calibri" w:hAnsi="Times New Roman" w:cs="Times New Roman"/>
                <w:b/>
                <w:bCs/>
              </w:rPr>
              <w:t xml:space="preserve">Всего, </w:t>
            </w:r>
            <w:proofErr w:type="gramStart"/>
            <w:r w:rsidRPr="00755F44">
              <w:rPr>
                <w:rFonts w:ascii="Times New Roman" w:eastAsia="Calibri" w:hAnsi="Times New Roman" w:cs="Times New Roman"/>
                <w:b/>
                <w:bCs/>
              </w:rPr>
              <w:t>га</w:t>
            </w:r>
            <w:proofErr w:type="gramEnd"/>
          </w:p>
        </w:tc>
        <w:tc>
          <w:tcPr>
            <w:tcW w:w="834" w:type="pct"/>
          </w:tcPr>
          <w:p w:rsidR="00755F44" w:rsidRPr="00755F44" w:rsidRDefault="00755F44" w:rsidP="00755F44">
            <w:pPr>
              <w:jc w:val="center"/>
              <w:rPr>
                <w:rFonts w:ascii="Times New Roman" w:eastAsia="Calibri" w:hAnsi="Times New Roman" w:cs="Times New Roman"/>
                <w:b/>
                <w:bCs/>
              </w:rPr>
            </w:pPr>
            <w:r w:rsidRPr="00755F44">
              <w:rPr>
                <w:rFonts w:ascii="Times New Roman" w:eastAsia="Calibri" w:hAnsi="Times New Roman" w:cs="Times New Roman"/>
                <w:b/>
                <w:bCs/>
              </w:rPr>
              <w:t>%</w:t>
            </w:r>
          </w:p>
        </w:tc>
      </w:tr>
      <w:tr w:rsidR="00755F44" w:rsidRPr="00755F44" w:rsidTr="00755F44">
        <w:tc>
          <w:tcPr>
            <w:tcW w:w="325" w:type="pct"/>
          </w:tcPr>
          <w:p w:rsidR="00755F44" w:rsidRPr="00755F44" w:rsidRDefault="00755F44" w:rsidP="00755F44">
            <w:pPr>
              <w:jc w:val="center"/>
              <w:rPr>
                <w:rFonts w:ascii="Times New Roman" w:eastAsia="Calibri" w:hAnsi="Times New Roman" w:cs="Times New Roman"/>
                <w:bCs/>
              </w:rPr>
            </w:pPr>
          </w:p>
        </w:tc>
        <w:tc>
          <w:tcPr>
            <w:tcW w:w="1341" w:type="pct"/>
          </w:tcPr>
          <w:p w:rsidR="00755F44" w:rsidRPr="00755F44" w:rsidRDefault="00755F44" w:rsidP="00755F44">
            <w:pPr>
              <w:rPr>
                <w:rFonts w:ascii="Times New Roman" w:eastAsia="Calibri" w:hAnsi="Times New Roman" w:cs="Times New Roman"/>
                <w:b/>
                <w:bCs/>
              </w:rPr>
            </w:pPr>
            <w:r w:rsidRPr="00755F44">
              <w:rPr>
                <w:rFonts w:ascii="Times New Roman" w:eastAsia="Calibri" w:hAnsi="Times New Roman" w:cs="Times New Roman"/>
                <w:b/>
                <w:bCs/>
              </w:rPr>
              <w:t>Территория квартала (микрорайона) в красных линиях – всего,</w:t>
            </w:r>
          </w:p>
          <w:p w:rsidR="00755F44" w:rsidRPr="00755F44" w:rsidRDefault="00755F44" w:rsidP="00755F44">
            <w:pPr>
              <w:rPr>
                <w:rFonts w:ascii="Times New Roman" w:eastAsia="Calibri" w:hAnsi="Times New Roman" w:cs="Times New Roman"/>
                <w:b/>
                <w:bCs/>
              </w:rPr>
            </w:pPr>
            <w:r w:rsidRPr="00755F44">
              <w:rPr>
                <w:rFonts w:ascii="Times New Roman" w:eastAsia="Calibri" w:hAnsi="Times New Roman" w:cs="Times New Roman"/>
                <w:b/>
                <w:bCs/>
              </w:rPr>
              <w:t>в том числе:</w:t>
            </w:r>
          </w:p>
        </w:tc>
        <w:tc>
          <w:tcPr>
            <w:tcW w:w="833" w:type="pct"/>
          </w:tcPr>
          <w:p w:rsidR="00755F44" w:rsidRPr="00755F44" w:rsidRDefault="00755F44" w:rsidP="00755F44">
            <w:pPr>
              <w:jc w:val="both"/>
              <w:rPr>
                <w:rFonts w:ascii="Times New Roman" w:eastAsia="Calibri" w:hAnsi="Times New Roman" w:cs="Times New Roman"/>
                <w:bCs/>
              </w:rPr>
            </w:pPr>
          </w:p>
        </w:tc>
        <w:tc>
          <w:tcPr>
            <w:tcW w:w="833" w:type="pct"/>
          </w:tcPr>
          <w:p w:rsidR="00755F44" w:rsidRPr="00755F44" w:rsidRDefault="00755F44" w:rsidP="00755F44">
            <w:pPr>
              <w:jc w:val="both"/>
              <w:rPr>
                <w:rFonts w:ascii="Times New Roman" w:eastAsia="Calibri" w:hAnsi="Times New Roman" w:cs="Times New Roman"/>
                <w:bCs/>
              </w:rPr>
            </w:pPr>
          </w:p>
        </w:tc>
        <w:tc>
          <w:tcPr>
            <w:tcW w:w="834" w:type="pct"/>
          </w:tcPr>
          <w:p w:rsidR="00755F44" w:rsidRPr="00755F44" w:rsidRDefault="00755F44" w:rsidP="00755F44">
            <w:pPr>
              <w:jc w:val="both"/>
              <w:rPr>
                <w:rFonts w:ascii="Times New Roman" w:eastAsia="Calibri" w:hAnsi="Times New Roman" w:cs="Times New Roman"/>
                <w:bCs/>
              </w:rPr>
            </w:pPr>
          </w:p>
        </w:tc>
        <w:tc>
          <w:tcPr>
            <w:tcW w:w="834" w:type="pct"/>
          </w:tcPr>
          <w:p w:rsidR="00755F44" w:rsidRPr="00755F44" w:rsidRDefault="00755F44" w:rsidP="00755F44">
            <w:pPr>
              <w:jc w:val="both"/>
              <w:rPr>
                <w:rFonts w:ascii="Times New Roman" w:eastAsia="Calibri" w:hAnsi="Times New Roman" w:cs="Times New Roman"/>
                <w:bCs/>
              </w:rPr>
            </w:pPr>
          </w:p>
        </w:tc>
      </w:tr>
      <w:tr w:rsidR="00755F44" w:rsidRPr="00755F44" w:rsidTr="00755F44">
        <w:tc>
          <w:tcPr>
            <w:tcW w:w="325" w:type="pct"/>
          </w:tcPr>
          <w:p w:rsidR="00755F44" w:rsidRPr="00755F44" w:rsidRDefault="00755F44" w:rsidP="00755F44">
            <w:pPr>
              <w:jc w:val="center"/>
              <w:rPr>
                <w:rFonts w:ascii="Times New Roman" w:eastAsia="Calibri" w:hAnsi="Times New Roman" w:cs="Times New Roman"/>
                <w:bCs/>
              </w:rPr>
            </w:pPr>
            <w:r w:rsidRPr="00755F44">
              <w:rPr>
                <w:rFonts w:ascii="Times New Roman" w:eastAsia="Calibri" w:hAnsi="Times New Roman" w:cs="Times New Roman"/>
                <w:bCs/>
              </w:rPr>
              <w:t>1.</w:t>
            </w:r>
          </w:p>
        </w:tc>
        <w:tc>
          <w:tcPr>
            <w:tcW w:w="1341" w:type="pct"/>
          </w:tcPr>
          <w:p w:rsidR="00755F44" w:rsidRPr="00755F44" w:rsidRDefault="00755F44" w:rsidP="00755F44">
            <w:pPr>
              <w:rPr>
                <w:rFonts w:ascii="Times New Roman" w:eastAsia="Calibri" w:hAnsi="Times New Roman" w:cs="Times New Roman"/>
                <w:bCs/>
              </w:rPr>
            </w:pPr>
            <w:r w:rsidRPr="00755F44">
              <w:rPr>
                <w:rFonts w:ascii="Times New Roman" w:eastAsia="Calibri" w:hAnsi="Times New Roman" w:cs="Times New Roman"/>
                <w:bCs/>
              </w:rPr>
              <w:t>Территория жилой застройки</w:t>
            </w:r>
          </w:p>
        </w:tc>
        <w:tc>
          <w:tcPr>
            <w:tcW w:w="833" w:type="pct"/>
          </w:tcPr>
          <w:p w:rsidR="00755F44" w:rsidRPr="00755F44" w:rsidRDefault="00755F44" w:rsidP="00755F44">
            <w:pPr>
              <w:jc w:val="both"/>
              <w:rPr>
                <w:rFonts w:ascii="Times New Roman" w:eastAsia="Calibri" w:hAnsi="Times New Roman" w:cs="Times New Roman"/>
                <w:bCs/>
              </w:rPr>
            </w:pPr>
          </w:p>
        </w:tc>
        <w:tc>
          <w:tcPr>
            <w:tcW w:w="833" w:type="pct"/>
          </w:tcPr>
          <w:p w:rsidR="00755F44" w:rsidRPr="00755F44" w:rsidRDefault="00755F44" w:rsidP="00755F44">
            <w:pPr>
              <w:jc w:val="both"/>
              <w:rPr>
                <w:rFonts w:ascii="Times New Roman" w:eastAsia="Calibri" w:hAnsi="Times New Roman" w:cs="Times New Roman"/>
                <w:bCs/>
              </w:rPr>
            </w:pPr>
          </w:p>
        </w:tc>
        <w:tc>
          <w:tcPr>
            <w:tcW w:w="834" w:type="pct"/>
          </w:tcPr>
          <w:p w:rsidR="00755F44" w:rsidRPr="00755F44" w:rsidRDefault="00755F44" w:rsidP="00755F44">
            <w:pPr>
              <w:jc w:val="both"/>
              <w:rPr>
                <w:rFonts w:ascii="Times New Roman" w:eastAsia="Calibri" w:hAnsi="Times New Roman" w:cs="Times New Roman"/>
                <w:bCs/>
              </w:rPr>
            </w:pPr>
          </w:p>
        </w:tc>
        <w:tc>
          <w:tcPr>
            <w:tcW w:w="834" w:type="pct"/>
          </w:tcPr>
          <w:p w:rsidR="00755F44" w:rsidRPr="00755F44" w:rsidRDefault="00755F44" w:rsidP="00755F44">
            <w:pPr>
              <w:jc w:val="both"/>
              <w:rPr>
                <w:rFonts w:ascii="Times New Roman" w:eastAsia="Calibri" w:hAnsi="Times New Roman" w:cs="Times New Roman"/>
                <w:bCs/>
              </w:rPr>
            </w:pPr>
          </w:p>
        </w:tc>
      </w:tr>
      <w:tr w:rsidR="00755F44" w:rsidRPr="00755F44" w:rsidTr="00755F44">
        <w:tc>
          <w:tcPr>
            <w:tcW w:w="325" w:type="pct"/>
          </w:tcPr>
          <w:p w:rsidR="00755F44" w:rsidRPr="00755F44" w:rsidRDefault="00755F44" w:rsidP="00755F44">
            <w:pPr>
              <w:jc w:val="center"/>
              <w:rPr>
                <w:rFonts w:ascii="Times New Roman" w:eastAsia="Calibri" w:hAnsi="Times New Roman" w:cs="Times New Roman"/>
                <w:bCs/>
              </w:rPr>
            </w:pPr>
            <w:r w:rsidRPr="00755F44">
              <w:rPr>
                <w:rFonts w:ascii="Times New Roman" w:eastAsia="Calibri" w:hAnsi="Times New Roman" w:cs="Times New Roman"/>
                <w:bCs/>
              </w:rPr>
              <w:t>2.</w:t>
            </w:r>
          </w:p>
        </w:tc>
        <w:tc>
          <w:tcPr>
            <w:tcW w:w="1341" w:type="pct"/>
          </w:tcPr>
          <w:p w:rsidR="00755F44" w:rsidRPr="00755F44" w:rsidRDefault="00755F44" w:rsidP="00755F44">
            <w:pPr>
              <w:rPr>
                <w:rFonts w:ascii="Times New Roman" w:eastAsia="Calibri" w:hAnsi="Times New Roman" w:cs="Times New Roman"/>
                <w:bCs/>
              </w:rPr>
            </w:pPr>
            <w:r w:rsidRPr="00755F44">
              <w:rPr>
                <w:rFonts w:ascii="Times New Roman" w:eastAsia="Calibri" w:hAnsi="Times New Roman" w:cs="Times New Roman"/>
                <w:bCs/>
              </w:rPr>
              <w:t>Участки школ</w:t>
            </w:r>
          </w:p>
        </w:tc>
        <w:tc>
          <w:tcPr>
            <w:tcW w:w="833" w:type="pct"/>
          </w:tcPr>
          <w:p w:rsidR="00755F44" w:rsidRPr="00755F44" w:rsidRDefault="00755F44" w:rsidP="00755F44">
            <w:pPr>
              <w:jc w:val="both"/>
              <w:rPr>
                <w:rFonts w:ascii="Times New Roman" w:eastAsia="Calibri" w:hAnsi="Times New Roman" w:cs="Times New Roman"/>
                <w:bCs/>
              </w:rPr>
            </w:pPr>
          </w:p>
        </w:tc>
        <w:tc>
          <w:tcPr>
            <w:tcW w:w="833" w:type="pct"/>
          </w:tcPr>
          <w:p w:rsidR="00755F44" w:rsidRPr="00755F44" w:rsidRDefault="00755F44" w:rsidP="00755F44">
            <w:pPr>
              <w:jc w:val="both"/>
              <w:rPr>
                <w:rFonts w:ascii="Times New Roman" w:eastAsia="Calibri" w:hAnsi="Times New Roman" w:cs="Times New Roman"/>
                <w:bCs/>
              </w:rPr>
            </w:pPr>
          </w:p>
        </w:tc>
        <w:tc>
          <w:tcPr>
            <w:tcW w:w="834" w:type="pct"/>
          </w:tcPr>
          <w:p w:rsidR="00755F44" w:rsidRPr="00755F44" w:rsidRDefault="00755F44" w:rsidP="00755F44">
            <w:pPr>
              <w:jc w:val="both"/>
              <w:rPr>
                <w:rFonts w:ascii="Times New Roman" w:eastAsia="Calibri" w:hAnsi="Times New Roman" w:cs="Times New Roman"/>
                <w:bCs/>
              </w:rPr>
            </w:pPr>
          </w:p>
        </w:tc>
        <w:tc>
          <w:tcPr>
            <w:tcW w:w="834" w:type="pct"/>
          </w:tcPr>
          <w:p w:rsidR="00755F44" w:rsidRPr="00755F44" w:rsidRDefault="00755F44" w:rsidP="00755F44">
            <w:pPr>
              <w:jc w:val="both"/>
              <w:rPr>
                <w:rFonts w:ascii="Times New Roman" w:eastAsia="Calibri" w:hAnsi="Times New Roman" w:cs="Times New Roman"/>
                <w:bCs/>
              </w:rPr>
            </w:pPr>
          </w:p>
        </w:tc>
      </w:tr>
      <w:tr w:rsidR="00755F44" w:rsidRPr="00755F44" w:rsidTr="00755F44">
        <w:tc>
          <w:tcPr>
            <w:tcW w:w="325" w:type="pct"/>
          </w:tcPr>
          <w:p w:rsidR="00755F44" w:rsidRPr="00755F44" w:rsidRDefault="00755F44" w:rsidP="00755F44">
            <w:pPr>
              <w:jc w:val="center"/>
              <w:rPr>
                <w:rFonts w:ascii="Times New Roman" w:eastAsia="Calibri" w:hAnsi="Times New Roman" w:cs="Times New Roman"/>
                <w:bCs/>
              </w:rPr>
            </w:pPr>
            <w:r w:rsidRPr="00755F44">
              <w:rPr>
                <w:rFonts w:ascii="Times New Roman" w:eastAsia="Calibri" w:hAnsi="Times New Roman" w:cs="Times New Roman"/>
                <w:bCs/>
              </w:rPr>
              <w:t>3.</w:t>
            </w:r>
          </w:p>
        </w:tc>
        <w:tc>
          <w:tcPr>
            <w:tcW w:w="1341" w:type="pct"/>
          </w:tcPr>
          <w:p w:rsidR="00755F44" w:rsidRPr="00755F44" w:rsidRDefault="00755F44" w:rsidP="00755F44">
            <w:pPr>
              <w:rPr>
                <w:rFonts w:ascii="Times New Roman" w:eastAsia="Calibri" w:hAnsi="Times New Roman" w:cs="Times New Roman"/>
                <w:bCs/>
              </w:rPr>
            </w:pPr>
            <w:r w:rsidRPr="00755F44">
              <w:rPr>
                <w:rFonts w:ascii="Times New Roman" w:eastAsia="Calibri" w:hAnsi="Times New Roman" w:cs="Times New Roman"/>
                <w:bCs/>
              </w:rPr>
              <w:t>Участки дошкольных организаций</w:t>
            </w:r>
          </w:p>
        </w:tc>
        <w:tc>
          <w:tcPr>
            <w:tcW w:w="833" w:type="pct"/>
          </w:tcPr>
          <w:p w:rsidR="00755F44" w:rsidRPr="00755F44" w:rsidRDefault="00755F44" w:rsidP="00755F44">
            <w:pPr>
              <w:jc w:val="both"/>
              <w:rPr>
                <w:rFonts w:ascii="Times New Roman" w:eastAsia="Calibri" w:hAnsi="Times New Roman" w:cs="Times New Roman"/>
                <w:bCs/>
              </w:rPr>
            </w:pPr>
          </w:p>
        </w:tc>
        <w:tc>
          <w:tcPr>
            <w:tcW w:w="833" w:type="pct"/>
          </w:tcPr>
          <w:p w:rsidR="00755F44" w:rsidRPr="00755F44" w:rsidRDefault="00755F44" w:rsidP="00755F44">
            <w:pPr>
              <w:jc w:val="both"/>
              <w:rPr>
                <w:rFonts w:ascii="Times New Roman" w:eastAsia="Calibri" w:hAnsi="Times New Roman" w:cs="Times New Roman"/>
                <w:bCs/>
              </w:rPr>
            </w:pPr>
          </w:p>
        </w:tc>
        <w:tc>
          <w:tcPr>
            <w:tcW w:w="834" w:type="pct"/>
          </w:tcPr>
          <w:p w:rsidR="00755F44" w:rsidRPr="00755F44" w:rsidRDefault="00755F44" w:rsidP="00755F44">
            <w:pPr>
              <w:jc w:val="both"/>
              <w:rPr>
                <w:rFonts w:ascii="Times New Roman" w:eastAsia="Calibri" w:hAnsi="Times New Roman" w:cs="Times New Roman"/>
                <w:bCs/>
              </w:rPr>
            </w:pPr>
          </w:p>
        </w:tc>
        <w:tc>
          <w:tcPr>
            <w:tcW w:w="834" w:type="pct"/>
          </w:tcPr>
          <w:p w:rsidR="00755F44" w:rsidRPr="00755F44" w:rsidRDefault="00755F44" w:rsidP="00755F44">
            <w:pPr>
              <w:jc w:val="both"/>
              <w:rPr>
                <w:rFonts w:ascii="Times New Roman" w:eastAsia="Calibri" w:hAnsi="Times New Roman" w:cs="Times New Roman"/>
                <w:bCs/>
              </w:rPr>
            </w:pPr>
          </w:p>
        </w:tc>
      </w:tr>
      <w:tr w:rsidR="00755F44" w:rsidRPr="00755F44" w:rsidTr="00755F44">
        <w:tc>
          <w:tcPr>
            <w:tcW w:w="325" w:type="pct"/>
          </w:tcPr>
          <w:p w:rsidR="00755F44" w:rsidRPr="00755F44" w:rsidRDefault="00755F44" w:rsidP="00755F44">
            <w:pPr>
              <w:jc w:val="center"/>
              <w:rPr>
                <w:rFonts w:ascii="Times New Roman" w:eastAsia="Calibri" w:hAnsi="Times New Roman" w:cs="Times New Roman"/>
                <w:bCs/>
              </w:rPr>
            </w:pPr>
            <w:r w:rsidRPr="00755F44">
              <w:rPr>
                <w:rFonts w:ascii="Times New Roman" w:eastAsia="Calibri" w:hAnsi="Times New Roman" w:cs="Times New Roman"/>
                <w:bCs/>
              </w:rPr>
              <w:t>4.</w:t>
            </w:r>
          </w:p>
        </w:tc>
        <w:tc>
          <w:tcPr>
            <w:tcW w:w="1341" w:type="pct"/>
          </w:tcPr>
          <w:p w:rsidR="00755F44" w:rsidRPr="00755F44" w:rsidRDefault="00755F44" w:rsidP="00755F44">
            <w:pPr>
              <w:rPr>
                <w:rFonts w:ascii="Times New Roman" w:eastAsia="Calibri" w:hAnsi="Times New Roman" w:cs="Times New Roman"/>
                <w:bCs/>
              </w:rPr>
            </w:pPr>
            <w:r w:rsidRPr="00755F44">
              <w:rPr>
                <w:rFonts w:ascii="Times New Roman" w:eastAsia="Calibri" w:hAnsi="Times New Roman" w:cs="Times New Roman"/>
                <w:bCs/>
              </w:rPr>
              <w:t xml:space="preserve">Участки объектов </w:t>
            </w:r>
            <w:proofErr w:type="gramStart"/>
            <w:r w:rsidRPr="00755F44">
              <w:rPr>
                <w:rFonts w:ascii="Times New Roman" w:eastAsia="Calibri" w:hAnsi="Times New Roman" w:cs="Times New Roman"/>
                <w:bCs/>
              </w:rPr>
              <w:t>культурно-бытового</w:t>
            </w:r>
            <w:proofErr w:type="gramEnd"/>
            <w:r w:rsidRPr="00755F44">
              <w:rPr>
                <w:rFonts w:ascii="Times New Roman" w:eastAsia="Calibri" w:hAnsi="Times New Roman" w:cs="Times New Roman"/>
                <w:bCs/>
              </w:rPr>
              <w:t xml:space="preserve"> и</w:t>
            </w:r>
          </w:p>
          <w:p w:rsidR="00755F44" w:rsidRPr="00755F44" w:rsidRDefault="00755F44" w:rsidP="00755F44">
            <w:pPr>
              <w:jc w:val="both"/>
              <w:rPr>
                <w:rFonts w:ascii="Times New Roman" w:eastAsia="Calibri" w:hAnsi="Times New Roman" w:cs="Times New Roman"/>
                <w:bCs/>
              </w:rPr>
            </w:pPr>
            <w:r w:rsidRPr="00755F44">
              <w:rPr>
                <w:rFonts w:ascii="Times New Roman" w:eastAsia="Calibri" w:hAnsi="Times New Roman" w:cs="Times New Roman"/>
                <w:bCs/>
              </w:rPr>
              <w:t>коммунального обслуживания</w:t>
            </w:r>
          </w:p>
        </w:tc>
        <w:tc>
          <w:tcPr>
            <w:tcW w:w="833" w:type="pct"/>
          </w:tcPr>
          <w:p w:rsidR="00755F44" w:rsidRPr="00755F44" w:rsidRDefault="00755F44" w:rsidP="00755F44">
            <w:pPr>
              <w:jc w:val="both"/>
              <w:rPr>
                <w:rFonts w:ascii="Times New Roman" w:eastAsia="Calibri" w:hAnsi="Times New Roman" w:cs="Times New Roman"/>
                <w:bCs/>
              </w:rPr>
            </w:pPr>
          </w:p>
        </w:tc>
        <w:tc>
          <w:tcPr>
            <w:tcW w:w="833" w:type="pct"/>
          </w:tcPr>
          <w:p w:rsidR="00755F44" w:rsidRPr="00755F44" w:rsidRDefault="00755F44" w:rsidP="00755F44">
            <w:pPr>
              <w:jc w:val="both"/>
              <w:rPr>
                <w:rFonts w:ascii="Times New Roman" w:eastAsia="Calibri" w:hAnsi="Times New Roman" w:cs="Times New Roman"/>
                <w:bCs/>
              </w:rPr>
            </w:pPr>
          </w:p>
        </w:tc>
        <w:tc>
          <w:tcPr>
            <w:tcW w:w="834" w:type="pct"/>
          </w:tcPr>
          <w:p w:rsidR="00755F44" w:rsidRPr="00755F44" w:rsidRDefault="00755F44" w:rsidP="00755F44">
            <w:pPr>
              <w:jc w:val="both"/>
              <w:rPr>
                <w:rFonts w:ascii="Times New Roman" w:eastAsia="Calibri" w:hAnsi="Times New Roman" w:cs="Times New Roman"/>
                <w:bCs/>
              </w:rPr>
            </w:pPr>
          </w:p>
        </w:tc>
        <w:tc>
          <w:tcPr>
            <w:tcW w:w="834" w:type="pct"/>
          </w:tcPr>
          <w:p w:rsidR="00755F44" w:rsidRPr="00755F44" w:rsidRDefault="00755F44" w:rsidP="00755F44">
            <w:pPr>
              <w:jc w:val="both"/>
              <w:rPr>
                <w:rFonts w:ascii="Times New Roman" w:eastAsia="Calibri" w:hAnsi="Times New Roman" w:cs="Times New Roman"/>
                <w:bCs/>
              </w:rPr>
            </w:pPr>
          </w:p>
        </w:tc>
      </w:tr>
      <w:tr w:rsidR="00755F44" w:rsidRPr="00755F44" w:rsidTr="00755F44">
        <w:tc>
          <w:tcPr>
            <w:tcW w:w="325" w:type="pct"/>
          </w:tcPr>
          <w:p w:rsidR="00755F44" w:rsidRPr="00755F44" w:rsidRDefault="00755F44" w:rsidP="00755F44">
            <w:pPr>
              <w:jc w:val="center"/>
              <w:rPr>
                <w:rFonts w:ascii="Times New Roman" w:eastAsia="Calibri" w:hAnsi="Times New Roman" w:cs="Times New Roman"/>
                <w:bCs/>
              </w:rPr>
            </w:pPr>
            <w:r w:rsidRPr="00755F44">
              <w:rPr>
                <w:rFonts w:ascii="Times New Roman" w:eastAsia="Calibri" w:hAnsi="Times New Roman" w:cs="Times New Roman"/>
                <w:bCs/>
              </w:rPr>
              <w:t>5.</w:t>
            </w:r>
          </w:p>
        </w:tc>
        <w:tc>
          <w:tcPr>
            <w:tcW w:w="1341" w:type="pct"/>
          </w:tcPr>
          <w:p w:rsidR="00755F44" w:rsidRPr="00755F44" w:rsidRDefault="00755F44" w:rsidP="00755F44">
            <w:pPr>
              <w:rPr>
                <w:rFonts w:ascii="Times New Roman" w:eastAsia="Calibri" w:hAnsi="Times New Roman" w:cs="Times New Roman"/>
                <w:bCs/>
              </w:rPr>
            </w:pPr>
            <w:r w:rsidRPr="00755F44">
              <w:rPr>
                <w:rFonts w:ascii="Times New Roman" w:eastAsia="Calibri" w:hAnsi="Times New Roman" w:cs="Times New Roman"/>
                <w:bCs/>
              </w:rPr>
              <w:t>Участки автостоянок для постоянного хранения ТС</w:t>
            </w:r>
          </w:p>
        </w:tc>
        <w:tc>
          <w:tcPr>
            <w:tcW w:w="833" w:type="pct"/>
          </w:tcPr>
          <w:p w:rsidR="00755F44" w:rsidRPr="00755F44" w:rsidRDefault="00755F44" w:rsidP="00755F44">
            <w:pPr>
              <w:jc w:val="both"/>
              <w:rPr>
                <w:rFonts w:ascii="Times New Roman" w:eastAsia="Calibri" w:hAnsi="Times New Roman" w:cs="Times New Roman"/>
                <w:bCs/>
              </w:rPr>
            </w:pPr>
          </w:p>
        </w:tc>
        <w:tc>
          <w:tcPr>
            <w:tcW w:w="833" w:type="pct"/>
          </w:tcPr>
          <w:p w:rsidR="00755F44" w:rsidRPr="00755F44" w:rsidRDefault="00755F44" w:rsidP="00755F44">
            <w:pPr>
              <w:jc w:val="both"/>
              <w:rPr>
                <w:rFonts w:ascii="Times New Roman" w:eastAsia="Calibri" w:hAnsi="Times New Roman" w:cs="Times New Roman"/>
                <w:bCs/>
              </w:rPr>
            </w:pPr>
          </w:p>
        </w:tc>
        <w:tc>
          <w:tcPr>
            <w:tcW w:w="834" w:type="pct"/>
          </w:tcPr>
          <w:p w:rsidR="00755F44" w:rsidRPr="00755F44" w:rsidRDefault="00755F44" w:rsidP="00755F44">
            <w:pPr>
              <w:jc w:val="both"/>
              <w:rPr>
                <w:rFonts w:ascii="Times New Roman" w:eastAsia="Calibri" w:hAnsi="Times New Roman" w:cs="Times New Roman"/>
                <w:bCs/>
              </w:rPr>
            </w:pPr>
          </w:p>
        </w:tc>
        <w:tc>
          <w:tcPr>
            <w:tcW w:w="834" w:type="pct"/>
          </w:tcPr>
          <w:p w:rsidR="00755F44" w:rsidRPr="00755F44" w:rsidRDefault="00755F44" w:rsidP="00755F44">
            <w:pPr>
              <w:jc w:val="both"/>
              <w:rPr>
                <w:rFonts w:ascii="Times New Roman" w:eastAsia="Calibri" w:hAnsi="Times New Roman" w:cs="Times New Roman"/>
                <w:bCs/>
              </w:rPr>
            </w:pPr>
          </w:p>
        </w:tc>
      </w:tr>
      <w:tr w:rsidR="00755F44" w:rsidRPr="00755F44" w:rsidTr="00755F44">
        <w:tc>
          <w:tcPr>
            <w:tcW w:w="325" w:type="pct"/>
          </w:tcPr>
          <w:p w:rsidR="00755F44" w:rsidRPr="00755F44" w:rsidRDefault="00755F44" w:rsidP="00755F44">
            <w:pPr>
              <w:jc w:val="center"/>
              <w:rPr>
                <w:rFonts w:ascii="Times New Roman" w:eastAsia="Calibri" w:hAnsi="Times New Roman" w:cs="Times New Roman"/>
                <w:bCs/>
              </w:rPr>
            </w:pPr>
            <w:r w:rsidRPr="00755F44">
              <w:rPr>
                <w:rFonts w:ascii="Times New Roman" w:eastAsia="Calibri" w:hAnsi="Times New Roman" w:cs="Times New Roman"/>
                <w:bCs/>
              </w:rPr>
              <w:t>6.</w:t>
            </w:r>
          </w:p>
        </w:tc>
        <w:tc>
          <w:tcPr>
            <w:tcW w:w="1341" w:type="pct"/>
          </w:tcPr>
          <w:p w:rsidR="00755F44" w:rsidRPr="00755F44" w:rsidRDefault="00755F44" w:rsidP="00755F44">
            <w:pPr>
              <w:rPr>
                <w:rFonts w:ascii="Times New Roman" w:eastAsia="Calibri" w:hAnsi="Times New Roman" w:cs="Times New Roman"/>
                <w:bCs/>
              </w:rPr>
            </w:pPr>
            <w:r w:rsidRPr="00755F44">
              <w:rPr>
                <w:rFonts w:ascii="Times New Roman" w:eastAsia="Calibri" w:hAnsi="Times New Roman" w:cs="Times New Roman"/>
                <w:bCs/>
              </w:rPr>
              <w:t>Автостоянки для временного хранения ТС</w:t>
            </w:r>
          </w:p>
        </w:tc>
        <w:tc>
          <w:tcPr>
            <w:tcW w:w="833" w:type="pct"/>
          </w:tcPr>
          <w:p w:rsidR="00755F44" w:rsidRPr="00755F44" w:rsidRDefault="00755F44" w:rsidP="00755F44">
            <w:pPr>
              <w:jc w:val="both"/>
              <w:rPr>
                <w:rFonts w:ascii="Times New Roman" w:eastAsia="Calibri" w:hAnsi="Times New Roman" w:cs="Times New Roman"/>
                <w:bCs/>
              </w:rPr>
            </w:pPr>
          </w:p>
        </w:tc>
        <w:tc>
          <w:tcPr>
            <w:tcW w:w="833" w:type="pct"/>
          </w:tcPr>
          <w:p w:rsidR="00755F44" w:rsidRPr="00755F44" w:rsidRDefault="00755F44" w:rsidP="00755F44">
            <w:pPr>
              <w:jc w:val="both"/>
              <w:rPr>
                <w:rFonts w:ascii="Times New Roman" w:eastAsia="Calibri" w:hAnsi="Times New Roman" w:cs="Times New Roman"/>
                <w:bCs/>
              </w:rPr>
            </w:pPr>
          </w:p>
        </w:tc>
        <w:tc>
          <w:tcPr>
            <w:tcW w:w="834" w:type="pct"/>
          </w:tcPr>
          <w:p w:rsidR="00755F44" w:rsidRPr="00755F44" w:rsidRDefault="00755F44" w:rsidP="00755F44">
            <w:pPr>
              <w:jc w:val="both"/>
              <w:rPr>
                <w:rFonts w:ascii="Times New Roman" w:eastAsia="Calibri" w:hAnsi="Times New Roman" w:cs="Times New Roman"/>
                <w:bCs/>
              </w:rPr>
            </w:pPr>
          </w:p>
        </w:tc>
        <w:tc>
          <w:tcPr>
            <w:tcW w:w="834" w:type="pct"/>
          </w:tcPr>
          <w:p w:rsidR="00755F44" w:rsidRPr="00755F44" w:rsidRDefault="00755F44" w:rsidP="00755F44">
            <w:pPr>
              <w:jc w:val="both"/>
              <w:rPr>
                <w:rFonts w:ascii="Times New Roman" w:eastAsia="Calibri" w:hAnsi="Times New Roman" w:cs="Times New Roman"/>
                <w:bCs/>
              </w:rPr>
            </w:pPr>
          </w:p>
        </w:tc>
      </w:tr>
      <w:tr w:rsidR="00755F44" w:rsidRPr="00755F44" w:rsidTr="00755F44">
        <w:tc>
          <w:tcPr>
            <w:tcW w:w="325" w:type="pct"/>
          </w:tcPr>
          <w:p w:rsidR="00755F44" w:rsidRPr="00755F44" w:rsidRDefault="00755F44" w:rsidP="00755F44">
            <w:pPr>
              <w:jc w:val="center"/>
              <w:rPr>
                <w:rFonts w:ascii="Times New Roman" w:eastAsia="Calibri" w:hAnsi="Times New Roman" w:cs="Times New Roman"/>
                <w:bCs/>
              </w:rPr>
            </w:pPr>
            <w:r w:rsidRPr="00755F44">
              <w:rPr>
                <w:rFonts w:ascii="Times New Roman" w:eastAsia="Calibri" w:hAnsi="Times New Roman" w:cs="Times New Roman"/>
                <w:bCs/>
              </w:rPr>
              <w:t>7.</w:t>
            </w:r>
          </w:p>
        </w:tc>
        <w:tc>
          <w:tcPr>
            <w:tcW w:w="1341" w:type="pct"/>
          </w:tcPr>
          <w:p w:rsidR="00755F44" w:rsidRPr="00755F44" w:rsidRDefault="00755F44" w:rsidP="00755F44">
            <w:pPr>
              <w:rPr>
                <w:rFonts w:ascii="Times New Roman" w:eastAsia="Calibri" w:hAnsi="Times New Roman" w:cs="Times New Roman"/>
                <w:bCs/>
              </w:rPr>
            </w:pPr>
            <w:r w:rsidRPr="00755F44">
              <w:rPr>
                <w:rFonts w:ascii="Times New Roman" w:eastAsia="Calibri" w:hAnsi="Times New Roman" w:cs="Times New Roman"/>
                <w:bCs/>
              </w:rPr>
              <w:t>Территории общего пользования, всего</w:t>
            </w:r>
          </w:p>
          <w:p w:rsidR="00755F44" w:rsidRPr="00755F44" w:rsidRDefault="00755F44" w:rsidP="00755F44">
            <w:pPr>
              <w:rPr>
                <w:rFonts w:ascii="Times New Roman" w:eastAsia="Calibri" w:hAnsi="Times New Roman" w:cs="Times New Roman"/>
                <w:bCs/>
              </w:rPr>
            </w:pPr>
            <w:r w:rsidRPr="00755F44">
              <w:rPr>
                <w:rFonts w:ascii="Times New Roman" w:eastAsia="Calibri" w:hAnsi="Times New Roman" w:cs="Times New Roman"/>
                <w:bCs/>
              </w:rPr>
              <w:t>в том числе:</w:t>
            </w:r>
          </w:p>
        </w:tc>
        <w:tc>
          <w:tcPr>
            <w:tcW w:w="833" w:type="pct"/>
          </w:tcPr>
          <w:p w:rsidR="00755F44" w:rsidRPr="00755F44" w:rsidRDefault="00755F44" w:rsidP="00755F44">
            <w:pPr>
              <w:jc w:val="both"/>
              <w:rPr>
                <w:rFonts w:ascii="Times New Roman" w:eastAsia="Calibri" w:hAnsi="Times New Roman" w:cs="Times New Roman"/>
                <w:bCs/>
              </w:rPr>
            </w:pPr>
          </w:p>
        </w:tc>
        <w:tc>
          <w:tcPr>
            <w:tcW w:w="833" w:type="pct"/>
          </w:tcPr>
          <w:p w:rsidR="00755F44" w:rsidRPr="00755F44" w:rsidRDefault="00755F44" w:rsidP="00755F44">
            <w:pPr>
              <w:jc w:val="both"/>
              <w:rPr>
                <w:rFonts w:ascii="Times New Roman" w:eastAsia="Calibri" w:hAnsi="Times New Roman" w:cs="Times New Roman"/>
                <w:bCs/>
              </w:rPr>
            </w:pPr>
          </w:p>
        </w:tc>
        <w:tc>
          <w:tcPr>
            <w:tcW w:w="834" w:type="pct"/>
          </w:tcPr>
          <w:p w:rsidR="00755F44" w:rsidRPr="00755F44" w:rsidRDefault="00755F44" w:rsidP="00755F44">
            <w:pPr>
              <w:jc w:val="both"/>
              <w:rPr>
                <w:rFonts w:ascii="Times New Roman" w:eastAsia="Calibri" w:hAnsi="Times New Roman" w:cs="Times New Roman"/>
                <w:bCs/>
              </w:rPr>
            </w:pPr>
          </w:p>
        </w:tc>
        <w:tc>
          <w:tcPr>
            <w:tcW w:w="834" w:type="pct"/>
          </w:tcPr>
          <w:p w:rsidR="00755F44" w:rsidRPr="00755F44" w:rsidRDefault="00755F44" w:rsidP="00755F44">
            <w:pPr>
              <w:jc w:val="both"/>
              <w:rPr>
                <w:rFonts w:ascii="Times New Roman" w:eastAsia="Calibri" w:hAnsi="Times New Roman" w:cs="Times New Roman"/>
                <w:bCs/>
              </w:rPr>
            </w:pPr>
          </w:p>
        </w:tc>
      </w:tr>
      <w:tr w:rsidR="00755F44" w:rsidRPr="00755F44" w:rsidTr="00755F44">
        <w:tc>
          <w:tcPr>
            <w:tcW w:w="325" w:type="pct"/>
          </w:tcPr>
          <w:p w:rsidR="00755F44" w:rsidRPr="00755F44" w:rsidRDefault="00755F44" w:rsidP="00755F44">
            <w:pPr>
              <w:jc w:val="center"/>
              <w:rPr>
                <w:rFonts w:ascii="Times New Roman" w:eastAsia="Calibri" w:hAnsi="Times New Roman" w:cs="Times New Roman"/>
                <w:bCs/>
              </w:rPr>
            </w:pPr>
            <w:r w:rsidRPr="00755F44">
              <w:rPr>
                <w:rFonts w:ascii="Times New Roman" w:eastAsia="Calibri" w:hAnsi="Times New Roman" w:cs="Times New Roman"/>
                <w:bCs/>
              </w:rPr>
              <w:t>7.1</w:t>
            </w:r>
          </w:p>
        </w:tc>
        <w:tc>
          <w:tcPr>
            <w:tcW w:w="1341" w:type="pct"/>
          </w:tcPr>
          <w:p w:rsidR="00755F44" w:rsidRPr="00755F44" w:rsidRDefault="00755F44" w:rsidP="00755F44">
            <w:pPr>
              <w:rPr>
                <w:rFonts w:ascii="Times New Roman" w:eastAsia="Calibri" w:hAnsi="Times New Roman" w:cs="Times New Roman"/>
                <w:bCs/>
              </w:rPr>
            </w:pPr>
            <w:r w:rsidRPr="00755F44">
              <w:rPr>
                <w:rFonts w:ascii="Times New Roman" w:eastAsia="Calibri" w:hAnsi="Times New Roman" w:cs="Times New Roman"/>
                <w:bCs/>
              </w:rPr>
              <w:t>Участки зеленых насаждений</w:t>
            </w:r>
          </w:p>
        </w:tc>
        <w:tc>
          <w:tcPr>
            <w:tcW w:w="833" w:type="pct"/>
          </w:tcPr>
          <w:p w:rsidR="00755F44" w:rsidRPr="00755F44" w:rsidRDefault="00755F44" w:rsidP="00755F44">
            <w:pPr>
              <w:jc w:val="both"/>
              <w:rPr>
                <w:rFonts w:ascii="Times New Roman" w:eastAsia="Calibri" w:hAnsi="Times New Roman" w:cs="Times New Roman"/>
                <w:bCs/>
              </w:rPr>
            </w:pPr>
          </w:p>
        </w:tc>
        <w:tc>
          <w:tcPr>
            <w:tcW w:w="833" w:type="pct"/>
          </w:tcPr>
          <w:p w:rsidR="00755F44" w:rsidRPr="00755F44" w:rsidRDefault="00755F44" w:rsidP="00755F44">
            <w:pPr>
              <w:jc w:val="both"/>
              <w:rPr>
                <w:rFonts w:ascii="Times New Roman" w:eastAsia="Calibri" w:hAnsi="Times New Roman" w:cs="Times New Roman"/>
                <w:bCs/>
              </w:rPr>
            </w:pPr>
          </w:p>
        </w:tc>
        <w:tc>
          <w:tcPr>
            <w:tcW w:w="834" w:type="pct"/>
          </w:tcPr>
          <w:p w:rsidR="00755F44" w:rsidRPr="00755F44" w:rsidRDefault="00755F44" w:rsidP="00755F44">
            <w:pPr>
              <w:jc w:val="both"/>
              <w:rPr>
                <w:rFonts w:ascii="Times New Roman" w:eastAsia="Calibri" w:hAnsi="Times New Roman" w:cs="Times New Roman"/>
                <w:bCs/>
              </w:rPr>
            </w:pPr>
          </w:p>
        </w:tc>
        <w:tc>
          <w:tcPr>
            <w:tcW w:w="834" w:type="pct"/>
          </w:tcPr>
          <w:p w:rsidR="00755F44" w:rsidRPr="00755F44" w:rsidRDefault="00755F44" w:rsidP="00755F44">
            <w:pPr>
              <w:jc w:val="both"/>
              <w:rPr>
                <w:rFonts w:ascii="Times New Roman" w:eastAsia="Calibri" w:hAnsi="Times New Roman" w:cs="Times New Roman"/>
                <w:bCs/>
              </w:rPr>
            </w:pPr>
          </w:p>
        </w:tc>
      </w:tr>
      <w:tr w:rsidR="00755F44" w:rsidRPr="00755F44" w:rsidTr="00755F44">
        <w:tc>
          <w:tcPr>
            <w:tcW w:w="325" w:type="pct"/>
          </w:tcPr>
          <w:p w:rsidR="00755F44" w:rsidRPr="00755F44" w:rsidRDefault="00755F44" w:rsidP="00755F44">
            <w:pPr>
              <w:jc w:val="center"/>
              <w:rPr>
                <w:rFonts w:ascii="Times New Roman" w:eastAsia="Calibri" w:hAnsi="Times New Roman" w:cs="Times New Roman"/>
                <w:bCs/>
              </w:rPr>
            </w:pPr>
            <w:r w:rsidRPr="00755F44">
              <w:rPr>
                <w:rFonts w:ascii="Times New Roman" w:eastAsia="Calibri" w:hAnsi="Times New Roman" w:cs="Times New Roman"/>
                <w:bCs/>
              </w:rPr>
              <w:t>7.2</w:t>
            </w:r>
          </w:p>
        </w:tc>
        <w:tc>
          <w:tcPr>
            <w:tcW w:w="1341" w:type="pct"/>
          </w:tcPr>
          <w:p w:rsidR="00755F44" w:rsidRPr="00755F44" w:rsidRDefault="00755F44" w:rsidP="00755F44">
            <w:pPr>
              <w:jc w:val="both"/>
              <w:rPr>
                <w:rFonts w:ascii="Times New Roman" w:eastAsia="Calibri" w:hAnsi="Times New Roman" w:cs="Times New Roman"/>
                <w:bCs/>
              </w:rPr>
            </w:pPr>
            <w:r w:rsidRPr="00755F44">
              <w:rPr>
                <w:rFonts w:ascii="Times New Roman" w:eastAsia="Calibri" w:hAnsi="Times New Roman" w:cs="Times New Roman"/>
                <w:bCs/>
              </w:rPr>
              <w:t>Улицы, проезды</w:t>
            </w:r>
          </w:p>
        </w:tc>
        <w:tc>
          <w:tcPr>
            <w:tcW w:w="833" w:type="pct"/>
          </w:tcPr>
          <w:p w:rsidR="00755F44" w:rsidRPr="00755F44" w:rsidRDefault="00755F44" w:rsidP="00755F44">
            <w:pPr>
              <w:jc w:val="both"/>
              <w:rPr>
                <w:rFonts w:ascii="Times New Roman" w:eastAsia="Calibri" w:hAnsi="Times New Roman" w:cs="Times New Roman"/>
                <w:bCs/>
              </w:rPr>
            </w:pPr>
          </w:p>
        </w:tc>
        <w:tc>
          <w:tcPr>
            <w:tcW w:w="833" w:type="pct"/>
          </w:tcPr>
          <w:p w:rsidR="00755F44" w:rsidRPr="00755F44" w:rsidRDefault="00755F44" w:rsidP="00755F44">
            <w:pPr>
              <w:jc w:val="both"/>
              <w:rPr>
                <w:rFonts w:ascii="Times New Roman" w:eastAsia="Calibri" w:hAnsi="Times New Roman" w:cs="Times New Roman"/>
                <w:bCs/>
              </w:rPr>
            </w:pPr>
          </w:p>
        </w:tc>
        <w:tc>
          <w:tcPr>
            <w:tcW w:w="834" w:type="pct"/>
          </w:tcPr>
          <w:p w:rsidR="00755F44" w:rsidRPr="00755F44" w:rsidRDefault="00755F44" w:rsidP="00755F44">
            <w:pPr>
              <w:jc w:val="both"/>
              <w:rPr>
                <w:rFonts w:ascii="Times New Roman" w:eastAsia="Calibri" w:hAnsi="Times New Roman" w:cs="Times New Roman"/>
                <w:bCs/>
              </w:rPr>
            </w:pPr>
          </w:p>
        </w:tc>
        <w:tc>
          <w:tcPr>
            <w:tcW w:w="834" w:type="pct"/>
          </w:tcPr>
          <w:p w:rsidR="00755F44" w:rsidRPr="00755F44" w:rsidRDefault="00755F44" w:rsidP="00755F44">
            <w:pPr>
              <w:jc w:val="both"/>
              <w:rPr>
                <w:rFonts w:ascii="Times New Roman" w:eastAsia="Calibri" w:hAnsi="Times New Roman" w:cs="Times New Roman"/>
                <w:bCs/>
              </w:rPr>
            </w:pPr>
          </w:p>
        </w:tc>
      </w:tr>
      <w:tr w:rsidR="00755F44" w:rsidRPr="00755F44" w:rsidTr="00755F44">
        <w:tc>
          <w:tcPr>
            <w:tcW w:w="325" w:type="pct"/>
          </w:tcPr>
          <w:p w:rsidR="00755F44" w:rsidRPr="00755F44" w:rsidRDefault="00755F44" w:rsidP="00755F44">
            <w:pPr>
              <w:jc w:val="center"/>
              <w:rPr>
                <w:rFonts w:ascii="Times New Roman" w:eastAsia="Calibri" w:hAnsi="Times New Roman" w:cs="Times New Roman"/>
                <w:bCs/>
              </w:rPr>
            </w:pPr>
            <w:r w:rsidRPr="00755F44">
              <w:rPr>
                <w:rFonts w:ascii="Times New Roman" w:eastAsia="Calibri" w:hAnsi="Times New Roman" w:cs="Times New Roman"/>
                <w:bCs/>
              </w:rPr>
              <w:t>8.</w:t>
            </w:r>
          </w:p>
        </w:tc>
        <w:tc>
          <w:tcPr>
            <w:tcW w:w="1341" w:type="pct"/>
          </w:tcPr>
          <w:p w:rsidR="00755F44" w:rsidRPr="00755F44" w:rsidRDefault="00755F44" w:rsidP="00755F44">
            <w:pPr>
              <w:jc w:val="both"/>
              <w:rPr>
                <w:rFonts w:ascii="Times New Roman" w:eastAsia="Calibri" w:hAnsi="Times New Roman" w:cs="Times New Roman"/>
                <w:bCs/>
              </w:rPr>
            </w:pPr>
            <w:r w:rsidRPr="00755F44">
              <w:rPr>
                <w:rFonts w:ascii="Times New Roman" w:eastAsia="Calibri" w:hAnsi="Times New Roman" w:cs="Times New Roman"/>
                <w:bCs/>
              </w:rPr>
              <w:t>Прочие территории</w:t>
            </w:r>
          </w:p>
        </w:tc>
        <w:tc>
          <w:tcPr>
            <w:tcW w:w="833" w:type="pct"/>
          </w:tcPr>
          <w:p w:rsidR="00755F44" w:rsidRPr="00755F44" w:rsidRDefault="00755F44" w:rsidP="00755F44">
            <w:pPr>
              <w:jc w:val="both"/>
              <w:rPr>
                <w:rFonts w:ascii="Times New Roman" w:eastAsia="Calibri" w:hAnsi="Times New Roman" w:cs="Times New Roman"/>
                <w:bCs/>
              </w:rPr>
            </w:pPr>
          </w:p>
        </w:tc>
        <w:tc>
          <w:tcPr>
            <w:tcW w:w="833" w:type="pct"/>
          </w:tcPr>
          <w:p w:rsidR="00755F44" w:rsidRPr="00755F44" w:rsidRDefault="00755F44" w:rsidP="00755F44">
            <w:pPr>
              <w:jc w:val="both"/>
              <w:rPr>
                <w:rFonts w:ascii="Times New Roman" w:eastAsia="Calibri" w:hAnsi="Times New Roman" w:cs="Times New Roman"/>
                <w:bCs/>
              </w:rPr>
            </w:pPr>
          </w:p>
        </w:tc>
        <w:tc>
          <w:tcPr>
            <w:tcW w:w="834" w:type="pct"/>
          </w:tcPr>
          <w:p w:rsidR="00755F44" w:rsidRPr="00755F44" w:rsidRDefault="00755F44" w:rsidP="00755F44">
            <w:pPr>
              <w:jc w:val="both"/>
              <w:rPr>
                <w:rFonts w:ascii="Times New Roman" w:eastAsia="Calibri" w:hAnsi="Times New Roman" w:cs="Times New Roman"/>
                <w:bCs/>
              </w:rPr>
            </w:pPr>
          </w:p>
        </w:tc>
        <w:tc>
          <w:tcPr>
            <w:tcW w:w="834" w:type="pct"/>
          </w:tcPr>
          <w:p w:rsidR="00755F44" w:rsidRPr="00755F44" w:rsidRDefault="00755F44" w:rsidP="00755F44">
            <w:pPr>
              <w:jc w:val="both"/>
              <w:rPr>
                <w:rFonts w:ascii="Times New Roman" w:eastAsia="Calibri" w:hAnsi="Times New Roman" w:cs="Times New Roman"/>
                <w:bCs/>
              </w:rPr>
            </w:pPr>
          </w:p>
        </w:tc>
      </w:tr>
    </w:tbl>
    <w:p w:rsidR="00755F44" w:rsidRPr="00755F44" w:rsidRDefault="00755F44" w:rsidP="00755F44">
      <w:pPr>
        <w:spacing w:after="0" w:line="276" w:lineRule="auto"/>
        <w:ind w:firstLine="709"/>
        <w:jc w:val="both"/>
        <w:rPr>
          <w:rFonts w:ascii="Times New Roman" w:eastAsia="Calibri" w:hAnsi="Times New Roman" w:cs="Times New Roman"/>
          <w:bCs/>
          <w:sz w:val="24"/>
          <w:szCs w:val="24"/>
        </w:rPr>
      </w:pPr>
    </w:p>
    <w:p w:rsidR="00755F44" w:rsidRPr="000A3986" w:rsidRDefault="00755F44" w:rsidP="000A3986">
      <w:pPr>
        <w:spacing w:after="0" w:line="240" w:lineRule="auto"/>
        <w:ind w:firstLine="709"/>
        <w:jc w:val="both"/>
        <w:outlineLvl w:val="1"/>
        <w:rPr>
          <w:rFonts w:ascii="Times New Roman" w:eastAsia="Calibri" w:hAnsi="Times New Roman" w:cs="Times New Roman"/>
          <w:b/>
          <w:sz w:val="28"/>
          <w:szCs w:val="28"/>
        </w:rPr>
      </w:pPr>
      <w:bookmarkStart w:id="18" w:name="_Toc531603780"/>
      <w:bookmarkStart w:id="19" w:name="_Toc45803742"/>
      <w:r w:rsidRPr="000A3986">
        <w:rPr>
          <w:rFonts w:ascii="Times New Roman" w:eastAsia="Calibri" w:hAnsi="Times New Roman" w:cs="Times New Roman"/>
          <w:b/>
          <w:sz w:val="28"/>
          <w:szCs w:val="28"/>
        </w:rPr>
        <w:t>2.9 Образовани</w:t>
      </w:r>
      <w:bookmarkEnd w:id="18"/>
      <w:r w:rsidRPr="000A3986">
        <w:rPr>
          <w:rFonts w:ascii="Times New Roman" w:eastAsia="Calibri" w:hAnsi="Times New Roman" w:cs="Times New Roman"/>
          <w:b/>
          <w:sz w:val="28"/>
          <w:szCs w:val="28"/>
        </w:rPr>
        <w:t>е</w:t>
      </w:r>
      <w:bookmarkEnd w:id="19"/>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2.9.1. Нормативы обеспеченности объектами образования населения Новоалександровского городского округа следует принимать в соответствии с таблицей 22. При этом</w:t>
      </w:r>
      <w:proofErr w:type="gramStart"/>
      <w:r w:rsidRPr="000A3986">
        <w:rPr>
          <w:rFonts w:ascii="Times New Roman" w:eastAsia="Calibri" w:hAnsi="Times New Roman" w:cs="Times New Roman"/>
          <w:sz w:val="28"/>
          <w:szCs w:val="28"/>
        </w:rPr>
        <w:t>,</w:t>
      </w:r>
      <w:proofErr w:type="gramEnd"/>
      <w:r w:rsidRPr="000A3986">
        <w:rPr>
          <w:rFonts w:ascii="Times New Roman" w:eastAsia="Calibri" w:hAnsi="Times New Roman" w:cs="Times New Roman"/>
          <w:sz w:val="28"/>
          <w:szCs w:val="28"/>
        </w:rPr>
        <w:t xml:space="preserve"> нормативные показатели по городу Новоалександровску и по сельским населенным пунктам отличаются.</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jc w:val="both"/>
        <w:rPr>
          <w:rFonts w:ascii="Times New Roman" w:eastAsia="Calibri" w:hAnsi="Times New Roman" w:cs="Times New Roman"/>
          <w:b/>
          <w:bCs/>
          <w:sz w:val="28"/>
          <w:szCs w:val="28"/>
        </w:rPr>
      </w:pPr>
      <w:r w:rsidRPr="000A3986">
        <w:rPr>
          <w:rFonts w:ascii="Times New Roman" w:eastAsia="Calibri" w:hAnsi="Times New Roman" w:cs="Times New Roman"/>
          <w:b/>
          <w:bCs/>
          <w:sz w:val="28"/>
          <w:szCs w:val="28"/>
        </w:rPr>
        <w:t xml:space="preserve">Таблица </w:t>
      </w:r>
      <w:r w:rsidRPr="000A3986">
        <w:rPr>
          <w:rFonts w:ascii="Times New Roman" w:eastAsia="Calibri" w:hAnsi="Times New Roman" w:cs="Times New Roman"/>
          <w:b/>
          <w:bCs/>
          <w:sz w:val="28"/>
          <w:szCs w:val="28"/>
        </w:rPr>
        <w:fldChar w:fldCharType="begin"/>
      </w:r>
      <w:r w:rsidRPr="000A3986">
        <w:rPr>
          <w:rFonts w:ascii="Times New Roman" w:eastAsia="Calibri" w:hAnsi="Times New Roman" w:cs="Times New Roman"/>
          <w:b/>
          <w:bCs/>
          <w:sz w:val="28"/>
          <w:szCs w:val="28"/>
        </w:rPr>
        <w:instrText xml:space="preserve"> SEQ Таблица \* ARABIC </w:instrText>
      </w:r>
      <w:r w:rsidRPr="000A3986">
        <w:rPr>
          <w:rFonts w:ascii="Times New Roman" w:eastAsia="Calibri" w:hAnsi="Times New Roman" w:cs="Times New Roman"/>
          <w:b/>
          <w:bCs/>
          <w:sz w:val="28"/>
          <w:szCs w:val="28"/>
        </w:rPr>
        <w:fldChar w:fldCharType="separate"/>
      </w:r>
      <w:r w:rsidRPr="000A3986">
        <w:rPr>
          <w:rFonts w:ascii="Times New Roman" w:eastAsia="Calibri" w:hAnsi="Times New Roman" w:cs="Times New Roman"/>
          <w:b/>
          <w:bCs/>
          <w:noProof/>
          <w:sz w:val="28"/>
          <w:szCs w:val="28"/>
        </w:rPr>
        <w:t>22</w:t>
      </w:r>
      <w:r w:rsidRPr="000A3986">
        <w:rPr>
          <w:rFonts w:ascii="Times New Roman" w:eastAsia="Calibri" w:hAnsi="Times New Roman" w:cs="Times New Roman"/>
          <w:b/>
          <w:bCs/>
          <w:noProof/>
          <w:sz w:val="28"/>
          <w:szCs w:val="28"/>
        </w:rPr>
        <w:fldChar w:fldCharType="end"/>
      </w:r>
      <w:r w:rsidRPr="000A3986">
        <w:rPr>
          <w:rFonts w:ascii="Times New Roman" w:eastAsia="Calibri" w:hAnsi="Times New Roman" w:cs="Times New Roman"/>
          <w:b/>
          <w:bCs/>
          <w:sz w:val="28"/>
          <w:szCs w:val="28"/>
        </w:rPr>
        <w:t xml:space="preserve"> – Нормативы минимальной обеспеченности населения Новоалександровского городского округа объектами образования и </w:t>
      </w:r>
      <w:r w:rsidRPr="000A3986">
        <w:rPr>
          <w:rFonts w:ascii="Times New Roman" w:eastAsia="Calibri" w:hAnsi="Times New Roman" w:cs="Times New Roman"/>
          <w:b/>
          <w:bCs/>
          <w:sz w:val="28"/>
          <w:szCs w:val="28"/>
        </w:rPr>
        <w:lastRenderedPageBreak/>
        <w:t>максимально допустимый уровень их территориальной доступности для населения</w:t>
      </w:r>
      <w:r w:rsidRPr="000A3986">
        <w:rPr>
          <w:rFonts w:ascii="Times New Roman" w:eastAsia="Calibri" w:hAnsi="Times New Roman" w:cs="Times New Roman"/>
          <w:b/>
          <w:bCs/>
          <w:sz w:val="28"/>
          <w:szCs w:val="28"/>
          <w:vertAlign w:val="superscript"/>
        </w:rPr>
        <w:footnoteReference w:id="15"/>
      </w:r>
    </w:p>
    <w:tbl>
      <w:tblPr>
        <w:tblStyle w:val="a3"/>
        <w:tblW w:w="5198" w:type="pct"/>
        <w:tblInd w:w="-256" w:type="dxa"/>
        <w:tblLayout w:type="fixed"/>
        <w:tblLook w:val="04A0" w:firstRow="1" w:lastRow="0" w:firstColumn="1" w:lastColumn="0" w:noHBand="0" w:noVBand="1"/>
      </w:tblPr>
      <w:tblGrid>
        <w:gridCol w:w="1417"/>
        <w:gridCol w:w="1988"/>
        <w:gridCol w:w="1841"/>
        <w:gridCol w:w="1276"/>
        <w:gridCol w:w="1559"/>
        <w:gridCol w:w="1702"/>
      </w:tblGrid>
      <w:tr w:rsidR="000A3986" w:rsidRPr="00755F44" w:rsidTr="000A3986">
        <w:tc>
          <w:tcPr>
            <w:tcW w:w="724" w:type="pct"/>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Учреждения, организации, предприятия, сооружения</w:t>
            </w:r>
          </w:p>
        </w:tc>
        <w:tc>
          <w:tcPr>
            <w:tcW w:w="1016" w:type="pct"/>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Территория</w:t>
            </w:r>
          </w:p>
        </w:tc>
        <w:tc>
          <w:tcPr>
            <w:tcW w:w="941" w:type="pct"/>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Ед. изм.</w:t>
            </w:r>
          </w:p>
        </w:tc>
        <w:tc>
          <w:tcPr>
            <w:tcW w:w="652" w:type="pct"/>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Минимальный уровень обеспеченности, мест</w:t>
            </w:r>
          </w:p>
        </w:tc>
        <w:tc>
          <w:tcPr>
            <w:tcW w:w="797" w:type="pct"/>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Уровень максимальной территориальной доступности</w:t>
            </w:r>
          </w:p>
        </w:tc>
        <w:tc>
          <w:tcPr>
            <w:tcW w:w="870" w:type="pct"/>
            <w:tcMar>
              <w:left w:w="28" w:type="dxa"/>
              <w:right w:w="28" w:type="dxa"/>
            </w:tcMa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 xml:space="preserve">Удельный вес числа образовательных организаций, в которых создана универсальная </w:t>
            </w:r>
            <w:proofErr w:type="spellStart"/>
            <w:r w:rsidRPr="00755F44">
              <w:rPr>
                <w:rFonts w:ascii="Times New Roman" w:eastAsia="Calibri" w:hAnsi="Times New Roman" w:cs="Times New Roman"/>
                <w:b/>
                <w:sz w:val="20"/>
                <w:szCs w:val="20"/>
              </w:rPr>
              <w:t>безбарьерная</w:t>
            </w:r>
            <w:proofErr w:type="spellEnd"/>
            <w:r w:rsidRPr="00755F44">
              <w:rPr>
                <w:rFonts w:ascii="Times New Roman" w:eastAsia="Calibri" w:hAnsi="Times New Roman" w:cs="Times New Roman"/>
                <w:b/>
                <w:sz w:val="20"/>
                <w:szCs w:val="20"/>
              </w:rPr>
              <w:t xml:space="preserve"> среда (к 2020 г.), %</w:t>
            </w:r>
          </w:p>
        </w:tc>
      </w:tr>
      <w:tr w:rsidR="000A3986" w:rsidRPr="00755F44" w:rsidTr="000A3986">
        <w:tc>
          <w:tcPr>
            <w:tcW w:w="724" w:type="pct"/>
            <w:vMerge w:val="restart"/>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Дошкольные образовательные учреждения</w:t>
            </w:r>
          </w:p>
        </w:tc>
        <w:tc>
          <w:tcPr>
            <w:tcW w:w="1016"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г. Новоалександровск</w:t>
            </w:r>
          </w:p>
        </w:tc>
        <w:tc>
          <w:tcPr>
            <w:tcW w:w="941" w:type="pct"/>
            <w:vMerge w:val="restart"/>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Мест на 100 детей в возрасте от 0 до 7 лет</w:t>
            </w:r>
          </w:p>
        </w:tc>
        <w:tc>
          <w:tcPr>
            <w:tcW w:w="652"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65</w:t>
            </w:r>
          </w:p>
        </w:tc>
        <w:tc>
          <w:tcPr>
            <w:tcW w:w="797"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300 м</w:t>
            </w:r>
          </w:p>
        </w:tc>
        <w:tc>
          <w:tcPr>
            <w:tcW w:w="870" w:type="pct"/>
            <w:vMerge w:val="restar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20</w:t>
            </w:r>
          </w:p>
        </w:tc>
      </w:tr>
      <w:tr w:rsidR="000A3986" w:rsidRPr="00755F44" w:rsidTr="000A3986">
        <w:tc>
          <w:tcPr>
            <w:tcW w:w="724" w:type="pct"/>
            <w:vMerge/>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p>
        </w:tc>
        <w:tc>
          <w:tcPr>
            <w:tcW w:w="1016"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Сельские населенные пункты</w:t>
            </w:r>
          </w:p>
        </w:tc>
        <w:tc>
          <w:tcPr>
            <w:tcW w:w="941" w:type="pct"/>
            <w:vMerge/>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p>
        </w:tc>
        <w:tc>
          <w:tcPr>
            <w:tcW w:w="652"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45</w:t>
            </w:r>
          </w:p>
        </w:tc>
        <w:tc>
          <w:tcPr>
            <w:tcW w:w="797"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500 м</w:t>
            </w:r>
          </w:p>
        </w:tc>
        <w:tc>
          <w:tcPr>
            <w:tcW w:w="870" w:type="pct"/>
            <w:vMerge/>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p>
        </w:tc>
      </w:tr>
      <w:tr w:rsidR="000A3986" w:rsidRPr="00755F44" w:rsidTr="000A3986">
        <w:tc>
          <w:tcPr>
            <w:tcW w:w="724" w:type="pct"/>
            <w:vMerge w:val="restart"/>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Учреждения общего образования</w:t>
            </w:r>
          </w:p>
        </w:tc>
        <w:tc>
          <w:tcPr>
            <w:tcW w:w="1016"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г. Новоалександровск</w:t>
            </w:r>
          </w:p>
        </w:tc>
        <w:tc>
          <w:tcPr>
            <w:tcW w:w="941" w:type="pct"/>
            <w:vMerge w:val="restart"/>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Мест на 100 детей в возрасте от 7 до 18 лет</w:t>
            </w:r>
          </w:p>
        </w:tc>
        <w:tc>
          <w:tcPr>
            <w:tcW w:w="652"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100</w:t>
            </w:r>
          </w:p>
        </w:tc>
        <w:tc>
          <w:tcPr>
            <w:tcW w:w="797"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500 м</w:t>
            </w:r>
          </w:p>
        </w:tc>
        <w:tc>
          <w:tcPr>
            <w:tcW w:w="870" w:type="pct"/>
            <w:vMerge w:val="restar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25</w:t>
            </w:r>
          </w:p>
        </w:tc>
      </w:tr>
      <w:tr w:rsidR="000A3986" w:rsidRPr="00755F44" w:rsidTr="000A3986">
        <w:tc>
          <w:tcPr>
            <w:tcW w:w="724" w:type="pct"/>
            <w:vMerge/>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p>
        </w:tc>
        <w:tc>
          <w:tcPr>
            <w:tcW w:w="1016"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Сельские населенные пункты</w:t>
            </w:r>
          </w:p>
        </w:tc>
        <w:tc>
          <w:tcPr>
            <w:tcW w:w="941" w:type="pct"/>
            <w:vMerge/>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p>
        </w:tc>
        <w:tc>
          <w:tcPr>
            <w:tcW w:w="652"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95</w:t>
            </w:r>
          </w:p>
        </w:tc>
        <w:tc>
          <w:tcPr>
            <w:tcW w:w="797"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30 мин.</w:t>
            </w:r>
          </w:p>
        </w:tc>
        <w:tc>
          <w:tcPr>
            <w:tcW w:w="870" w:type="pct"/>
            <w:vMerge/>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p>
        </w:tc>
      </w:tr>
      <w:tr w:rsidR="000A3986" w:rsidRPr="00755F44" w:rsidTr="000A3986">
        <w:tc>
          <w:tcPr>
            <w:tcW w:w="724" w:type="pct"/>
            <w:vMerge w:val="restart"/>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Учреждения дополнительного образования детей</w:t>
            </w:r>
          </w:p>
        </w:tc>
        <w:tc>
          <w:tcPr>
            <w:tcW w:w="1016"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г. Новоалександровск</w:t>
            </w:r>
          </w:p>
        </w:tc>
        <w:tc>
          <w:tcPr>
            <w:tcW w:w="941" w:type="pct"/>
            <w:vMerge w:val="restart"/>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Число мест на программах дополнительного образования в расчете на 100 детей в возрасте 5 до 18 лет</w:t>
            </w:r>
          </w:p>
        </w:tc>
        <w:tc>
          <w:tcPr>
            <w:tcW w:w="652" w:type="pct"/>
            <w:vMerge w:val="restar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75</w:t>
            </w:r>
          </w:p>
        </w:tc>
        <w:tc>
          <w:tcPr>
            <w:tcW w:w="797" w:type="pct"/>
            <w:vMerge w:val="restar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30 мин.</w:t>
            </w:r>
          </w:p>
        </w:tc>
        <w:tc>
          <w:tcPr>
            <w:tcW w:w="870"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p>
        </w:tc>
      </w:tr>
      <w:tr w:rsidR="000A3986" w:rsidRPr="00755F44" w:rsidTr="000A3986">
        <w:tc>
          <w:tcPr>
            <w:tcW w:w="724" w:type="pct"/>
            <w:vMerge/>
            <w:tcMar>
              <w:left w:w="28" w:type="dxa"/>
              <w:right w:w="28" w:type="dxa"/>
            </w:tcMar>
            <w:vAlign w:val="center"/>
          </w:tcPr>
          <w:p w:rsidR="00755F44" w:rsidRPr="00755F44" w:rsidRDefault="00755F44" w:rsidP="00755F44">
            <w:pPr>
              <w:ind w:firstLine="709"/>
              <w:rPr>
                <w:rFonts w:ascii="Times New Roman" w:eastAsia="Calibri" w:hAnsi="Times New Roman" w:cs="Times New Roman"/>
                <w:sz w:val="20"/>
                <w:szCs w:val="20"/>
              </w:rPr>
            </w:pPr>
          </w:p>
        </w:tc>
        <w:tc>
          <w:tcPr>
            <w:tcW w:w="1016"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Сельские населенные пункты</w:t>
            </w:r>
          </w:p>
        </w:tc>
        <w:tc>
          <w:tcPr>
            <w:tcW w:w="941" w:type="pct"/>
            <w:vMerge/>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p>
        </w:tc>
        <w:tc>
          <w:tcPr>
            <w:tcW w:w="652" w:type="pct"/>
            <w:vMerge/>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p>
        </w:tc>
        <w:tc>
          <w:tcPr>
            <w:tcW w:w="797" w:type="pct"/>
            <w:vMerge/>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p>
        </w:tc>
        <w:tc>
          <w:tcPr>
            <w:tcW w:w="870"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p>
        </w:tc>
      </w:tr>
      <w:tr w:rsidR="000A3986" w:rsidRPr="00755F44" w:rsidTr="000A3986">
        <w:tc>
          <w:tcPr>
            <w:tcW w:w="724" w:type="pct"/>
            <w:vMerge/>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p>
        </w:tc>
        <w:tc>
          <w:tcPr>
            <w:tcW w:w="1016"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г. Новоалександровск</w:t>
            </w:r>
          </w:p>
        </w:tc>
        <w:tc>
          <w:tcPr>
            <w:tcW w:w="941" w:type="pct"/>
            <w:vMerge w:val="restart"/>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Мест на программах дополнительного образования, реализуемых на базе общеобразовательных организаций, в расчете на 100 обучающихся в общеобразовательных организациях</w:t>
            </w:r>
          </w:p>
        </w:tc>
        <w:tc>
          <w:tcPr>
            <w:tcW w:w="652"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45</w:t>
            </w:r>
          </w:p>
        </w:tc>
        <w:tc>
          <w:tcPr>
            <w:tcW w:w="797" w:type="pct"/>
            <w:vMerge w:val="restar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30 мин.</w:t>
            </w:r>
          </w:p>
        </w:tc>
        <w:tc>
          <w:tcPr>
            <w:tcW w:w="870" w:type="pct"/>
            <w:vMerge w:val="restar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Не нормируется</w:t>
            </w:r>
          </w:p>
        </w:tc>
      </w:tr>
      <w:tr w:rsidR="000A3986" w:rsidRPr="00755F44" w:rsidTr="000A3986">
        <w:tc>
          <w:tcPr>
            <w:tcW w:w="724" w:type="pct"/>
            <w:vMerge/>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p>
        </w:tc>
        <w:tc>
          <w:tcPr>
            <w:tcW w:w="1016"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Сельские населенные пункты</w:t>
            </w:r>
          </w:p>
        </w:tc>
        <w:tc>
          <w:tcPr>
            <w:tcW w:w="941" w:type="pct"/>
            <w:vMerge/>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p>
        </w:tc>
        <w:tc>
          <w:tcPr>
            <w:tcW w:w="652"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65</w:t>
            </w:r>
          </w:p>
        </w:tc>
        <w:tc>
          <w:tcPr>
            <w:tcW w:w="797" w:type="pct"/>
            <w:vMerge/>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p>
        </w:tc>
        <w:tc>
          <w:tcPr>
            <w:tcW w:w="870" w:type="pct"/>
            <w:vMerge/>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p>
        </w:tc>
      </w:tr>
      <w:tr w:rsidR="000A3986" w:rsidRPr="00755F44" w:rsidTr="000A3986">
        <w:tc>
          <w:tcPr>
            <w:tcW w:w="724" w:type="pct"/>
            <w:vMerge/>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p>
        </w:tc>
        <w:tc>
          <w:tcPr>
            <w:tcW w:w="1016" w:type="pct"/>
            <w:tcMar>
              <w:left w:w="28" w:type="dxa"/>
              <w:right w:w="28" w:type="dxa"/>
            </w:tcMa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г. Новоалександровск</w:t>
            </w:r>
          </w:p>
        </w:tc>
        <w:tc>
          <w:tcPr>
            <w:tcW w:w="941" w:type="pct"/>
            <w:vMerge w:val="restart"/>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Мест на программах дополнительного образования, реализуемых на базе образовательных организаций (за исключением общеобразовательных), реализующих программы дополнительного образования</w:t>
            </w:r>
          </w:p>
        </w:tc>
        <w:tc>
          <w:tcPr>
            <w:tcW w:w="652"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30</w:t>
            </w:r>
          </w:p>
        </w:tc>
        <w:tc>
          <w:tcPr>
            <w:tcW w:w="797" w:type="pct"/>
            <w:vMerge/>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p>
        </w:tc>
        <w:tc>
          <w:tcPr>
            <w:tcW w:w="870" w:type="pct"/>
            <w:vMerge/>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p>
        </w:tc>
      </w:tr>
      <w:tr w:rsidR="000A3986" w:rsidRPr="00755F44" w:rsidTr="000A3986">
        <w:tc>
          <w:tcPr>
            <w:tcW w:w="724" w:type="pct"/>
            <w:vMerge/>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p>
        </w:tc>
        <w:tc>
          <w:tcPr>
            <w:tcW w:w="1016" w:type="pct"/>
            <w:tcMar>
              <w:left w:w="28" w:type="dxa"/>
              <w:right w:w="28" w:type="dxa"/>
            </w:tcMa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Сельские населенные пункты</w:t>
            </w:r>
          </w:p>
        </w:tc>
        <w:tc>
          <w:tcPr>
            <w:tcW w:w="941" w:type="pct"/>
            <w:vMerge/>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p>
        </w:tc>
        <w:tc>
          <w:tcPr>
            <w:tcW w:w="652"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10</w:t>
            </w:r>
          </w:p>
        </w:tc>
        <w:tc>
          <w:tcPr>
            <w:tcW w:w="797" w:type="pct"/>
            <w:vMerge/>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p>
        </w:tc>
        <w:tc>
          <w:tcPr>
            <w:tcW w:w="870" w:type="pct"/>
            <w:vMerge/>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p>
        </w:tc>
      </w:tr>
      <w:tr w:rsidR="000A3986" w:rsidRPr="00755F44" w:rsidTr="000A3986">
        <w:tc>
          <w:tcPr>
            <w:tcW w:w="724" w:type="pct"/>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Учреждения психолого-педагогической, медицинской и социальной помощи (Центр)</w:t>
            </w:r>
          </w:p>
        </w:tc>
        <w:tc>
          <w:tcPr>
            <w:tcW w:w="1016"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Новоалександровский городской округ</w:t>
            </w:r>
          </w:p>
        </w:tc>
        <w:tc>
          <w:tcPr>
            <w:tcW w:w="941"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Учреждений на 5 тыс. детского населения</w:t>
            </w:r>
          </w:p>
        </w:tc>
        <w:tc>
          <w:tcPr>
            <w:tcW w:w="652"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 на городской округ</w:t>
            </w:r>
          </w:p>
        </w:tc>
        <w:tc>
          <w:tcPr>
            <w:tcW w:w="797"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30 мин.</w:t>
            </w:r>
          </w:p>
        </w:tc>
        <w:tc>
          <w:tcPr>
            <w:tcW w:w="870"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0,95</w:t>
            </w:r>
          </w:p>
        </w:tc>
      </w:tr>
      <w:tr w:rsidR="000A3986" w:rsidRPr="00755F44" w:rsidTr="000A3986">
        <w:tc>
          <w:tcPr>
            <w:tcW w:w="724" w:type="pct"/>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Психолого-медико-</w:t>
            </w:r>
            <w:r w:rsidRPr="00755F44">
              <w:rPr>
                <w:rFonts w:ascii="Times New Roman" w:eastAsia="Calibri" w:hAnsi="Times New Roman" w:cs="Times New Roman"/>
                <w:sz w:val="20"/>
                <w:szCs w:val="20"/>
              </w:rPr>
              <w:lastRenderedPageBreak/>
              <w:t>педагогическая комиссия (ПМПК)</w:t>
            </w:r>
          </w:p>
        </w:tc>
        <w:tc>
          <w:tcPr>
            <w:tcW w:w="1016" w:type="pct"/>
            <w:tcMar>
              <w:left w:w="28" w:type="dxa"/>
              <w:right w:w="28" w:type="dxa"/>
            </w:tcMar>
          </w:tcPr>
          <w:p w:rsidR="00755F44" w:rsidRPr="00755F44" w:rsidRDefault="00755F44" w:rsidP="00755F44">
            <w:pPr>
              <w:rPr>
                <w:rFonts w:ascii="Times New Roman" w:eastAsia="Calibri" w:hAnsi="Times New Roman" w:cs="Times New Roman"/>
                <w:sz w:val="20"/>
                <w:szCs w:val="20"/>
              </w:rPr>
            </w:pPr>
          </w:p>
        </w:tc>
        <w:tc>
          <w:tcPr>
            <w:tcW w:w="941" w:type="pct"/>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Единиц на 10 тыс. детского населения</w:t>
            </w:r>
          </w:p>
        </w:tc>
        <w:tc>
          <w:tcPr>
            <w:tcW w:w="652"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w:t>
            </w:r>
            <w:r w:rsidRPr="00755F44">
              <w:rPr>
                <w:rFonts w:ascii="Times New Roman" w:eastAsia="Calibri" w:hAnsi="Times New Roman" w:cs="Times New Roman"/>
                <w:sz w:val="20"/>
                <w:szCs w:val="20"/>
                <w:vertAlign w:val="superscript"/>
              </w:rPr>
              <w:footnoteReference w:id="16"/>
            </w:r>
          </w:p>
        </w:tc>
        <w:tc>
          <w:tcPr>
            <w:tcW w:w="797"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30 мин.</w:t>
            </w:r>
          </w:p>
        </w:tc>
        <w:tc>
          <w:tcPr>
            <w:tcW w:w="870"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Не нормируется</w:t>
            </w:r>
          </w:p>
        </w:tc>
      </w:tr>
    </w:tbl>
    <w:p w:rsidR="00755F44" w:rsidRPr="00755F44" w:rsidRDefault="00755F44" w:rsidP="00755F44">
      <w:pPr>
        <w:spacing w:after="0" w:line="276" w:lineRule="auto"/>
        <w:jc w:val="both"/>
        <w:rPr>
          <w:rFonts w:ascii="Times New Roman" w:eastAsia="Calibri" w:hAnsi="Times New Roman" w:cs="Times New Roman"/>
          <w:b/>
          <w:sz w:val="24"/>
          <w:szCs w:val="24"/>
        </w:rPr>
      </w:pP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2.9.2. При установлении требований к размещению объектов социальной сферы установить не менее одной дневной общеобразовательной школы на 201 человек в сельской местности.</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2.9.3. Для реализации общеобразовательных программ дошкольного образования установить не менее одной дошкольной образовательной организации 62 воспитанника в сельской местности.</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2.9.4. Потребность в организациях дополнительного образования детей определяется исходя из необходимости обеспечения охвата детей в возрасте от 5 до 18 лет дополнительными образовательными программами на уровне 75%.</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При расчете потребности в организациях дополнительного образования детей, реализующих дополнительные предпрофессиональные программы в области искусств (детских школ искусств – ДШИ), учитываются следующие особенности. Количество ДШИ в населенных пунктах с численностью населения от 3 до 10 тыс. человек определяется в расчете одна ДШИ на населенный пункт. Количество ДШИ в населенных пунктах с численностью населения свыше 10 тыс. человек определяется исходя из расчета охвата соответствующими программами не менее 12% обучающихся 1 – 9 классов общеобразовательных организаций.</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ind w:firstLine="709"/>
        <w:jc w:val="both"/>
        <w:outlineLvl w:val="1"/>
        <w:rPr>
          <w:rFonts w:ascii="Times New Roman" w:eastAsia="Calibri" w:hAnsi="Times New Roman" w:cs="Times New Roman"/>
          <w:b/>
          <w:sz w:val="28"/>
          <w:szCs w:val="28"/>
        </w:rPr>
      </w:pPr>
      <w:bookmarkStart w:id="20" w:name="_Toc45803743"/>
      <w:r w:rsidRPr="000A3986">
        <w:rPr>
          <w:rFonts w:ascii="Times New Roman" w:eastAsia="Calibri" w:hAnsi="Times New Roman" w:cs="Times New Roman"/>
          <w:b/>
          <w:sz w:val="28"/>
          <w:szCs w:val="28"/>
        </w:rPr>
        <w:t>2.10 Здравоохранение</w:t>
      </w:r>
      <w:bookmarkEnd w:id="20"/>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2.10.1. Нормативы обеспеченности объектами здравоохранения населенных пунктов Новоалександровского городского округа устанавливаются Министерством здравоохранения Ставропольского края в соответствии с Территориальной программой государственных гарантий бесплатного оказания гражданам медицинской помощи на территории Ставропольского края на 2020 год и плановый период 2021 и 2022 годов; и Государственной программой Ставропольского края «Развитие здравоохранения».</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2.10.2. Расчетные показатели минимально допустимого уровня обеспеченности и максимально допустимого уровня территориальной доступности объектов здравоохранения приведены в таблице ниже.</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jc w:val="both"/>
        <w:rPr>
          <w:rFonts w:ascii="Times New Roman" w:eastAsia="Calibri" w:hAnsi="Times New Roman" w:cs="Times New Roman"/>
          <w:b/>
          <w:bCs/>
          <w:sz w:val="28"/>
          <w:szCs w:val="28"/>
        </w:rPr>
      </w:pPr>
      <w:r w:rsidRPr="000A3986">
        <w:rPr>
          <w:rFonts w:ascii="Times New Roman" w:eastAsia="Calibri" w:hAnsi="Times New Roman" w:cs="Times New Roman"/>
          <w:b/>
          <w:bCs/>
          <w:sz w:val="28"/>
          <w:szCs w:val="28"/>
        </w:rPr>
        <w:t xml:space="preserve">Таблица </w:t>
      </w:r>
      <w:r w:rsidRPr="000A3986">
        <w:rPr>
          <w:rFonts w:ascii="Times New Roman" w:eastAsia="Calibri" w:hAnsi="Times New Roman" w:cs="Times New Roman"/>
          <w:b/>
          <w:bCs/>
          <w:sz w:val="28"/>
          <w:szCs w:val="28"/>
        </w:rPr>
        <w:fldChar w:fldCharType="begin"/>
      </w:r>
      <w:r w:rsidRPr="000A3986">
        <w:rPr>
          <w:rFonts w:ascii="Times New Roman" w:eastAsia="Calibri" w:hAnsi="Times New Roman" w:cs="Times New Roman"/>
          <w:b/>
          <w:bCs/>
          <w:sz w:val="28"/>
          <w:szCs w:val="28"/>
        </w:rPr>
        <w:instrText xml:space="preserve"> SEQ Таблица \* ARABIC </w:instrText>
      </w:r>
      <w:r w:rsidRPr="000A3986">
        <w:rPr>
          <w:rFonts w:ascii="Times New Roman" w:eastAsia="Calibri" w:hAnsi="Times New Roman" w:cs="Times New Roman"/>
          <w:b/>
          <w:bCs/>
          <w:sz w:val="28"/>
          <w:szCs w:val="28"/>
        </w:rPr>
        <w:fldChar w:fldCharType="separate"/>
      </w:r>
      <w:r w:rsidRPr="000A3986">
        <w:rPr>
          <w:rFonts w:ascii="Times New Roman" w:eastAsia="Calibri" w:hAnsi="Times New Roman" w:cs="Times New Roman"/>
          <w:b/>
          <w:bCs/>
          <w:noProof/>
          <w:sz w:val="28"/>
          <w:szCs w:val="28"/>
        </w:rPr>
        <w:t>23</w:t>
      </w:r>
      <w:r w:rsidRPr="000A3986">
        <w:rPr>
          <w:rFonts w:ascii="Times New Roman" w:eastAsia="Calibri" w:hAnsi="Times New Roman" w:cs="Times New Roman"/>
          <w:b/>
          <w:bCs/>
          <w:noProof/>
          <w:sz w:val="28"/>
          <w:szCs w:val="28"/>
        </w:rPr>
        <w:fldChar w:fldCharType="end"/>
      </w:r>
      <w:r w:rsidRPr="000A3986">
        <w:rPr>
          <w:rFonts w:ascii="Times New Roman" w:eastAsia="Calibri" w:hAnsi="Times New Roman" w:cs="Times New Roman"/>
          <w:b/>
          <w:bCs/>
          <w:sz w:val="28"/>
          <w:szCs w:val="28"/>
        </w:rPr>
        <w:t xml:space="preserve"> – Расчетные показатели минимально допустимого уровня обеспеченности и максимально допустимого уровня территориальной доступности объектов здравоохранения Новоалександровского городского округа</w:t>
      </w:r>
      <w:r w:rsidRPr="000A3986">
        <w:rPr>
          <w:rFonts w:ascii="Times New Roman" w:eastAsia="Calibri" w:hAnsi="Times New Roman" w:cs="Times New Roman"/>
          <w:b/>
          <w:bCs/>
          <w:sz w:val="28"/>
          <w:szCs w:val="28"/>
          <w:vertAlign w:val="superscript"/>
        </w:rPr>
        <w:footnoteReference w:id="17"/>
      </w:r>
    </w:p>
    <w:tbl>
      <w:tblPr>
        <w:tblStyle w:val="a3"/>
        <w:tblW w:w="5000" w:type="pct"/>
        <w:tblLook w:val="04A0" w:firstRow="1" w:lastRow="0" w:firstColumn="1" w:lastColumn="0" w:noHBand="0" w:noVBand="1"/>
      </w:tblPr>
      <w:tblGrid>
        <w:gridCol w:w="2911"/>
        <w:gridCol w:w="3787"/>
        <w:gridCol w:w="2770"/>
      </w:tblGrid>
      <w:tr w:rsidR="00755F44" w:rsidRPr="00755F44" w:rsidTr="00755F44">
        <w:tc>
          <w:tcPr>
            <w:tcW w:w="1537" w:type="pct"/>
            <w:vMerge w:val="restart"/>
            <w:tcMar>
              <w:left w:w="57" w:type="dxa"/>
              <w:right w:w="57"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lastRenderedPageBreak/>
              <w:t>Наименование объектов</w:t>
            </w:r>
          </w:p>
        </w:tc>
        <w:tc>
          <w:tcPr>
            <w:tcW w:w="3463" w:type="pct"/>
            <w:gridSpan w:val="2"/>
            <w:tcMar>
              <w:left w:w="57" w:type="dxa"/>
              <w:right w:w="57"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Расчетные показатели</w:t>
            </w:r>
          </w:p>
        </w:tc>
      </w:tr>
      <w:tr w:rsidR="00755F44" w:rsidRPr="00755F44" w:rsidTr="00755F44">
        <w:tc>
          <w:tcPr>
            <w:tcW w:w="1537" w:type="pct"/>
            <w:vMerge/>
            <w:tcMar>
              <w:left w:w="57" w:type="dxa"/>
              <w:right w:w="57" w:type="dxa"/>
            </w:tcMar>
            <w:vAlign w:val="center"/>
          </w:tcPr>
          <w:p w:rsidR="00755F44" w:rsidRPr="00755F44" w:rsidRDefault="00755F44" w:rsidP="00755F44">
            <w:pPr>
              <w:jc w:val="center"/>
              <w:rPr>
                <w:rFonts w:ascii="Times New Roman" w:eastAsia="Calibri" w:hAnsi="Times New Roman" w:cs="Times New Roman"/>
                <w:b/>
                <w:sz w:val="20"/>
                <w:szCs w:val="20"/>
              </w:rPr>
            </w:pPr>
          </w:p>
        </w:tc>
        <w:tc>
          <w:tcPr>
            <w:tcW w:w="2000" w:type="pct"/>
            <w:tcMar>
              <w:left w:w="57" w:type="dxa"/>
              <w:right w:w="57"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минимально допустимого уровня обеспеченности</w:t>
            </w:r>
          </w:p>
        </w:tc>
        <w:tc>
          <w:tcPr>
            <w:tcW w:w="1463" w:type="pct"/>
            <w:tcMar>
              <w:left w:w="57" w:type="dxa"/>
              <w:right w:w="57"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максимально допустимого уровня территориальной доступности</w:t>
            </w:r>
          </w:p>
        </w:tc>
      </w:tr>
      <w:tr w:rsidR="00755F44" w:rsidRPr="00755F44" w:rsidTr="00755F44">
        <w:tc>
          <w:tcPr>
            <w:tcW w:w="1537" w:type="pct"/>
            <w:tcMar>
              <w:left w:w="57" w:type="dxa"/>
              <w:right w:w="57"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Амбулаторно-</w:t>
            </w:r>
          </w:p>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поликлинические учреждения, диспансеры</w:t>
            </w:r>
          </w:p>
        </w:tc>
        <w:tc>
          <w:tcPr>
            <w:tcW w:w="2000" w:type="pct"/>
            <w:tcMar>
              <w:left w:w="57" w:type="dxa"/>
              <w:right w:w="57"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По заданию на проектирование, определяемому органами здравоохранения Ставропольского края, но не менее 18,15 посещений в смену на 1000 чел.</w:t>
            </w:r>
          </w:p>
        </w:tc>
        <w:tc>
          <w:tcPr>
            <w:tcW w:w="1463" w:type="pct"/>
            <w:tcMar>
              <w:left w:w="57" w:type="dxa"/>
              <w:right w:w="57"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1000 м в городе Новоалександровске;</w:t>
            </w:r>
          </w:p>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30 мин. (с использованием транспорта) в сельских населенных пунктах</w:t>
            </w:r>
          </w:p>
        </w:tc>
      </w:tr>
      <w:tr w:rsidR="00755F44" w:rsidRPr="00755F44" w:rsidTr="00755F44">
        <w:tc>
          <w:tcPr>
            <w:tcW w:w="1537" w:type="pct"/>
            <w:tcMar>
              <w:left w:w="57" w:type="dxa"/>
              <w:right w:w="57"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Больничные учреждения</w:t>
            </w:r>
          </w:p>
        </w:tc>
        <w:tc>
          <w:tcPr>
            <w:tcW w:w="2000" w:type="pct"/>
            <w:tcMar>
              <w:left w:w="57" w:type="dxa"/>
              <w:right w:w="57"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По заданию на проектирование, определяемому органами здравоохранения Ставропольского края, но не менее 13,47 коек на 1000 чел.</w:t>
            </w:r>
          </w:p>
        </w:tc>
        <w:tc>
          <w:tcPr>
            <w:tcW w:w="1463" w:type="pct"/>
            <w:tcMar>
              <w:left w:w="57" w:type="dxa"/>
              <w:right w:w="57"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Не нормируется</w:t>
            </w:r>
          </w:p>
        </w:tc>
      </w:tr>
      <w:tr w:rsidR="00755F44" w:rsidRPr="00755F44" w:rsidTr="00755F44">
        <w:tc>
          <w:tcPr>
            <w:tcW w:w="1537" w:type="pct"/>
            <w:tcMar>
              <w:left w:w="57" w:type="dxa"/>
              <w:right w:w="57"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Диспансеры</w:t>
            </w:r>
          </w:p>
        </w:tc>
        <w:tc>
          <w:tcPr>
            <w:tcW w:w="2000" w:type="pct"/>
            <w:tcMar>
              <w:left w:w="57" w:type="dxa"/>
              <w:right w:w="57"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По заданию на проектирование, определяемому органами здравоохранения Ставропольского края</w:t>
            </w:r>
          </w:p>
        </w:tc>
        <w:tc>
          <w:tcPr>
            <w:tcW w:w="1463" w:type="pct"/>
            <w:vMerge w:val="restart"/>
            <w:tcMar>
              <w:left w:w="57" w:type="dxa"/>
              <w:right w:w="57"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1000 м в городе Новоалександровске;</w:t>
            </w:r>
          </w:p>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30 мин. (с использованием транспорта) в сельских населенных пунктах</w:t>
            </w:r>
          </w:p>
        </w:tc>
      </w:tr>
      <w:tr w:rsidR="00755F44" w:rsidRPr="00755F44" w:rsidTr="00755F44">
        <w:tc>
          <w:tcPr>
            <w:tcW w:w="1537" w:type="pct"/>
            <w:tcMar>
              <w:left w:w="57" w:type="dxa"/>
              <w:right w:w="57" w:type="dxa"/>
            </w:tcMa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Кабинеты врачей общей (семейной) практики</w:t>
            </w:r>
          </w:p>
        </w:tc>
        <w:tc>
          <w:tcPr>
            <w:tcW w:w="2000" w:type="pct"/>
            <w:tcMar>
              <w:left w:w="57" w:type="dxa"/>
              <w:right w:w="57"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По заданию на проектирование, определяемому органами здравоохранения Ставропольского края</w:t>
            </w:r>
          </w:p>
        </w:tc>
        <w:tc>
          <w:tcPr>
            <w:tcW w:w="1463" w:type="pct"/>
            <w:vMerge/>
            <w:tcMar>
              <w:left w:w="57" w:type="dxa"/>
              <w:right w:w="57" w:type="dxa"/>
            </w:tcMar>
            <w:vAlign w:val="center"/>
          </w:tcPr>
          <w:p w:rsidR="00755F44" w:rsidRPr="00755F44" w:rsidRDefault="00755F44" w:rsidP="00755F44">
            <w:pPr>
              <w:jc w:val="center"/>
              <w:rPr>
                <w:rFonts w:ascii="Times New Roman" w:eastAsia="Calibri" w:hAnsi="Times New Roman" w:cs="Times New Roman"/>
                <w:sz w:val="20"/>
                <w:szCs w:val="20"/>
              </w:rPr>
            </w:pPr>
          </w:p>
        </w:tc>
      </w:tr>
      <w:tr w:rsidR="00755F44" w:rsidRPr="00755F44" w:rsidTr="00755F44">
        <w:tc>
          <w:tcPr>
            <w:tcW w:w="1537" w:type="pct"/>
            <w:tcMar>
              <w:left w:w="57" w:type="dxa"/>
              <w:right w:w="57"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Аптека</w:t>
            </w:r>
          </w:p>
        </w:tc>
        <w:tc>
          <w:tcPr>
            <w:tcW w:w="2000" w:type="pct"/>
            <w:tcMar>
              <w:left w:w="57" w:type="dxa"/>
              <w:right w:w="57"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 xml:space="preserve">1 на 6,2 тыс. чел. – в сельских населенных пунктах; </w:t>
            </w:r>
          </w:p>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 на 10 тыс. чел. – в городе Новоалександровске</w:t>
            </w:r>
          </w:p>
        </w:tc>
        <w:tc>
          <w:tcPr>
            <w:tcW w:w="1463" w:type="pct"/>
            <w:tcMar>
              <w:left w:w="57" w:type="dxa"/>
              <w:right w:w="57"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500 м в городе Новоалександровске;</w:t>
            </w:r>
          </w:p>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30 мин. (с использованием транспорта) в сельских населенных пунктах</w:t>
            </w:r>
          </w:p>
        </w:tc>
      </w:tr>
      <w:tr w:rsidR="00755F44" w:rsidRPr="00755F44" w:rsidTr="00755F44">
        <w:tc>
          <w:tcPr>
            <w:tcW w:w="1537" w:type="pct"/>
            <w:tcMar>
              <w:left w:w="57" w:type="dxa"/>
              <w:right w:w="57"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Станции (подстанции) скорой медицинской помощи, автомобили</w:t>
            </w:r>
          </w:p>
        </w:tc>
        <w:tc>
          <w:tcPr>
            <w:tcW w:w="2000" w:type="pct"/>
            <w:tcMar>
              <w:left w:w="57" w:type="dxa"/>
              <w:right w:w="57"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 xml:space="preserve">1 на 10 тыс. чел. в городе Новоалександровске* </w:t>
            </w:r>
          </w:p>
        </w:tc>
        <w:tc>
          <w:tcPr>
            <w:tcW w:w="1463" w:type="pct"/>
            <w:tcMar>
              <w:left w:w="57" w:type="dxa"/>
              <w:right w:w="57"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15-мин доступности на специальном автомобиле для города Новоалександровска;</w:t>
            </w:r>
          </w:p>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30-мин доступности на специальном автомобиле для сельских населенных пунктов</w:t>
            </w:r>
          </w:p>
        </w:tc>
      </w:tr>
      <w:tr w:rsidR="00755F44" w:rsidRPr="00755F44" w:rsidTr="00755F44">
        <w:tc>
          <w:tcPr>
            <w:tcW w:w="1537" w:type="pct"/>
            <w:tcMar>
              <w:left w:w="57" w:type="dxa"/>
              <w:right w:w="57"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Фельдшерско-акушерские пункты (ФАП)</w:t>
            </w:r>
          </w:p>
        </w:tc>
        <w:tc>
          <w:tcPr>
            <w:tcW w:w="2000" w:type="pct"/>
            <w:tcMar>
              <w:left w:w="57" w:type="dxa"/>
              <w:right w:w="57"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 объект на населенный пункт с численностью 100-1200 чел.</w:t>
            </w:r>
          </w:p>
        </w:tc>
        <w:tc>
          <w:tcPr>
            <w:tcW w:w="1463" w:type="pct"/>
            <w:tcMar>
              <w:left w:w="57" w:type="dxa"/>
              <w:right w:w="57"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1000 м в городе Новоалександровске;</w:t>
            </w:r>
          </w:p>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30 мин. (с использованием транспорта) в сельских населенных пунктах</w:t>
            </w:r>
          </w:p>
        </w:tc>
      </w:tr>
    </w:tbl>
    <w:p w:rsidR="00755F44" w:rsidRPr="00755F44" w:rsidRDefault="00755F44" w:rsidP="00755F44">
      <w:pPr>
        <w:spacing w:after="0" w:line="276"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 – Выдвижные пункты скорой медицинской помощи для сельских населенных пунктов округа планируются из расчета 1 объект на 5000 жителей.</w:t>
      </w:r>
    </w:p>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0A3986" w:rsidRDefault="00755F44" w:rsidP="000A3986">
      <w:pPr>
        <w:spacing w:after="0" w:line="240" w:lineRule="auto"/>
        <w:ind w:firstLine="709"/>
        <w:jc w:val="both"/>
        <w:outlineLvl w:val="1"/>
        <w:rPr>
          <w:rFonts w:ascii="Times New Roman" w:eastAsia="Calibri" w:hAnsi="Times New Roman" w:cs="Times New Roman"/>
          <w:b/>
          <w:sz w:val="28"/>
          <w:szCs w:val="28"/>
        </w:rPr>
      </w:pPr>
      <w:bookmarkStart w:id="21" w:name="_Toc45803744"/>
      <w:r w:rsidRPr="000A3986">
        <w:rPr>
          <w:rFonts w:ascii="Times New Roman" w:eastAsia="Calibri" w:hAnsi="Times New Roman" w:cs="Times New Roman"/>
          <w:b/>
          <w:sz w:val="28"/>
          <w:szCs w:val="28"/>
        </w:rPr>
        <w:t>2.11 Физическая культура и спорт</w:t>
      </w:r>
      <w:bookmarkEnd w:id="17"/>
      <w:bookmarkEnd w:id="21"/>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xml:space="preserve">2.11.1. Обеспеченность объектами спорта определяется исходя из Единовременной пропускной способности объекта спорта (далее – ЕПС). </w:t>
      </w:r>
      <w:proofErr w:type="gramStart"/>
      <w:r w:rsidRPr="000A3986">
        <w:rPr>
          <w:rFonts w:ascii="Times New Roman" w:eastAsia="Calibri" w:hAnsi="Times New Roman" w:cs="Times New Roman"/>
          <w:sz w:val="28"/>
          <w:szCs w:val="28"/>
        </w:rPr>
        <w:t>При определении нормативной потребности в объектах физической культуры и спорта рекомендуется использовать усредненный норматив ЕПС (</w:t>
      </w:r>
      <w:proofErr w:type="spellStart"/>
      <w:r w:rsidRPr="000A3986">
        <w:rPr>
          <w:rFonts w:ascii="Times New Roman" w:eastAsia="Calibri" w:hAnsi="Times New Roman" w:cs="Times New Roman"/>
          <w:sz w:val="28"/>
          <w:szCs w:val="28"/>
        </w:rPr>
        <w:t>ЕПС</w:t>
      </w:r>
      <w:r w:rsidRPr="000A3986">
        <w:rPr>
          <w:rFonts w:ascii="Times New Roman" w:eastAsia="Calibri" w:hAnsi="Times New Roman" w:cs="Times New Roman"/>
          <w:sz w:val="28"/>
          <w:szCs w:val="28"/>
          <w:vertAlign w:val="subscript"/>
        </w:rPr>
        <w:t>норм</w:t>
      </w:r>
      <w:proofErr w:type="spellEnd"/>
      <w:r w:rsidRPr="000A3986">
        <w:rPr>
          <w:rFonts w:ascii="Times New Roman" w:eastAsia="Calibri" w:hAnsi="Times New Roman" w:cs="Times New Roman"/>
          <w:sz w:val="28"/>
          <w:szCs w:val="28"/>
          <w:vertAlign w:val="subscript"/>
        </w:rPr>
        <w:t>.</w:t>
      </w:r>
      <w:r w:rsidRPr="000A3986">
        <w:rPr>
          <w:rFonts w:ascii="Times New Roman" w:eastAsia="Calibri" w:hAnsi="Times New Roman" w:cs="Times New Roman"/>
          <w:sz w:val="28"/>
          <w:szCs w:val="28"/>
        </w:rPr>
        <w:t>) – 122 человека на 1000 населения</w:t>
      </w:r>
      <w:r w:rsidRPr="000A3986">
        <w:rPr>
          <w:rFonts w:ascii="Times New Roman" w:eastAsia="Calibri" w:hAnsi="Times New Roman" w:cs="Times New Roman"/>
          <w:sz w:val="28"/>
          <w:szCs w:val="28"/>
          <w:vertAlign w:val="superscript"/>
        </w:rPr>
        <w:footnoteReference w:id="18"/>
      </w:r>
      <w:r w:rsidRPr="000A3986">
        <w:rPr>
          <w:rFonts w:ascii="Times New Roman" w:eastAsia="Calibri" w:hAnsi="Times New Roman" w:cs="Times New Roman"/>
          <w:sz w:val="28"/>
          <w:szCs w:val="28"/>
        </w:rPr>
        <w:t xml:space="preserve">. </w:t>
      </w:r>
      <w:proofErr w:type="spellStart"/>
      <w:r w:rsidRPr="000A3986">
        <w:rPr>
          <w:rFonts w:ascii="Times New Roman" w:eastAsia="Calibri" w:hAnsi="Times New Roman" w:cs="Times New Roman"/>
          <w:sz w:val="28"/>
          <w:szCs w:val="28"/>
        </w:rPr>
        <w:t>ЕПС</w:t>
      </w:r>
      <w:r w:rsidRPr="000A3986">
        <w:rPr>
          <w:rFonts w:ascii="Times New Roman" w:eastAsia="Calibri" w:hAnsi="Times New Roman" w:cs="Times New Roman"/>
          <w:sz w:val="28"/>
          <w:szCs w:val="28"/>
          <w:vertAlign w:val="subscript"/>
        </w:rPr>
        <w:t>норм</w:t>
      </w:r>
      <w:proofErr w:type="spellEnd"/>
      <w:r w:rsidRPr="000A3986">
        <w:rPr>
          <w:rFonts w:ascii="Times New Roman" w:eastAsia="Calibri" w:hAnsi="Times New Roman" w:cs="Times New Roman"/>
          <w:sz w:val="28"/>
          <w:szCs w:val="28"/>
          <w:vertAlign w:val="subscript"/>
        </w:rPr>
        <w:t>.</w:t>
      </w:r>
      <w:r w:rsidRPr="000A3986">
        <w:rPr>
          <w:rFonts w:ascii="Times New Roman" w:eastAsia="Calibri" w:hAnsi="Times New Roman" w:cs="Times New Roman"/>
          <w:sz w:val="28"/>
          <w:szCs w:val="28"/>
        </w:rPr>
        <w:t xml:space="preserve"> рассчитан исходя из необходимости решения первоочередной задачи – привлечение к 2030 году к систематическим (3 часа в неделю) занятиям физической культурой и спортом всего трудоспособного населения (в возрасте до 79 лет) и детей (в возрасте с 3 лет).</w:t>
      </w:r>
      <w:proofErr w:type="gramEnd"/>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xml:space="preserve">2.11.2. Решения о видах создаваемых спортивных объектов муниципальные образования принимают самостоятельно, исходя из предпочтений местного населения, имеющихся финансовых ресурсов, </w:t>
      </w:r>
      <w:r w:rsidRPr="000A3986">
        <w:rPr>
          <w:rFonts w:ascii="Times New Roman" w:eastAsia="Calibri" w:hAnsi="Times New Roman" w:cs="Times New Roman"/>
          <w:sz w:val="28"/>
          <w:szCs w:val="28"/>
        </w:rPr>
        <w:lastRenderedPageBreak/>
        <w:t>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2.11.3. Нормативы обеспеченности объектами физической культуры и спорта принимаются согласно таблице 24.</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jc w:val="both"/>
        <w:rPr>
          <w:rFonts w:ascii="Times New Roman" w:eastAsia="Calibri" w:hAnsi="Times New Roman" w:cs="Times New Roman"/>
          <w:b/>
          <w:bCs/>
          <w:sz w:val="28"/>
          <w:szCs w:val="28"/>
        </w:rPr>
      </w:pPr>
      <w:r w:rsidRPr="000A3986">
        <w:rPr>
          <w:rFonts w:ascii="Times New Roman" w:eastAsia="Calibri" w:hAnsi="Times New Roman" w:cs="Times New Roman"/>
          <w:b/>
          <w:bCs/>
          <w:sz w:val="28"/>
          <w:szCs w:val="28"/>
        </w:rPr>
        <w:t xml:space="preserve">Таблица </w:t>
      </w:r>
      <w:r w:rsidRPr="000A3986">
        <w:rPr>
          <w:rFonts w:ascii="Times New Roman" w:eastAsia="Calibri" w:hAnsi="Times New Roman" w:cs="Times New Roman"/>
          <w:b/>
          <w:bCs/>
          <w:sz w:val="28"/>
          <w:szCs w:val="28"/>
        </w:rPr>
        <w:fldChar w:fldCharType="begin"/>
      </w:r>
      <w:r w:rsidRPr="000A3986">
        <w:rPr>
          <w:rFonts w:ascii="Times New Roman" w:eastAsia="Calibri" w:hAnsi="Times New Roman" w:cs="Times New Roman"/>
          <w:b/>
          <w:bCs/>
          <w:sz w:val="28"/>
          <w:szCs w:val="28"/>
        </w:rPr>
        <w:instrText xml:space="preserve"> SEQ Таблица \* ARABIC </w:instrText>
      </w:r>
      <w:r w:rsidRPr="000A3986">
        <w:rPr>
          <w:rFonts w:ascii="Times New Roman" w:eastAsia="Calibri" w:hAnsi="Times New Roman" w:cs="Times New Roman"/>
          <w:b/>
          <w:bCs/>
          <w:sz w:val="28"/>
          <w:szCs w:val="28"/>
        </w:rPr>
        <w:fldChar w:fldCharType="separate"/>
      </w:r>
      <w:r w:rsidRPr="000A3986">
        <w:rPr>
          <w:rFonts w:ascii="Times New Roman" w:eastAsia="Calibri" w:hAnsi="Times New Roman" w:cs="Times New Roman"/>
          <w:b/>
          <w:bCs/>
          <w:noProof/>
          <w:sz w:val="28"/>
          <w:szCs w:val="28"/>
        </w:rPr>
        <w:t>24</w:t>
      </w:r>
      <w:r w:rsidRPr="000A3986">
        <w:rPr>
          <w:rFonts w:ascii="Times New Roman" w:eastAsia="Calibri" w:hAnsi="Times New Roman" w:cs="Times New Roman"/>
          <w:b/>
          <w:bCs/>
          <w:noProof/>
          <w:sz w:val="28"/>
          <w:szCs w:val="28"/>
        </w:rPr>
        <w:fldChar w:fldCharType="end"/>
      </w:r>
      <w:r w:rsidRPr="000A3986">
        <w:rPr>
          <w:rFonts w:ascii="Times New Roman" w:eastAsia="Calibri" w:hAnsi="Times New Roman" w:cs="Times New Roman"/>
          <w:b/>
          <w:bCs/>
          <w:sz w:val="28"/>
          <w:szCs w:val="28"/>
        </w:rPr>
        <w:t xml:space="preserve"> – Нормативы минимальной обеспеченности населения Новоалександровского городского округа объектами физической культуры и спорта и максимально допустимый уровень их территориальной доступности для населения</w:t>
      </w:r>
      <w:r w:rsidRPr="000A3986">
        <w:rPr>
          <w:rFonts w:ascii="Times New Roman" w:eastAsia="Calibri" w:hAnsi="Times New Roman" w:cs="Times New Roman"/>
          <w:b/>
          <w:bCs/>
          <w:sz w:val="28"/>
          <w:szCs w:val="28"/>
          <w:vertAlign w:val="superscript"/>
        </w:rPr>
        <w:footnoteReference w:id="19"/>
      </w:r>
    </w:p>
    <w:tbl>
      <w:tblPr>
        <w:tblStyle w:val="a3"/>
        <w:tblW w:w="5000" w:type="pct"/>
        <w:tblLook w:val="04A0" w:firstRow="1" w:lastRow="0" w:firstColumn="1" w:lastColumn="0" w:noHBand="0" w:noVBand="1"/>
      </w:tblPr>
      <w:tblGrid>
        <w:gridCol w:w="525"/>
        <w:gridCol w:w="3218"/>
        <w:gridCol w:w="1865"/>
        <w:gridCol w:w="1897"/>
        <w:gridCol w:w="1905"/>
      </w:tblGrid>
      <w:tr w:rsidR="00755F44" w:rsidRPr="00755F44" w:rsidTr="00755F44">
        <w:tc>
          <w:tcPr>
            <w:tcW w:w="279" w:type="pct"/>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 xml:space="preserve">№ </w:t>
            </w:r>
            <w:proofErr w:type="gramStart"/>
            <w:r w:rsidRPr="00755F44">
              <w:rPr>
                <w:rFonts w:ascii="Times New Roman" w:eastAsia="Calibri" w:hAnsi="Times New Roman" w:cs="Times New Roman"/>
                <w:b/>
                <w:sz w:val="20"/>
                <w:szCs w:val="20"/>
              </w:rPr>
              <w:t>п</w:t>
            </w:r>
            <w:proofErr w:type="gramEnd"/>
            <w:r w:rsidRPr="00755F44">
              <w:rPr>
                <w:rFonts w:ascii="Times New Roman" w:eastAsia="Calibri" w:hAnsi="Times New Roman" w:cs="Times New Roman"/>
                <w:b/>
                <w:sz w:val="20"/>
                <w:szCs w:val="20"/>
              </w:rPr>
              <w:t>/п</w:t>
            </w:r>
          </w:p>
        </w:tc>
        <w:tc>
          <w:tcPr>
            <w:tcW w:w="1710" w:type="pct"/>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Наименование объекта</w:t>
            </w:r>
          </w:p>
        </w:tc>
        <w:tc>
          <w:tcPr>
            <w:tcW w:w="991" w:type="pct"/>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Ед. изм.</w:t>
            </w:r>
          </w:p>
        </w:tc>
        <w:tc>
          <w:tcPr>
            <w:tcW w:w="1008" w:type="pct"/>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Минимальный уровень обеспеченности</w:t>
            </w:r>
          </w:p>
        </w:tc>
        <w:tc>
          <w:tcPr>
            <w:tcW w:w="1012" w:type="pct"/>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Максимальный уровень территориальной доступности</w:t>
            </w:r>
          </w:p>
        </w:tc>
      </w:tr>
      <w:tr w:rsidR="00755F44" w:rsidRPr="00755F44" w:rsidTr="00755F44">
        <w:tc>
          <w:tcPr>
            <w:tcW w:w="279"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w:t>
            </w:r>
          </w:p>
        </w:tc>
        <w:tc>
          <w:tcPr>
            <w:tcW w:w="1710" w:type="pct"/>
            <w:tcMar>
              <w:left w:w="28" w:type="dxa"/>
              <w:right w:w="28" w:type="dxa"/>
            </w:tcMar>
          </w:tcPr>
          <w:p w:rsidR="00755F44" w:rsidRPr="00755F44" w:rsidRDefault="00755F44" w:rsidP="00755F44">
            <w:pPr>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Физкультурно-спортивные сооружения общего пользования*</w:t>
            </w:r>
          </w:p>
        </w:tc>
        <w:tc>
          <w:tcPr>
            <w:tcW w:w="991"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proofErr w:type="gramStart"/>
            <w:r w:rsidRPr="00755F44">
              <w:rPr>
                <w:rFonts w:ascii="Times New Roman" w:eastAsia="Calibri" w:hAnsi="Times New Roman" w:cs="Times New Roman"/>
                <w:sz w:val="20"/>
                <w:szCs w:val="20"/>
              </w:rPr>
              <w:t>га</w:t>
            </w:r>
            <w:proofErr w:type="gramEnd"/>
            <w:r w:rsidRPr="00755F44">
              <w:rPr>
                <w:rFonts w:ascii="Times New Roman" w:eastAsia="Calibri" w:hAnsi="Times New Roman" w:cs="Times New Roman"/>
                <w:sz w:val="20"/>
                <w:szCs w:val="20"/>
              </w:rPr>
              <w:t xml:space="preserve"> на 1 тыс. человек</w:t>
            </w:r>
          </w:p>
        </w:tc>
        <w:tc>
          <w:tcPr>
            <w:tcW w:w="1008"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0,7 – 0,9</w:t>
            </w:r>
          </w:p>
        </w:tc>
        <w:tc>
          <w:tcPr>
            <w:tcW w:w="1012"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1500 м</w:t>
            </w:r>
          </w:p>
        </w:tc>
      </w:tr>
      <w:tr w:rsidR="00755F44" w:rsidRPr="00755F44" w:rsidTr="00755F44">
        <w:tc>
          <w:tcPr>
            <w:tcW w:w="279"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2.</w:t>
            </w:r>
          </w:p>
        </w:tc>
        <w:tc>
          <w:tcPr>
            <w:tcW w:w="1710" w:type="pct"/>
            <w:tcMar>
              <w:left w:w="28" w:type="dxa"/>
              <w:right w:w="28" w:type="dxa"/>
            </w:tcMa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Спортивные залы общего пользования</w:t>
            </w:r>
          </w:p>
        </w:tc>
        <w:tc>
          <w:tcPr>
            <w:tcW w:w="991"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м</w:t>
            </w:r>
            <w:proofErr w:type="gramStart"/>
            <w:r w:rsidRPr="00755F44">
              <w:rPr>
                <w:rFonts w:ascii="Times New Roman" w:eastAsia="Calibri" w:hAnsi="Times New Roman" w:cs="Times New Roman"/>
                <w:sz w:val="20"/>
                <w:szCs w:val="20"/>
                <w:vertAlign w:val="superscript"/>
              </w:rPr>
              <w:t>2</w:t>
            </w:r>
            <w:proofErr w:type="gramEnd"/>
            <w:r w:rsidRPr="00755F44">
              <w:rPr>
                <w:rFonts w:ascii="Times New Roman" w:eastAsia="Calibri" w:hAnsi="Times New Roman" w:cs="Times New Roman"/>
                <w:sz w:val="20"/>
                <w:szCs w:val="20"/>
              </w:rPr>
              <w:t xml:space="preserve"> площади пола на 1 тыс. человек</w:t>
            </w:r>
          </w:p>
        </w:tc>
        <w:tc>
          <w:tcPr>
            <w:tcW w:w="1008"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 xml:space="preserve">60 – 80 </w:t>
            </w:r>
          </w:p>
        </w:tc>
        <w:tc>
          <w:tcPr>
            <w:tcW w:w="1012"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1500 м</w:t>
            </w:r>
          </w:p>
        </w:tc>
      </w:tr>
      <w:tr w:rsidR="00755F44" w:rsidRPr="00755F44" w:rsidTr="00755F44">
        <w:tc>
          <w:tcPr>
            <w:tcW w:w="279"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3.</w:t>
            </w:r>
          </w:p>
        </w:tc>
        <w:tc>
          <w:tcPr>
            <w:tcW w:w="1710" w:type="pct"/>
            <w:tcMar>
              <w:left w:w="28" w:type="dxa"/>
              <w:right w:w="28" w:type="dxa"/>
            </w:tcMa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Бассейны крытые и открытые общего пользования**</w:t>
            </w:r>
          </w:p>
        </w:tc>
        <w:tc>
          <w:tcPr>
            <w:tcW w:w="991"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м</w:t>
            </w:r>
            <w:proofErr w:type="gramStart"/>
            <w:r w:rsidRPr="00755F44">
              <w:rPr>
                <w:rFonts w:ascii="Times New Roman" w:eastAsia="Calibri" w:hAnsi="Times New Roman" w:cs="Times New Roman"/>
                <w:sz w:val="20"/>
                <w:szCs w:val="20"/>
                <w:vertAlign w:val="superscript"/>
              </w:rPr>
              <w:t>2</w:t>
            </w:r>
            <w:proofErr w:type="gramEnd"/>
            <w:r w:rsidRPr="00755F44">
              <w:rPr>
                <w:rFonts w:ascii="Times New Roman" w:eastAsia="Calibri" w:hAnsi="Times New Roman" w:cs="Times New Roman"/>
                <w:sz w:val="20"/>
                <w:szCs w:val="20"/>
              </w:rPr>
              <w:t xml:space="preserve"> зеркала воды на 1 тыс. человек</w:t>
            </w:r>
          </w:p>
        </w:tc>
        <w:tc>
          <w:tcPr>
            <w:tcW w:w="1008"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 xml:space="preserve">20 – 25 </w:t>
            </w:r>
          </w:p>
        </w:tc>
        <w:tc>
          <w:tcPr>
            <w:tcW w:w="1012"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1500 м</w:t>
            </w:r>
          </w:p>
        </w:tc>
      </w:tr>
      <w:tr w:rsidR="00755F44" w:rsidRPr="00755F44" w:rsidTr="00755F44">
        <w:tc>
          <w:tcPr>
            <w:tcW w:w="279"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4.</w:t>
            </w:r>
          </w:p>
        </w:tc>
        <w:tc>
          <w:tcPr>
            <w:tcW w:w="1710" w:type="pct"/>
            <w:tcMar>
              <w:left w:w="28" w:type="dxa"/>
              <w:right w:w="28" w:type="dxa"/>
            </w:tcMa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Физкультурно-оздоровительные площадки (комплексы)</w:t>
            </w:r>
          </w:p>
        </w:tc>
        <w:tc>
          <w:tcPr>
            <w:tcW w:w="991"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Единиц</w:t>
            </w:r>
          </w:p>
        </w:tc>
        <w:tc>
          <w:tcPr>
            <w:tcW w:w="1008"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w:t>
            </w:r>
          </w:p>
        </w:tc>
        <w:tc>
          <w:tcPr>
            <w:tcW w:w="1012"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500 м</w:t>
            </w:r>
          </w:p>
        </w:tc>
      </w:tr>
    </w:tbl>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 – Физкультурно-спортивные сооружения сети общего пользования следует объединять со спортивными объектами общеобразовательных организаций и других образовательных организаций, учреждений отдыха и культуры с возможным сокращением территории.</w:t>
      </w:r>
    </w:p>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 – 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 – Комплексы физкультурно-оздоровительных площадок должны быть предусмотрены в каждом населенном пункте Новоалександровского городского округа.</w:t>
      </w:r>
    </w:p>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0A3986" w:rsidRDefault="00755F44" w:rsidP="000A3986">
      <w:pPr>
        <w:spacing w:after="0" w:line="240" w:lineRule="auto"/>
        <w:ind w:firstLine="709"/>
        <w:jc w:val="both"/>
        <w:outlineLvl w:val="1"/>
        <w:rPr>
          <w:rFonts w:ascii="Times New Roman" w:eastAsia="Calibri" w:hAnsi="Times New Roman" w:cs="Times New Roman"/>
          <w:b/>
          <w:sz w:val="28"/>
          <w:szCs w:val="28"/>
        </w:rPr>
      </w:pPr>
      <w:bookmarkStart w:id="22" w:name="_Toc45803745"/>
      <w:r w:rsidRPr="000A3986">
        <w:rPr>
          <w:rFonts w:ascii="Times New Roman" w:eastAsia="Calibri" w:hAnsi="Times New Roman" w:cs="Times New Roman"/>
          <w:b/>
          <w:sz w:val="28"/>
          <w:szCs w:val="28"/>
        </w:rPr>
        <w:t>2.12 Культура</w:t>
      </w:r>
      <w:bookmarkEnd w:id="22"/>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2.12.1. Нормативы минимальной обеспеченности населения объектами культуры и максимальный уровень их территориальной доступности для населения принимаются согласно таблице 25.</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jc w:val="both"/>
        <w:rPr>
          <w:rFonts w:ascii="Times New Roman" w:eastAsia="Calibri" w:hAnsi="Times New Roman" w:cs="Times New Roman"/>
          <w:b/>
          <w:bCs/>
          <w:sz w:val="28"/>
          <w:szCs w:val="28"/>
        </w:rPr>
      </w:pPr>
      <w:r w:rsidRPr="000A3986">
        <w:rPr>
          <w:rFonts w:ascii="Times New Roman" w:eastAsia="Calibri" w:hAnsi="Times New Roman" w:cs="Times New Roman"/>
          <w:b/>
          <w:bCs/>
          <w:sz w:val="28"/>
          <w:szCs w:val="28"/>
        </w:rPr>
        <w:t xml:space="preserve">Таблица </w:t>
      </w:r>
      <w:r w:rsidRPr="000A3986">
        <w:rPr>
          <w:rFonts w:ascii="Times New Roman" w:eastAsia="Calibri" w:hAnsi="Times New Roman" w:cs="Times New Roman"/>
          <w:b/>
          <w:bCs/>
          <w:sz w:val="28"/>
          <w:szCs w:val="28"/>
        </w:rPr>
        <w:fldChar w:fldCharType="begin"/>
      </w:r>
      <w:r w:rsidRPr="000A3986">
        <w:rPr>
          <w:rFonts w:ascii="Times New Roman" w:eastAsia="Calibri" w:hAnsi="Times New Roman" w:cs="Times New Roman"/>
          <w:b/>
          <w:bCs/>
          <w:sz w:val="28"/>
          <w:szCs w:val="28"/>
        </w:rPr>
        <w:instrText xml:space="preserve"> SEQ Таблица \* ARABIC </w:instrText>
      </w:r>
      <w:r w:rsidRPr="000A3986">
        <w:rPr>
          <w:rFonts w:ascii="Times New Roman" w:eastAsia="Calibri" w:hAnsi="Times New Roman" w:cs="Times New Roman"/>
          <w:b/>
          <w:bCs/>
          <w:sz w:val="28"/>
          <w:szCs w:val="28"/>
        </w:rPr>
        <w:fldChar w:fldCharType="separate"/>
      </w:r>
      <w:r w:rsidRPr="000A3986">
        <w:rPr>
          <w:rFonts w:ascii="Times New Roman" w:eastAsia="Calibri" w:hAnsi="Times New Roman" w:cs="Times New Roman"/>
          <w:b/>
          <w:bCs/>
          <w:noProof/>
          <w:sz w:val="28"/>
          <w:szCs w:val="28"/>
        </w:rPr>
        <w:t>25</w:t>
      </w:r>
      <w:r w:rsidRPr="000A3986">
        <w:rPr>
          <w:rFonts w:ascii="Times New Roman" w:eastAsia="Calibri" w:hAnsi="Times New Roman" w:cs="Times New Roman"/>
          <w:b/>
          <w:bCs/>
          <w:noProof/>
          <w:sz w:val="28"/>
          <w:szCs w:val="28"/>
        </w:rPr>
        <w:fldChar w:fldCharType="end"/>
      </w:r>
      <w:r w:rsidRPr="000A3986">
        <w:rPr>
          <w:rFonts w:ascii="Times New Roman" w:eastAsia="Calibri" w:hAnsi="Times New Roman" w:cs="Times New Roman"/>
          <w:b/>
          <w:bCs/>
          <w:sz w:val="28"/>
          <w:szCs w:val="28"/>
        </w:rPr>
        <w:t xml:space="preserve"> – Нормативы минимальной обеспеченности населения Новоалександровского городского округа объектами культуры и максимально допустимый уровень их территориальной доступности для населения</w:t>
      </w:r>
      <w:r w:rsidRPr="000A3986">
        <w:rPr>
          <w:rFonts w:ascii="Times New Roman" w:eastAsia="Calibri" w:hAnsi="Times New Roman" w:cs="Times New Roman"/>
          <w:b/>
          <w:bCs/>
          <w:sz w:val="28"/>
          <w:szCs w:val="28"/>
          <w:vertAlign w:val="superscript"/>
        </w:rPr>
        <w:footnoteReference w:id="20"/>
      </w:r>
    </w:p>
    <w:tbl>
      <w:tblPr>
        <w:tblStyle w:val="a3"/>
        <w:tblW w:w="0" w:type="auto"/>
        <w:tblLook w:val="04A0" w:firstRow="1" w:lastRow="0" w:firstColumn="1" w:lastColumn="0" w:noHBand="0" w:noVBand="1"/>
      </w:tblPr>
      <w:tblGrid>
        <w:gridCol w:w="520"/>
        <w:gridCol w:w="3204"/>
        <w:gridCol w:w="1872"/>
        <w:gridCol w:w="1908"/>
        <w:gridCol w:w="1906"/>
      </w:tblGrid>
      <w:tr w:rsidR="00755F44" w:rsidRPr="00755F44" w:rsidTr="00755F44">
        <w:tc>
          <w:tcPr>
            <w:tcW w:w="534" w:type="dxa"/>
            <w:tcMar>
              <w:left w:w="28" w:type="dxa"/>
              <w:right w:w="28" w:type="dxa"/>
            </w:tcMar>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 xml:space="preserve">№ </w:t>
            </w:r>
            <w:proofErr w:type="gramStart"/>
            <w:r w:rsidRPr="00755F44">
              <w:rPr>
                <w:rFonts w:ascii="Times New Roman" w:eastAsia="Calibri" w:hAnsi="Times New Roman" w:cs="Times New Roman"/>
                <w:b/>
              </w:rPr>
              <w:t>п</w:t>
            </w:r>
            <w:proofErr w:type="gramEnd"/>
            <w:r w:rsidRPr="00755F44">
              <w:rPr>
                <w:rFonts w:ascii="Times New Roman" w:eastAsia="Calibri" w:hAnsi="Times New Roman" w:cs="Times New Roman"/>
                <w:b/>
              </w:rPr>
              <w:t>/п</w:t>
            </w:r>
          </w:p>
        </w:tc>
        <w:tc>
          <w:tcPr>
            <w:tcW w:w="3294" w:type="dxa"/>
            <w:tcMar>
              <w:left w:w="28" w:type="dxa"/>
              <w:right w:w="28" w:type="dxa"/>
            </w:tcMar>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Наименование учреждения</w:t>
            </w:r>
          </w:p>
        </w:tc>
        <w:tc>
          <w:tcPr>
            <w:tcW w:w="1914" w:type="dxa"/>
            <w:tcMar>
              <w:left w:w="28" w:type="dxa"/>
              <w:right w:w="28" w:type="dxa"/>
            </w:tcMar>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Ед. изм.</w:t>
            </w:r>
          </w:p>
        </w:tc>
        <w:tc>
          <w:tcPr>
            <w:tcW w:w="1914" w:type="dxa"/>
            <w:tcMar>
              <w:left w:w="28" w:type="dxa"/>
              <w:right w:w="28" w:type="dxa"/>
            </w:tcMar>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Минимальный уровень обеспеченности</w:t>
            </w:r>
          </w:p>
        </w:tc>
        <w:tc>
          <w:tcPr>
            <w:tcW w:w="1915" w:type="dxa"/>
            <w:tcMar>
              <w:left w:w="28" w:type="dxa"/>
              <w:right w:w="28" w:type="dxa"/>
            </w:tcMar>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Максимальный уровень территориальной доступности</w:t>
            </w:r>
          </w:p>
        </w:tc>
      </w:tr>
      <w:tr w:rsidR="00755F44" w:rsidRPr="00755F44" w:rsidTr="00755F44">
        <w:tc>
          <w:tcPr>
            <w:tcW w:w="534" w:type="dxa"/>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w:t>
            </w:r>
          </w:p>
        </w:tc>
        <w:tc>
          <w:tcPr>
            <w:tcW w:w="3294" w:type="dxa"/>
            <w:tcMar>
              <w:left w:w="28" w:type="dxa"/>
              <w:right w:w="28" w:type="dxa"/>
            </w:tcMar>
            <w:vAlign w:val="center"/>
          </w:tcPr>
          <w:p w:rsidR="00755F44" w:rsidRPr="00755F44" w:rsidRDefault="00755F44" w:rsidP="00755F44">
            <w:pPr>
              <w:rPr>
                <w:rFonts w:ascii="Times New Roman" w:eastAsia="Calibri" w:hAnsi="Times New Roman" w:cs="Times New Roman"/>
              </w:rPr>
            </w:pPr>
            <w:proofErr w:type="spellStart"/>
            <w:r w:rsidRPr="00755F44">
              <w:rPr>
                <w:rFonts w:ascii="Times New Roman" w:eastAsia="Calibri" w:hAnsi="Times New Roman" w:cs="Times New Roman"/>
              </w:rPr>
              <w:t>Межпоселенческая</w:t>
            </w:r>
            <w:proofErr w:type="spellEnd"/>
            <w:r w:rsidRPr="00755F44">
              <w:rPr>
                <w:rFonts w:ascii="Times New Roman" w:eastAsia="Calibri" w:hAnsi="Times New Roman" w:cs="Times New Roman"/>
              </w:rPr>
              <w:t xml:space="preserve"> библиотека</w:t>
            </w:r>
          </w:p>
        </w:tc>
        <w:tc>
          <w:tcPr>
            <w:tcW w:w="1914" w:type="dxa"/>
            <w:vMerge w:val="restart"/>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Объект</w:t>
            </w:r>
          </w:p>
        </w:tc>
        <w:tc>
          <w:tcPr>
            <w:tcW w:w="1914" w:type="dxa"/>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 xml:space="preserve">1 в административном </w:t>
            </w:r>
            <w:r w:rsidRPr="00755F44">
              <w:rPr>
                <w:rFonts w:ascii="Times New Roman" w:eastAsia="Calibri" w:hAnsi="Times New Roman" w:cs="Times New Roman"/>
              </w:rPr>
              <w:lastRenderedPageBreak/>
              <w:t>центре округа</w:t>
            </w:r>
          </w:p>
        </w:tc>
        <w:tc>
          <w:tcPr>
            <w:tcW w:w="1915" w:type="dxa"/>
            <w:vMerge w:val="restart"/>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lastRenderedPageBreak/>
              <w:t>30 мин. – 1 час</w:t>
            </w:r>
          </w:p>
        </w:tc>
      </w:tr>
      <w:tr w:rsidR="00755F44" w:rsidRPr="00755F44" w:rsidTr="00755F44">
        <w:tc>
          <w:tcPr>
            <w:tcW w:w="534" w:type="dxa"/>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lastRenderedPageBreak/>
              <w:t>2.</w:t>
            </w:r>
          </w:p>
        </w:tc>
        <w:tc>
          <w:tcPr>
            <w:tcW w:w="3294" w:type="dxa"/>
            <w:tcMar>
              <w:left w:w="28" w:type="dxa"/>
              <w:right w:w="28"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Детская библиотека</w:t>
            </w:r>
          </w:p>
        </w:tc>
        <w:tc>
          <w:tcPr>
            <w:tcW w:w="1914" w:type="dxa"/>
            <w:vMerge/>
            <w:tcMar>
              <w:left w:w="28" w:type="dxa"/>
              <w:right w:w="28" w:type="dxa"/>
            </w:tcMar>
            <w:vAlign w:val="center"/>
          </w:tcPr>
          <w:p w:rsidR="00755F44" w:rsidRPr="00755F44" w:rsidRDefault="00755F44" w:rsidP="00755F44">
            <w:pPr>
              <w:jc w:val="center"/>
              <w:rPr>
                <w:rFonts w:ascii="Times New Roman" w:eastAsia="Calibri" w:hAnsi="Times New Roman" w:cs="Times New Roman"/>
              </w:rPr>
            </w:pPr>
          </w:p>
        </w:tc>
        <w:tc>
          <w:tcPr>
            <w:tcW w:w="1914" w:type="dxa"/>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 в административном центре округа</w:t>
            </w:r>
          </w:p>
        </w:tc>
        <w:tc>
          <w:tcPr>
            <w:tcW w:w="1915" w:type="dxa"/>
            <w:vMerge/>
            <w:tcMar>
              <w:left w:w="28" w:type="dxa"/>
              <w:right w:w="28" w:type="dxa"/>
            </w:tcMar>
            <w:vAlign w:val="center"/>
          </w:tcPr>
          <w:p w:rsidR="00755F44" w:rsidRPr="00755F44" w:rsidRDefault="00755F44" w:rsidP="00755F44">
            <w:pPr>
              <w:jc w:val="center"/>
              <w:rPr>
                <w:rFonts w:ascii="Times New Roman" w:eastAsia="Calibri" w:hAnsi="Times New Roman" w:cs="Times New Roman"/>
              </w:rPr>
            </w:pPr>
          </w:p>
        </w:tc>
      </w:tr>
      <w:tr w:rsidR="00755F44" w:rsidRPr="00755F44" w:rsidTr="00755F44">
        <w:tc>
          <w:tcPr>
            <w:tcW w:w="534" w:type="dxa"/>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3.</w:t>
            </w:r>
          </w:p>
        </w:tc>
        <w:tc>
          <w:tcPr>
            <w:tcW w:w="3294" w:type="dxa"/>
            <w:tcMar>
              <w:left w:w="28" w:type="dxa"/>
              <w:right w:w="28"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Точка доступа к полнотекстовым информационным ресурсам</w:t>
            </w:r>
          </w:p>
        </w:tc>
        <w:tc>
          <w:tcPr>
            <w:tcW w:w="1914" w:type="dxa"/>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Единиц</w:t>
            </w:r>
          </w:p>
        </w:tc>
        <w:tc>
          <w:tcPr>
            <w:tcW w:w="1914" w:type="dxa"/>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 в административном центре округа</w:t>
            </w:r>
          </w:p>
        </w:tc>
        <w:tc>
          <w:tcPr>
            <w:tcW w:w="1915" w:type="dxa"/>
            <w:vMerge/>
            <w:tcMar>
              <w:left w:w="28" w:type="dxa"/>
              <w:right w:w="28" w:type="dxa"/>
            </w:tcMar>
            <w:vAlign w:val="center"/>
          </w:tcPr>
          <w:p w:rsidR="00755F44" w:rsidRPr="00755F44" w:rsidRDefault="00755F44" w:rsidP="00755F44">
            <w:pPr>
              <w:jc w:val="center"/>
              <w:rPr>
                <w:rFonts w:ascii="Times New Roman" w:eastAsia="Calibri" w:hAnsi="Times New Roman" w:cs="Times New Roman"/>
              </w:rPr>
            </w:pPr>
          </w:p>
        </w:tc>
      </w:tr>
      <w:tr w:rsidR="00755F44" w:rsidRPr="00755F44" w:rsidTr="00755F44">
        <w:tc>
          <w:tcPr>
            <w:tcW w:w="534" w:type="dxa"/>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4.</w:t>
            </w:r>
          </w:p>
        </w:tc>
        <w:tc>
          <w:tcPr>
            <w:tcW w:w="3294" w:type="dxa"/>
            <w:tcMar>
              <w:left w:w="28" w:type="dxa"/>
              <w:right w:w="28"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Краеведческий музей</w:t>
            </w:r>
          </w:p>
        </w:tc>
        <w:tc>
          <w:tcPr>
            <w:tcW w:w="1914" w:type="dxa"/>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Объект</w:t>
            </w:r>
          </w:p>
        </w:tc>
        <w:tc>
          <w:tcPr>
            <w:tcW w:w="1914" w:type="dxa"/>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w:t>
            </w:r>
          </w:p>
        </w:tc>
        <w:tc>
          <w:tcPr>
            <w:tcW w:w="1915" w:type="dxa"/>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30 мин. – 1 час</w:t>
            </w:r>
          </w:p>
        </w:tc>
      </w:tr>
      <w:tr w:rsidR="00755F44" w:rsidRPr="00755F44" w:rsidTr="00755F44">
        <w:tc>
          <w:tcPr>
            <w:tcW w:w="534" w:type="dxa"/>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5.</w:t>
            </w:r>
          </w:p>
        </w:tc>
        <w:tc>
          <w:tcPr>
            <w:tcW w:w="3294" w:type="dxa"/>
            <w:tcBorders>
              <w:bottom w:val="single" w:sz="4" w:space="0" w:color="auto"/>
            </w:tcBorders>
            <w:tcMar>
              <w:left w:w="28" w:type="dxa"/>
              <w:right w:w="28"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Концертный зал</w:t>
            </w:r>
          </w:p>
        </w:tc>
        <w:tc>
          <w:tcPr>
            <w:tcW w:w="1914" w:type="dxa"/>
            <w:tcBorders>
              <w:bottom w:val="single" w:sz="4" w:space="0" w:color="auto"/>
            </w:tcBorders>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Единиц</w:t>
            </w:r>
          </w:p>
        </w:tc>
        <w:tc>
          <w:tcPr>
            <w:tcW w:w="1914" w:type="dxa"/>
            <w:tcBorders>
              <w:bottom w:val="single" w:sz="4" w:space="0" w:color="auto"/>
            </w:tcBorders>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w:t>
            </w:r>
          </w:p>
        </w:tc>
        <w:tc>
          <w:tcPr>
            <w:tcW w:w="1915" w:type="dxa"/>
            <w:tcBorders>
              <w:bottom w:val="single" w:sz="4" w:space="0" w:color="auto"/>
            </w:tcBorders>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30 – 40 мин.</w:t>
            </w:r>
          </w:p>
        </w:tc>
      </w:tr>
      <w:tr w:rsidR="00755F44" w:rsidRPr="00755F44" w:rsidTr="00755F44">
        <w:tc>
          <w:tcPr>
            <w:tcW w:w="534" w:type="dxa"/>
            <w:vMerge w:val="restart"/>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6.</w:t>
            </w:r>
          </w:p>
        </w:tc>
        <w:tc>
          <w:tcPr>
            <w:tcW w:w="3294" w:type="dxa"/>
            <w:tcBorders>
              <w:bottom w:val="nil"/>
            </w:tcBorders>
            <w:tcMar>
              <w:left w:w="28" w:type="dxa"/>
              <w:right w:w="28"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Учреждения культуры клубного типа, в то числе:</w:t>
            </w:r>
          </w:p>
        </w:tc>
        <w:tc>
          <w:tcPr>
            <w:tcW w:w="1914" w:type="dxa"/>
            <w:tcBorders>
              <w:bottom w:val="nil"/>
            </w:tcBorders>
            <w:tcMar>
              <w:left w:w="28" w:type="dxa"/>
              <w:right w:w="28" w:type="dxa"/>
            </w:tcMar>
            <w:vAlign w:val="center"/>
          </w:tcPr>
          <w:p w:rsidR="00755F44" w:rsidRPr="00755F44" w:rsidRDefault="00755F44" w:rsidP="00755F44">
            <w:pPr>
              <w:jc w:val="center"/>
              <w:rPr>
                <w:rFonts w:ascii="Times New Roman" w:eastAsia="Calibri" w:hAnsi="Times New Roman" w:cs="Times New Roman"/>
              </w:rPr>
            </w:pPr>
          </w:p>
        </w:tc>
        <w:tc>
          <w:tcPr>
            <w:tcW w:w="1914" w:type="dxa"/>
            <w:tcBorders>
              <w:bottom w:val="nil"/>
            </w:tcBorders>
            <w:tcMar>
              <w:left w:w="28" w:type="dxa"/>
              <w:right w:w="28" w:type="dxa"/>
            </w:tcMar>
            <w:vAlign w:val="center"/>
          </w:tcPr>
          <w:p w:rsidR="00755F44" w:rsidRPr="00755F44" w:rsidRDefault="00755F44" w:rsidP="00755F44">
            <w:pPr>
              <w:jc w:val="center"/>
              <w:rPr>
                <w:rFonts w:ascii="Times New Roman" w:eastAsia="Calibri" w:hAnsi="Times New Roman" w:cs="Times New Roman"/>
              </w:rPr>
            </w:pPr>
          </w:p>
        </w:tc>
        <w:tc>
          <w:tcPr>
            <w:tcW w:w="1915" w:type="dxa"/>
            <w:tcBorders>
              <w:bottom w:val="nil"/>
            </w:tcBorders>
            <w:tcMar>
              <w:left w:w="28" w:type="dxa"/>
              <w:right w:w="28" w:type="dxa"/>
            </w:tcMar>
            <w:vAlign w:val="center"/>
          </w:tcPr>
          <w:p w:rsidR="00755F44" w:rsidRPr="00755F44" w:rsidRDefault="00755F44" w:rsidP="00755F44">
            <w:pPr>
              <w:jc w:val="center"/>
              <w:rPr>
                <w:rFonts w:ascii="Times New Roman" w:eastAsia="Calibri" w:hAnsi="Times New Roman" w:cs="Times New Roman"/>
              </w:rPr>
            </w:pPr>
          </w:p>
        </w:tc>
      </w:tr>
      <w:tr w:rsidR="00755F44" w:rsidRPr="00755F44" w:rsidTr="00755F44">
        <w:tc>
          <w:tcPr>
            <w:tcW w:w="534" w:type="dxa"/>
            <w:vMerge/>
            <w:tcMar>
              <w:left w:w="28" w:type="dxa"/>
              <w:right w:w="28" w:type="dxa"/>
            </w:tcMar>
            <w:vAlign w:val="center"/>
          </w:tcPr>
          <w:p w:rsidR="00755F44" w:rsidRPr="00755F44" w:rsidRDefault="00755F44" w:rsidP="00755F44">
            <w:pPr>
              <w:jc w:val="center"/>
              <w:rPr>
                <w:rFonts w:ascii="Times New Roman" w:eastAsia="Calibri" w:hAnsi="Times New Roman" w:cs="Times New Roman"/>
              </w:rPr>
            </w:pPr>
          </w:p>
        </w:tc>
        <w:tc>
          <w:tcPr>
            <w:tcW w:w="3294" w:type="dxa"/>
            <w:tcBorders>
              <w:top w:val="nil"/>
            </w:tcBorders>
            <w:tcMar>
              <w:left w:w="28" w:type="dxa"/>
              <w:right w:w="28"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Центр культурного развития</w:t>
            </w:r>
          </w:p>
        </w:tc>
        <w:tc>
          <w:tcPr>
            <w:tcW w:w="1914" w:type="dxa"/>
            <w:tcBorders>
              <w:top w:val="nil"/>
            </w:tcBorders>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Единиц</w:t>
            </w:r>
          </w:p>
        </w:tc>
        <w:tc>
          <w:tcPr>
            <w:tcW w:w="1914" w:type="dxa"/>
            <w:tcBorders>
              <w:top w:val="nil"/>
            </w:tcBorders>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w:t>
            </w:r>
          </w:p>
        </w:tc>
        <w:tc>
          <w:tcPr>
            <w:tcW w:w="1915" w:type="dxa"/>
            <w:vMerge w:val="restart"/>
            <w:tcBorders>
              <w:top w:val="nil"/>
            </w:tcBorders>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Не нормируется</w:t>
            </w:r>
          </w:p>
        </w:tc>
      </w:tr>
      <w:tr w:rsidR="00755F44" w:rsidRPr="00755F44" w:rsidTr="00755F44">
        <w:tc>
          <w:tcPr>
            <w:tcW w:w="534" w:type="dxa"/>
            <w:vMerge/>
            <w:tcMar>
              <w:left w:w="28" w:type="dxa"/>
              <w:right w:w="28" w:type="dxa"/>
            </w:tcMar>
            <w:vAlign w:val="center"/>
          </w:tcPr>
          <w:p w:rsidR="00755F44" w:rsidRPr="00755F44" w:rsidRDefault="00755F44" w:rsidP="00755F44">
            <w:pPr>
              <w:jc w:val="center"/>
              <w:rPr>
                <w:rFonts w:ascii="Times New Roman" w:eastAsia="Calibri" w:hAnsi="Times New Roman" w:cs="Times New Roman"/>
              </w:rPr>
            </w:pPr>
          </w:p>
        </w:tc>
        <w:tc>
          <w:tcPr>
            <w:tcW w:w="3294" w:type="dxa"/>
            <w:tcMar>
              <w:left w:w="28" w:type="dxa"/>
              <w:right w:w="28"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Передвижной многофункциональный центр культурного развития</w:t>
            </w:r>
          </w:p>
        </w:tc>
        <w:tc>
          <w:tcPr>
            <w:tcW w:w="1914" w:type="dxa"/>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Транспортных единиц</w:t>
            </w:r>
          </w:p>
        </w:tc>
        <w:tc>
          <w:tcPr>
            <w:tcW w:w="1914" w:type="dxa"/>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w:t>
            </w:r>
          </w:p>
        </w:tc>
        <w:tc>
          <w:tcPr>
            <w:tcW w:w="1915" w:type="dxa"/>
            <w:vMerge/>
            <w:tcMar>
              <w:left w:w="28" w:type="dxa"/>
              <w:right w:w="28" w:type="dxa"/>
            </w:tcMar>
            <w:vAlign w:val="center"/>
          </w:tcPr>
          <w:p w:rsidR="00755F44" w:rsidRPr="00755F44" w:rsidRDefault="00755F44" w:rsidP="00755F44">
            <w:pPr>
              <w:jc w:val="center"/>
              <w:rPr>
                <w:rFonts w:ascii="Times New Roman" w:eastAsia="Calibri" w:hAnsi="Times New Roman" w:cs="Times New Roman"/>
              </w:rPr>
            </w:pPr>
          </w:p>
        </w:tc>
      </w:tr>
      <w:tr w:rsidR="00755F44" w:rsidRPr="00755F44" w:rsidTr="00755F44">
        <w:tc>
          <w:tcPr>
            <w:tcW w:w="534" w:type="dxa"/>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7.</w:t>
            </w:r>
          </w:p>
        </w:tc>
        <w:tc>
          <w:tcPr>
            <w:tcW w:w="3294" w:type="dxa"/>
            <w:tcMar>
              <w:left w:w="28" w:type="dxa"/>
              <w:right w:w="28"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Кинозал</w:t>
            </w:r>
          </w:p>
        </w:tc>
        <w:tc>
          <w:tcPr>
            <w:tcW w:w="1914" w:type="dxa"/>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Единиц</w:t>
            </w:r>
          </w:p>
        </w:tc>
        <w:tc>
          <w:tcPr>
            <w:tcW w:w="1914" w:type="dxa"/>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 **</w:t>
            </w:r>
          </w:p>
        </w:tc>
        <w:tc>
          <w:tcPr>
            <w:tcW w:w="1915" w:type="dxa"/>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15 – 30 мин.</w:t>
            </w:r>
          </w:p>
        </w:tc>
      </w:tr>
    </w:tbl>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Примечание:</w:t>
      </w:r>
    </w:p>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 – для обслуживания населенных пунктов, не имеющих стационарных учреждений культуры</w:t>
      </w:r>
    </w:p>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 – для сельских населенных пунктов с числом жителей не менее 3 тыс. человек</w:t>
      </w:r>
    </w:p>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xml:space="preserve">2.12.2. </w:t>
      </w:r>
      <w:proofErr w:type="spellStart"/>
      <w:r w:rsidRPr="000A3986">
        <w:rPr>
          <w:rFonts w:ascii="Times New Roman" w:eastAsia="Calibri" w:hAnsi="Times New Roman" w:cs="Times New Roman"/>
          <w:sz w:val="28"/>
          <w:szCs w:val="28"/>
        </w:rPr>
        <w:t>Межпоселенческая</w:t>
      </w:r>
      <w:proofErr w:type="spellEnd"/>
      <w:r w:rsidRPr="000A3986">
        <w:rPr>
          <w:rFonts w:ascii="Times New Roman" w:eastAsia="Calibri" w:hAnsi="Times New Roman" w:cs="Times New Roman"/>
          <w:sz w:val="28"/>
          <w:szCs w:val="28"/>
        </w:rPr>
        <w:t xml:space="preserve"> библиотека с филиалами в сельских поселениях создается в административном центре округа – г. Новоалександровске, если иное (самостоятельная библиотека в сельском населенном пункте) не установлено законом Ставропольского края и уставом Новоалександровского городского округа и сельского населенного пункта</w:t>
      </w:r>
      <w:r w:rsidRPr="000A3986">
        <w:rPr>
          <w:rFonts w:ascii="Times New Roman" w:eastAsia="Calibri" w:hAnsi="Times New Roman" w:cs="Times New Roman"/>
          <w:sz w:val="28"/>
          <w:szCs w:val="28"/>
          <w:vertAlign w:val="superscript"/>
        </w:rPr>
        <w:footnoteReference w:id="21"/>
      </w:r>
      <w:r w:rsidRPr="000A3986">
        <w:rPr>
          <w:rFonts w:ascii="Times New Roman" w:eastAsia="Calibri" w:hAnsi="Times New Roman" w:cs="Times New Roman"/>
          <w:sz w:val="28"/>
          <w:szCs w:val="28"/>
        </w:rPr>
        <w:t>.</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xml:space="preserve">2.12.3. Условия доступности для инвалидов библиотек и библиотечного обслуживания обеспечиваются в соответствии с законодательством РФ о социальной защите инвалидов. </w:t>
      </w:r>
      <w:proofErr w:type="gramStart"/>
      <w:r w:rsidRPr="000A3986">
        <w:rPr>
          <w:rFonts w:ascii="Times New Roman" w:eastAsia="Calibri" w:hAnsi="Times New Roman" w:cs="Times New Roman"/>
          <w:sz w:val="28"/>
          <w:szCs w:val="28"/>
        </w:rPr>
        <w:t>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r w:rsidRPr="000A3986">
        <w:rPr>
          <w:rFonts w:ascii="Times New Roman" w:eastAsia="Calibri" w:hAnsi="Times New Roman" w:cs="Times New Roman"/>
          <w:sz w:val="28"/>
          <w:szCs w:val="28"/>
          <w:vertAlign w:val="superscript"/>
        </w:rPr>
        <w:footnoteReference w:id="22"/>
      </w:r>
      <w:r w:rsidRPr="000A3986">
        <w:rPr>
          <w:rFonts w:ascii="Times New Roman" w:eastAsia="Calibri" w:hAnsi="Times New Roman" w:cs="Times New Roman"/>
          <w:sz w:val="28"/>
          <w:szCs w:val="28"/>
        </w:rPr>
        <w:t>. В целях обеспечения доступности библиотечных услуг для инвалидов по зрению следует предусматривать зоны обслуживания в учреждениях и на предприятиях, где учатся и работают инвалиды по зрению, лечебных и реабилитационных учреждениях.</w:t>
      </w:r>
      <w:proofErr w:type="gramEnd"/>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ind w:firstLine="709"/>
        <w:jc w:val="both"/>
        <w:outlineLvl w:val="1"/>
        <w:rPr>
          <w:rFonts w:ascii="Times New Roman" w:eastAsia="Calibri" w:hAnsi="Times New Roman" w:cs="Times New Roman"/>
          <w:b/>
          <w:sz w:val="28"/>
          <w:szCs w:val="28"/>
        </w:rPr>
      </w:pPr>
      <w:bookmarkStart w:id="23" w:name="_Toc45803746"/>
      <w:r w:rsidRPr="000A3986">
        <w:rPr>
          <w:rFonts w:ascii="Times New Roman" w:eastAsia="Calibri" w:hAnsi="Times New Roman" w:cs="Times New Roman"/>
          <w:b/>
          <w:sz w:val="28"/>
          <w:szCs w:val="28"/>
        </w:rPr>
        <w:t>2.13 Архивный фонд</w:t>
      </w:r>
      <w:bookmarkEnd w:id="23"/>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2.13.1.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формирования архивных фондов на территории Новоалександровского городского округа, а также размеры их земельных участков приведены в таблице 26.</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jc w:val="both"/>
        <w:rPr>
          <w:rFonts w:ascii="Times New Roman" w:eastAsia="Calibri" w:hAnsi="Times New Roman" w:cs="Times New Roman"/>
          <w:b/>
          <w:bCs/>
          <w:sz w:val="28"/>
          <w:szCs w:val="28"/>
        </w:rPr>
      </w:pPr>
      <w:r w:rsidRPr="000A3986">
        <w:rPr>
          <w:rFonts w:ascii="Times New Roman" w:eastAsia="Calibri" w:hAnsi="Times New Roman" w:cs="Times New Roman"/>
          <w:b/>
          <w:bCs/>
          <w:sz w:val="28"/>
          <w:szCs w:val="28"/>
        </w:rPr>
        <w:t xml:space="preserve">Таблица </w:t>
      </w:r>
      <w:r w:rsidRPr="000A3986">
        <w:rPr>
          <w:rFonts w:ascii="Times New Roman" w:eastAsia="Calibri" w:hAnsi="Times New Roman" w:cs="Times New Roman"/>
          <w:b/>
          <w:bCs/>
          <w:sz w:val="28"/>
          <w:szCs w:val="28"/>
        </w:rPr>
        <w:fldChar w:fldCharType="begin"/>
      </w:r>
      <w:r w:rsidRPr="000A3986">
        <w:rPr>
          <w:rFonts w:ascii="Times New Roman" w:eastAsia="Calibri" w:hAnsi="Times New Roman" w:cs="Times New Roman"/>
          <w:b/>
          <w:bCs/>
          <w:sz w:val="28"/>
          <w:szCs w:val="28"/>
        </w:rPr>
        <w:instrText xml:space="preserve"> SEQ Таблица \* ARABIC </w:instrText>
      </w:r>
      <w:r w:rsidRPr="000A3986">
        <w:rPr>
          <w:rFonts w:ascii="Times New Roman" w:eastAsia="Calibri" w:hAnsi="Times New Roman" w:cs="Times New Roman"/>
          <w:b/>
          <w:bCs/>
          <w:sz w:val="28"/>
          <w:szCs w:val="28"/>
        </w:rPr>
        <w:fldChar w:fldCharType="separate"/>
      </w:r>
      <w:r w:rsidRPr="000A3986">
        <w:rPr>
          <w:rFonts w:ascii="Times New Roman" w:eastAsia="Calibri" w:hAnsi="Times New Roman" w:cs="Times New Roman"/>
          <w:b/>
          <w:bCs/>
          <w:noProof/>
          <w:sz w:val="28"/>
          <w:szCs w:val="28"/>
        </w:rPr>
        <w:t>26</w:t>
      </w:r>
      <w:r w:rsidRPr="000A3986">
        <w:rPr>
          <w:rFonts w:ascii="Times New Roman" w:eastAsia="Calibri" w:hAnsi="Times New Roman" w:cs="Times New Roman"/>
          <w:b/>
          <w:bCs/>
          <w:noProof/>
          <w:sz w:val="28"/>
          <w:szCs w:val="28"/>
        </w:rPr>
        <w:fldChar w:fldCharType="end"/>
      </w:r>
      <w:r w:rsidRPr="000A3986">
        <w:rPr>
          <w:rFonts w:ascii="Times New Roman" w:eastAsia="Calibri" w:hAnsi="Times New Roman" w:cs="Times New Roman"/>
          <w:b/>
          <w:bCs/>
          <w:sz w:val="28"/>
          <w:szCs w:val="28"/>
        </w:rPr>
        <w:t xml:space="preserve"> – Минимально допустимый уровень обеспеченности и максимально допустимый уровень территориальной доступности для </w:t>
      </w:r>
      <w:r w:rsidRPr="000A3986">
        <w:rPr>
          <w:rFonts w:ascii="Times New Roman" w:eastAsia="Calibri" w:hAnsi="Times New Roman" w:cs="Times New Roman"/>
          <w:b/>
          <w:bCs/>
          <w:sz w:val="28"/>
          <w:szCs w:val="28"/>
        </w:rPr>
        <w:lastRenderedPageBreak/>
        <w:t>населения Новоалександровского городского округа объектами архивного фонда</w:t>
      </w:r>
    </w:p>
    <w:tbl>
      <w:tblPr>
        <w:tblStyle w:val="a3"/>
        <w:tblW w:w="0" w:type="auto"/>
        <w:tblLook w:val="04A0" w:firstRow="1" w:lastRow="0" w:firstColumn="1" w:lastColumn="0" w:noHBand="0" w:noVBand="1"/>
      </w:tblPr>
      <w:tblGrid>
        <w:gridCol w:w="1908"/>
        <w:gridCol w:w="1878"/>
        <w:gridCol w:w="1906"/>
        <w:gridCol w:w="1974"/>
        <w:gridCol w:w="1904"/>
      </w:tblGrid>
      <w:tr w:rsidR="00755F44" w:rsidRPr="00755F44" w:rsidTr="00755F44">
        <w:tc>
          <w:tcPr>
            <w:tcW w:w="1914" w:type="dxa"/>
            <w:vAlign w:val="center"/>
          </w:tcPr>
          <w:p w:rsidR="00755F44" w:rsidRPr="00755F44" w:rsidRDefault="00755F44" w:rsidP="00755F44">
            <w:pPr>
              <w:jc w:val="center"/>
              <w:rPr>
                <w:rFonts w:ascii="Times New Roman" w:eastAsia="Calibri" w:hAnsi="Times New Roman" w:cs="Times New Roman"/>
                <w:b/>
                <w:bCs/>
              </w:rPr>
            </w:pPr>
            <w:r w:rsidRPr="00755F44">
              <w:rPr>
                <w:rFonts w:ascii="Times New Roman" w:eastAsia="Calibri" w:hAnsi="Times New Roman" w:cs="Times New Roman"/>
                <w:b/>
                <w:bCs/>
              </w:rPr>
              <w:t>Наименование объекта</w:t>
            </w:r>
          </w:p>
        </w:tc>
        <w:tc>
          <w:tcPr>
            <w:tcW w:w="1914" w:type="dxa"/>
            <w:vAlign w:val="center"/>
          </w:tcPr>
          <w:p w:rsidR="00755F44" w:rsidRPr="00755F44" w:rsidRDefault="00755F44" w:rsidP="00755F44">
            <w:pPr>
              <w:jc w:val="center"/>
              <w:rPr>
                <w:rFonts w:ascii="Times New Roman" w:eastAsia="Calibri" w:hAnsi="Times New Roman" w:cs="Times New Roman"/>
                <w:b/>
                <w:bCs/>
              </w:rPr>
            </w:pPr>
            <w:r w:rsidRPr="00755F44">
              <w:rPr>
                <w:rFonts w:ascii="Times New Roman" w:eastAsia="Calibri" w:hAnsi="Times New Roman" w:cs="Times New Roman"/>
                <w:b/>
                <w:bCs/>
              </w:rPr>
              <w:t>Единица измерения</w:t>
            </w:r>
          </w:p>
        </w:tc>
        <w:tc>
          <w:tcPr>
            <w:tcW w:w="1914" w:type="dxa"/>
            <w:vAlign w:val="center"/>
          </w:tcPr>
          <w:p w:rsidR="00755F44" w:rsidRPr="00755F44" w:rsidRDefault="00755F44" w:rsidP="00755F44">
            <w:pPr>
              <w:jc w:val="center"/>
              <w:rPr>
                <w:rFonts w:ascii="Times New Roman" w:eastAsia="Calibri" w:hAnsi="Times New Roman" w:cs="Times New Roman"/>
                <w:b/>
                <w:bCs/>
              </w:rPr>
            </w:pPr>
            <w:r w:rsidRPr="00755F44">
              <w:rPr>
                <w:rFonts w:ascii="Times New Roman" w:eastAsia="Calibri" w:hAnsi="Times New Roman" w:cs="Times New Roman"/>
                <w:b/>
                <w:bCs/>
              </w:rPr>
              <w:t>Минимальный уровень обеспеченности</w:t>
            </w:r>
          </w:p>
        </w:tc>
        <w:tc>
          <w:tcPr>
            <w:tcW w:w="1914" w:type="dxa"/>
            <w:vAlign w:val="center"/>
          </w:tcPr>
          <w:p w:rsidR="00755F44" w:rsidRPr="00755F44" w:rsidRDefault="00755F44" w:rsidP="00755F44">
            <w:pPr>
              <w:jc w:val="center"/>
              <w:rPr>
                <w:rFonts w:ascii="Times New Roman" w:eastAsia="Calibri" w:hAnsi="Times New Roman" w:cs="Times New Roman"/>
                <w:b/>
                <w:bCs/>
              </w:rPr>
            </w:pPr>
            <w:r w:rsidRPr="00755F44">
              <w:rPr>
                <w:rFonts w:ascii="Times New Roman" w:eastAsia="Calibri" w:hAnsi="Times New Roman" w:cs="Times New Roman"/>
                <w:b/>
                <w:bCs/>
              </w:rPr>
              <w:t>Максимальный уровень территориальной доступности</w:t>
            </w:r>
          </w:p>
        </w:tc>
        <w:tc>
          <w:tcPr>
            <w:tcW w:w="1915" w:type="dxa"/>
            <w:vAlign w:val="center"/>
          </w:tcPr>
          <w:p w:rsidR="00755F44" w:rsidRPr="00755F44" w:rsidRDefault="00755F44" w:rsidP="00755F44">
            <w:pPr>
              <w:jc w:val="center"/>
              <w:rPr>
                <w:rFonts w:ascii="Times New Roman" w:eastAsia="Calibri" w:hAnsi="Times New Roman" w:cs="Times New Roman"/>
                <w:b/>
                <w:bCs/>
              </w:rPr>
            </w:pPr>
            <w:r w:rsidRPr="00755F44">
              <w:rPr>
                <w:rFonts w:ascii="Times New Roman" w:eastAsia="Calibri" w:hAnsi="Times New Roman" w:cs="Times New Roman"/>
                <w:b/>
                <w:bCs/>
              </w:rPr>
              <w:t>Размер земельного участка</w:t>
            </w:r>
          </w:p>
        </w:tc>
      </w:tr>
      <w:tr w:rsidR="00755F44" w:rsidRPr="00755F44" w:rsidTr="00755F44">
        <w:tc>
          <w:tcPr>
            <w:tcW w:w="1914" w:type="dxa"/>
          </w:tcPr>
          <w:p w:rsidR="00755F44" w:rsidRPr="00755F44" w:rsidRDefault="00755F44" w:rsidP="00755F44">
            <w:pPr>
              <w:jc w:val="both"/>
              <w:rPr>
                <w:rFonts w:ascii="Times New Roman" w:eastAsia="Calibri" w:hAnsi="Times New Roman" w:cs="Times New Roman"/>
                <w:bCs/>
              </w:rPr>
            </w:pPr>
            <w:r w:rsidRPr="00755F44">
              <w:rPr>
                <w:rFonts w:ascii="Times New Roman" w:eastAsia="Calibri" w:hAnsi="Times New Roman" w:cs="Times New Roman"/>
                <w:bCs/>
              </w:rPr>
              <w:t>Муниципальный архив</w:t>
            </w:r>
          </w:p>
        </w:tc>
        <w:tc>
          <w:tcPr>
            <w:tcW w:w="1914" w:type="dxa"/>
          </w:tcPr>
          <w:p w:rsidR="00755F44" w:rsidRPr="00755F44" w:rsidRDefault="00755F44" w:rsidP="00755F44">
            <w:pPr>
              <w:jc w:val="center"/>
              <w:rPr>
                <w:rFonts w:ascii="Times New Roman" w:eastAsia="Calibri" w:hAnsi="Times New Roman" w:cs="Times New Roman"/>
                <w:bCs/>
              </w:rPr>
            </w:pPr>
            <w:r w:rsidRPr="00755F44">
              <w:rPr>
                <w:rFonts w:ascii="Times New Roman" w:eastAsia="Calibri" w:hAnsi="Times New Roman" w:cs="Times New Roman"/>
                <w:bCs/>
              </w:rPr>
              <w:t>объект</w:t>
            </w:r>
          </w:p>
        </w:tc>
        <w:tc>
          <w:tcPr>
            <w:tcW w:w="1914" w:type="dxa"/>
          </w:tcPr>
          <w:p w:rsidR="00755F44" w:rsidRPr="00755F44" w:rsidRDefault="00755F44" w:rsidP="00755F44">
            <w:pPr>
              <w:jc w:val="center"/>
              <w:rPr>
                <w:rFonts w:ascii="Times New Roman" w:eastAsia="Calibri" w:hAnsi="Times New Roman" w:cs="Times New Roman"/>
                <w:bCs/>
              </w:rPr>
            </w:pPr>
            <w:r w:rsidRPr="00755F44">
              <w:rPr>
                <w:rFonts w:ascii="Times New Roman" w:eastAsia="Calibri" w:hAnsi="Times New Roman" w:cs="Times New Roman"/>
                <w:bCs/>
              </w:rPr>
              <w:t>1 на городской округ</w:t>
            </w:r>
          </w:p>
        </w:tc>
        <w:tc>
          <w:tcPr>
            <w:tcW w:w="1914" w:type="dxa"/>
          </w:tcPr>
          <w:p w:rsidR="00755F44" w:rsidRPr="00755F44" w:rsidRDefault="00755F44" w:rsidP="00755F44">
            <w:pPr>
              <w:jc w:val="center"/>
              <w:rPr>
                <w:rFonts w:ascii="Times New Roman" w:eastAsia="Calibri" w:hAnsi="Times New Roman" w:cs="Times New Roman"/>
                <w:bCs/>
              </w:rPr>
            </w:pPr>
            <w:r w:rsidRPr="00755F44">
              <w:rPr>
                <w:rFonts w:ascii="Times New Roman" w:eastAsia="Calibri" w:hAnsi="Times New Roman" w:cs="Times New Roman"/>
                <w:bCs/>
              </w:rPr>
              <w:t>не нормируется</w:t>
            </w:r>
          </w:p>
        </w:tc>
        <w:tc>
          <w:tcPr>
            <w:tcW w:w="1915" w:type="dxa"/>
          </w:tcPr>
          <w:p w:rsidR="00755F44" w:rsidRPr="00755F44" w:rsidRDefault="00755F44" w:rsidP="00755F44">
            <w:pPr>
              <w:jc w:val="center"/>
              <w:rPr>
                <w:rFonts w:ascii="Times New Roman" w:eastAsia="Calibri" w:hAnsi="Times New Roman" w:cs="Times New Roman"/>
                <w:bCs/>
              </w:rPr>
            </w:pPr>
            <w:r w:rsidRPr="00755F44">
              <w:rPr>
                <w:rFonts w:ascii="Times New Roman" w:eastAsia="Calibri" w:hAnsi="Times New Roman" w:cs="Times New Roman"/>
                <w:bCs/>
              </w:rPr>
              <w:t>По заданию на проектирование</w:t>
            </w:r>
          </w:p>
        </w:tc>
      </w:tr>
    </w:tbl>
    <w:p w:rsidR="00755F44" w:rsidRPr="00755F44" w:rsidRDefault="00755F44" w:rsidP="00755F44">
      <w:pPr>
        <w:spacing w:after="0" w:line="240" w:lineRule="auto"/>
        <w:jc w:val="both"/>
        <w:rPr>
          <w:rFonts w:ascii="Times New Roman" w:eastAsia="Calibri" w:hAnsi="Times New Roman" w:cs="Times New Roman"/>
          <w:b/>
          <w:bCs/>
          <w:sz w:val="24"/>
          <w:szCs w:val="18"/>
        </w:rPr>
      </w:pPr>
    </w:p>
    <w:p w:rsidR="00755F44" w:rsidRPr="000A3986" w:rsidRDefault="00755F44" w:rsidP="000A3986">
      <w:pPr>
        <w:spacing w:after="0" w:line="240" w:lineRule="auto"/>
        <w:ind w:firstLine="709"/>
        <w:jc w:val="both"/>
        <w:outlineLvl w:val="1"/>
        <w:rPr>
          <w:rFonts w:ascii="Times New Roman" w:eastAsia="Calibri" w:hAnsi="Times New Roman" w:cs="Times New Roman"/>
          <w:b/>
          <w:sz w:val="28"/>
          <w:szCs w:val="28"/>
        </w:rPr>
      </w:pPr>
      <w:bookmarkStart w:id="24" w:name="_Toc45803747"/>
      <w:r w:rsidRPr="000A3986">
        <w:rPr>
          <w:rFonts w:ascii="Times New Roman" w:eastAsia="Calibri" w:hAnsi="Times New Roman" w:cs="Times New Roman"/>
          <w:b/>
          <w:sz w:val="28"/>
          <w:szCs w:val="28"/>
        </w:rPr>
        <w:t>2.14 Связь, общественное питание, торговля и бытовое обслуживание</w:t>
      </w:r>
      <w:bookmarkEnd w:id="24"/>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2.14.1.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а также размеры их земельных участков приведены в таблице 27.</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jc w:val="both"/>
        <w:rPr>
          <w:rFonts w:ascii="Times New Roman" w:eastAsia="Calibri" w:hAnsi="Times New Roman" w:cs="Times New Roman"/>
          <w:b/>
          <w:bCs/>
          <w:sz w:val="28"/>
          <w:szCs w:val="28"/>
        </w:rPr>
      </w:pPr>
      <w:r w:rsidRPr="000A3986">
        <w:rPr>
          <w:rFonts w:ascii="Times New Roman" w:eastAsia="Calibri" w:hAnsi="Times New Roman" w:cs="Times New Roman"/>
          <w:b/>
          <w:bCs/>
          <w:sz w:val="28"/>
          <w:szCs w:val="28"/>
        </w:rPr>
        <w:t xml:space="preserve">Таблица </w:t>
      </w:r>
      <w:r w:rsidRPr="000A3986">
        <w:rPr>
          <w:rFonts w:ascii="Times New Roman" w:eastAsia="Calibri" w:hAnsi="Times New Roman" w:cs="Times New Roman"/>
          <w:b/>
          <w:bCs/>
          <w:sz w:val="28"/>
          <w:szCs w:val="28"/>
        </w:rPr>
        <w:fldChar w:fldCharType="begin"/>
      </w:r>
      <w:r w:rsidRPr="000A3986">
        <w:rPr>
          <w:rFonts w:ascii="Times New Roman" w:eastAsia="Calibri" w:hAnsi="Times New Roman" w:cs="Times New Roman"/>
          <w:b/>
          <w:bCs/>
          <w:sz w:val="28"/>
          <w:szCs w:val="28"/>
        </w:rPr>
        <w:instrText xml:space="preserve"> SEQ Таблица \* ARABIC </w:instrText>
      </w:r>
      <w:r w:rsidRPr="000A3986">
        <w:rPr>
          <w:rFonts w:ascii="Times New Roman" w:eastAsia="Calibri" w:hAnsi="Times New Roman" w:cs="Times New Roman"/>
          <w:b/>
          <w:bCs/>
          <w:sz w:val="28"/>
          <w:szCs w:val="28"/>
        </w:rPr>
        <w:fldChar w:fldCharType="separate"/>
      </w:r>
      <w:r w:rsidRPr="000A3986">
        <w:rPr>
          <w:rFonts w:ascii="Times New Roman" w:eastAsia="Calibri" w:hAnsi="Times New Roman" w:cs="Times New Roman"/>
          <w:b/>
          <w:bCs/>
          <w:noProof/>
          <w:sz w:val="28"/>
          <w:szCs w:val="28"/>
        </w:rPr>
        <w:t>27</w:t>
      </w:r>
      <w:r w:rsidRPr="000A3986">
        <w:rPr>
          <w:rFonts w:ascii="Times New Roman" w:eastAsia="Calibri" w:hAnsi="Times New Roman" w:cs="Times New Roman"/>
          <w:b/>
          <w:bCs/>
          <w:noProof/>
          <w:sz w:val="28"/>
          <w:szCs w:val="28"/>
        </w:rPr>
        <w:fldChar w:fldCharType="end"/>
      </w:r>
      <w:r w:rsidRPr="000A3986">
        <w:rPr>
          <w:rFonts w:ascii="Times New Roman" w:eastAsia="Calibri" w:hAnsi="Times New Roman" w:cs="Times New Roman"/>
          <w:b/>
          <w:bCs/>
          <w:sz w:val="28"/>
          <w:szCs w:val="28"/>
        </w:rPr>
        <w:t xml:space="preserve"> – Минимально допустимый уровень обеспеченности и максимально допустимый уровень территориальной доступности для населения Новоалександровского городского округа</w:t>
      </w:r>
    </w:p>
    <w:tbl>
      <w:tblPr>
        <w:tblStyle w:val="a3"/>
        <w:tblW w:w="0" w:type="auto"/>
        <w:tblLook w:val="04A0" w:firstRow="1" w:lastRow="0" w:firstColumn="1" w:lastColumn="0" w:noHBand="0" w:noVBand="1"/>
      </w:tblPr>
      <w:tblGrid>
        <w:gridCol w:w="1885"/>
        <w:gridCol w:w="1865"/>
        <w:gridCol w:w="1885"/>
        <w:gridCol w:w="1891"/>
        <w:gridCol w:w="1884"/>
      </w:tblGrid>
      <w:tr w:rsidR="00755F44" w:rsidRPr="00755F44" w:rsidTr="00755F44">
        <w:tc>
          <w:tcPr>
            <w:tcW w:w="1886" w:type="dxa"/>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Наименование объекта</w:t>
            </w:r>
          </w:p>
        </w:tc>
        <w:tc>
          <w:tcPr>
            <w:tcW w:w="1865" w:type="dxa"/>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Единицы измерения</w:t>
            </w:r>
          </w:p>
        </w:tc>
        <w:tc>
          <w:tcPr>
            <w:tcW w:w="1885" w:type="dxa"/>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Минимальный уровень обеспеченности</w:t>
            </w:r>
          </w:p>
        </w:tc>
        <w:tc>
          <w:tcPr>
            <w:tcW w:w="1891" w:type="dxa"/>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Максимальный уровень территориальной доступности</w:t>
            </w:r>
          </w:p>
        </w:tc>
        <w:tc>
          <w:tcPr>
            <w:tcW w:w="1884" w:type="dxa"/>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Размер земельного участка</w:t>
            </w:r>
          </w:p>
        </w:tc>
      </w:tr>
      <w:tr w:rsidR="00755F44" w:rsidRPr="00755F44" w:rsidTr="00755F44">
        <w:tc>
          <w:tcPr>
            <w:tcW w:w="1886" w:type="dxa"/>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Отделение связи</w:t>
            </w:r>
          </w:p>
        </w:tc>
        <w:tc>
          <w:tcPr>
            <w:tcW w:w="1865"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объект</w:t>
            </w:r>
          </w:p>
          <w:p w:rsidR="00755F44" w:rsidRPr="00755F44" w:rsidRDefault="00755F44" w:rsidP="00755F44">
            <w:pPr>
              <w:jc w:val="center"/>
              <w:rPr>
                <w:rFonts w:ascii="Times New Roman" w:eastAsia="Calibri" w:hAnsi="Times New Roman" w:cs="Times New Roman"/>
                <w:sz w:val="20"/>
                <w:szCs w:val="20"/>
              </w:rPr>
            </w:pPr>
          </w:p>
        </w:tc>
        <w:tc>
          <w:tcPr>
            <w:tcW w:w="1885"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 на 9-25 тыс. чел.</w:t>
            </w:r>
          </w:p>
          <w:p w:rsidR="00755F44" w:rsidRPr="00755F44" w:rsidRDefault="00755F44" w:rsidP="00755F44">
            <w:pPr>
              <w:jc w:val="center"/>
              <w:rPr>
                <w:rFonts w:ascii="Times New Roman" w:eastAsia="Calibri" w:hAnsi="Times New Roman" w:cs="Times New Roman"/>
                <w:sz w:val="20"/>
                <w:szCs w:val="20"/>
              </w:rPr>
            </w:pPr>
          </w:p>
        </w:tc>
        <w:tc>
          <w:tcPr>
            <w:tcW w:w="1891"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 xml:space="preserve">Радиус </w:t>
            </w:r>
            <w:proofErr w:type="gramStart"/>
            <w:r w:rsidRPr="00755F44">
              <w:rPr>
                <w:rFonts w:ascii="Times New Roman" w:eastAsia="Calibri" w:hAnsi="Times New Roman" w:cs="Times New Roman"/>
                <w:sz w:val="20"/>
                <w:szCs w:val="20"/>
              </w:rPr>
              <w:t>пешеходной</w:t>
            </w:r>
            <w:proofErr w:type="gramEnd"/>
          </w:p>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доступности 500 м</w:t>
            </w:r>
          </w:p>
        </w:tc>
        <w:tc>
          <w:tcPr>
            <w:tcW w:w="1884"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По заданию на проектирование*</w:t>
            </w:r>
          </w:p>
        </w:tc>
      </w:tr>
      <w:tr w:rsidR="00755F44" w:rsidRPr="00755F44" w:rsidTr="00755F44">
        <w:tc>
          <w:tcPr>
            <w:tcW w:w="1886" w:type="dxa"/>
            <w:tcMar>
              <w:left w:w="28" w:type="dxa"/>
              <w:right w:w="28" w:type="dxa"/>
            </w:tcMar>
          </w:tcPr>
          <w:p w:rsidR="00755F44" w:rsidRPr="00755F44" w:rsidRDefault="00755F44" w:rsidP="00755F44">
            <w:pPr>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Телефонная сеть</w:t>
            </w:r>
          </w:p>
          <w:p w:rsidR="00755F44" w:rsidRPr="00755F44" w:rsidRDefault="00755F44" w:rsidP="00755F44">
            <w:pPr>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общего пользования</w:t>
            </w:r>
          </w:p>
        </w:tc>
        <w:tc>
          <w:tcPr>
            <w:tcW w:w="1865"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Абонентская точка на 1 квартиру</w:t>
            </w:r>
          </w:p>
        </w:tc>
        <w:tc>
          <w:tcPr>
            <w:tcW w:w="1885"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w:t>
            </w:r>
          </w:p>
        </w:tc>
        <w:tc>
          <w:tcPr>
            <w:tcW w:w="1891" w:type="dxa"/>
            <w:vMerge w:val="restar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Не нормируется</w:t>
            </w:r>
          </w:p>
        </w:tc>
        <w:tc>
          <w:tcPr>
            <w:tcW w:w="1884"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w:t>
            </w:r>
          </w:p>
        </w:tc>
      </w:tr>
      <w:tr w:rsidR="00755F44" w:rsidRPr="00755F44" w:rsidTr="00755F44">
        <w:tc>
          <w:tcPr>
            <w:tcW w:w="1886" w:type="dxa"/>
            <w:tcMar>
              <w:left w:w="28" w:type="dxa"/>
              <w:right w:w="28" w:type="dxa"/>
            </w:tcMar>
          </w:tcPr>
          <w:p w:rsidR="00755F44" w:rsidRPr="00755F44" w:rsidRDefault="00755F44" w:rsidP="00755F44">
            <w:pPr>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Сеть радиовещания</w:t>
            </w:r>
          </w:p>
          <w:p w:rsidR="00755F44" w:rsidRPr="00755F44" w:rsidRDefault="00755F44" w:rsidP="00755F44">
            <w:pPr>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и радиотрансляции</w:t>
            </w:r>
          </w:p>
        </w:tc>
        <w:tc>
          <w:tcPr>
            <w:tcW w:w="1865"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радиоточка на 1 квартиру</w:t>
            </w:r>
          </w:p>
        </w:tc>
        <w:tc>
          <w:tcPr>
            <w:tcW w:w="1885"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w:t>
            </w:r>
          </w:p>
        </w:tc>
        <w:tc>
          <w:tcPr>
            <w:tcW w:w="1891" w:type="dxa"/>
            <w:vMerge/>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p>
        </w:tc>
        <w:tc>
          <w:tcPr>
            <w:tcW w:w="1884"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w:t>
            </w:r>
          </w:p>
        </w:tc>
      </w:tr>
      <w:tr w:rsidR="00755F44" w:rsidRPr="00755F44" w:rsidTr="00755F44">
        <w:tc>
          <w:tcPr>
            <w:tcW w:w="1886" w:type="dxa"/>
            <w:tcMar>
              <w:left w:w="28" w:type="dxa"/>
              <w:right w:w="28" w:type="dxa"/>
            </w:tcMar>
          </w:tcPr>
          <w:p w:rsidR="00755F44" w:rsidRPr="00755F44" w:rsidRDefault="00755F44" w:rsidP="00755F44">
            <w:pPr>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Сеть приема</w:t>
            </w:r>
          </w:p>
          <w:p w:rsidR="00755F44" w:rsidRPr="00755F44" w:rsidRDefault="00755F44" w:rsidP="00755F44">
            <w:pPr>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телевизионных</w:t>
            </w:r>
          </w:p>
          <w:p w:rsidR="00755F44" w:rsidRPr="00755F44" w:rsidRDefault="00755F44" w:rsidP="00755F44">
            <w:pPr>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программ</w:t>
            </w:r>
          </w:p>
        </w:tc>
        <w:tc>
          <w:tcPr>
            <w:tcW w:w="1865"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точка доступа на 1 квартир</w:t>
            </w:r>
          </w:p>
        </w:tc>
        <w:tc>
          <w:tcPr>
            <w:tcW w:w="1885"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w:t>
            </w:r>
          </w:p>
        </w:tc>
        <w:tc>
          <w:tcPr>
            <w:tcW w:w="1891" w:type="dxa"/>
            <w:vMerge/>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p>
        </w:tc>
        <w:tc>
          <w:tcPr>
            <w:tcW w:w="1884"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w:t>
            </w:r>
          </w:p>
        </w:tc>
      </w:tr>
      <w:tr w:rsidR="00755F44" w:rsidRPr="00755F44" w:rsidTr="00755F44">
        <w:tc>
          <w:tcPr>
            <w:tcW w:w="1886" w:type="dxa"/>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Система</w:t>
            </w:r>
          </w:p>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оповещения РСЧС**</w:t>
            </w:r>
          </w:p>
        </w:tc>
        <w:tc>
          <w:tcPr>
            <w:tcW w:w="1865"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громкоговоритель</w:t>
            </w:r>
          </w:p>
        </w:tc>
        <w:tc>
          <w:tcPr>
            <w:tcW w:w="1885"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в составе систем</w:t>
            </w:r>
          </w:p>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радиотрансляции или</w:t>
            </w:r>
          </w:p>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отдельно</w:t>
            </w:r>
          </w:p>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(на общественных, культурно-бытовых объектах)</w:t>
            </w:r>
          </w:p>
        </w:tc>
        <w:tc>
          <w:tcPr>
            <w:tcW w:w="1891"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Не нормируется</w:t>
            </w:r>
          </w:p>
        </w:tc>
        <w:tc>
          <w:tcPr>
            <w:tcW w:w="1884"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w:t>
            </w:r>
          </w:p>
        </w:tc>
      </w:tr>
      <w:tr w:rsidR="00755F44" w:rsidRPr="00755F44" w:rsidTr="00755F44">
        <w:tc>
          <w:tcPr>
            <w:tcW w:w="1886" w:type="dxa"/>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АТС</w:t>
            </w:r>
          </w:p>
        </w:tc>
        <w:tc>
          <w:tcPr>
            <w:tcW w:w="1865"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объект</w:t>
            </w:r>
          </w:p>
        </w:tc>
        <w:tc>
          <w:tcPr>
            <w:tcW w:w="1885"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 на 10 тыс. абонентских номеров</w:t>
            </w:r>
          </w:p>
        </w:tc>
        <w:tc>
          <w:tcPr>
            <w:tcW w:w="1891"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Не нормируется</w:t>
            </w:r>
          </w:p>
        </w:tc>
        <w:tc>
          <w:tcPr>
            <w:tcW w:w="1884"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0,25 га на объект</w:t>
            </w:r>
          </w:p>
        </w:tc>
      </w:tr>
      <w:tr w:rsidR="00755F44" w:rsidRPr="00755F44" w:rsidTr="00755F44">
        <w:tc>
          <w:tcPr>
            <w:tcW w:w="1886" w:type="dxa"/>
            <w:tcMar>
              <w:left w:w="28" w:type="dxa"/>
              <w:right w:w="28" w:type="dxa"/>
            </w:tcMa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Технический центр кабельного телевидения, коммутируемого доступа к сети Интернет, сотовой связи</w:t>
            </w:r>
          </w:p>
        </w:tc>
        <w:tc>
          <w:tcPr>
            <w:tcW w:w="1865"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объект</w:t>
            </w:r>
          </w:p>
        </w:tc>
        <w:tc>
          <w:tcPr>
            <w:tcW w:w="1885"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 на 30 тыс. чел.</w:t>
            </w:r>
          </w:p>
        </w:tc>
        <w:tc>
          <w:tcPr>
            <w:tcW w:w="1891"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Не нормируется</w:t>
            </w:r>
          </w:p>
        </w:tc>
        <w:tc>
          <w:tcPr>
            <w:tcW w:w="1884"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0,3-0,5 га на объект</w:t>
            </w:r>
          </w:p>
        </w:tc>
      </w:tr>
    </w:tbl>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 – Размеры земельных участков для объектов связи принимается по нормам и правилам Министерства связи и массовых коммуникаций РФ и Министерства энергетики, промышленности и связи Ставропольского края</w:t>
      </w:r>
      <w:r w:rsidRPr="00755F44">
        <w:rPr>
          <w:rFonts w:ascii="Times New Roman" w:eastAsia="Calibri" w:hAnsi="Times New Roman" w:cs="Times New Roman"/>
          <w:sz w:val="20"/>
          <w:szCs w:val="20"/>
          <w:vertAlign w:val="superscript"/>
        </w:rPr>
        <w:footnoteReference w:id="23"/>
      </w:r>
    </w:p>
    <w:p w:rsidR="00755F44" w:rsidRPr="00755F44" w:rsidRDefault="00755F44" w:rsidP="00755F44">
      <w:pPr>
        <w:spacing w:after="0" w:line="240" w:lineRule="auto"/>
        <w:jc w:val="both"/>
        <w:rPr>
          <w:rFonts w:ascii="Times New Roman" w:eastAsia="Calibri" w:hAnsi="Times New Roman" w:cs="Times New Roman"/>
          <w:sz w:val="24"/>
          <w:szCs w:val="24"/>
        </w:rPr>
      </w:pPr>
      <w:r w:rsidRPr="00755F44">
        <w:rPr>
          <w:rFonts w:ascii="Times New Roman" w:eastAsia="Calibri" w:hAnsi="Times New Roman" w:cs="Times New Roman"/>
          <w:sz w:val="24"/>
          <w:szCs w:val="24"/>
        </w:rPr>
        <w:lastRenderedPageBreak/>
        <w:t xml:space="preserve">** </w:t>
      </w:r>
      <w:r w:rsidRPr="00755F44">
        <w:rPr>
          <w:rFonts w:ascii="Times New Roman" w:eastAsia="Calibri" w:hAnsi="Times New Roman" w:cs="Times New Roman"/>
          <w:sz w:val="20"/>
          <w:szCs w:val="20"/>
        </w:rPr>
        <w:t>– 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2.14.2. Расчетные показатели уровня обеспеченности и территориальной доступности объектов, необходимых для обеспечения населения Новоалександровского городского округа услугами общественного питания, а также размеры их земельных участков приведены в таблице 28.</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jc w:val="both"/>
        <w:rPr>
          <w:rFonts w:ascii="Times New Roman" w:eastAsia="Calibri" w:hAnsi="Times New Roman" w:cs="Times New Roman"/>
          <w:b/>
          <w:bCs/>
          <w:sz w:val="28"/>
          <w:szCs w:val="28"/>
        </w:rPr>
      </w:pPr>
      <w:r w:rsidRPr="000A3986">
        <w:rPr>
          <w:rFonts w:ascii="Times New Roman" w:eastAsia="Calibri" w:hAnsi="Times New Roman" w:cs="Times New Roman"/>
          <w:b/>
          <w:bCs/>
          <w:sz w:val="28"/>
          <w:szCs w:val="28"/>
        </w:rPr>
        <w:t xml:space="preserve">Таблица </w:t>
      </w:r>
      <w:r w:rsidRPr="000A3986">
        <w:rPr>
          <w:rFonts w:ascii="Times New Roman" w:eastAsia="Calibri" w:hAnsi="Times New Roman" w:cs="Times New Roman"/>
          <w:b/>
          <w:bCs/>
          <w:sz w:val="28"/>
          <w:szCs w:val="28"/>
        </w:rPr>
        <w:fldChar w:fldCharType="begin"/>
      </w:r>
      <w:r w:rsidRPr="000A3986">
        <w:rPr>
          <w:rFonts w:ascii="Times New Roman" w:eastAsia="Calibri" w:hAnsi="Times New Roman" w:cs="Times New Roman"/>
          <w:b/>
          <w:bCs/>
          <w:sz w:val="28"/>
          <w:szCs w:val="28"/>
        </w:rPr>
        <w:instrText xml:space="preserve"> SEQ Таблица \* ARABIC </w:instrText>
      </w:r>
      <w:r w:rsidRPr="000A3986">
        <w:rPr>
          <w:rFonts w:ascii="Times New Roman" w:eastAsia="Calibri" w:hAnsi="Times New Roman" w:cs="Times New Roman"/>
          <w:b/>
          <w:bCs/>
          <w:sz w:val="28"/>
          <w:szCs w:val="28"/>
        </w:rPr>
        <w:fldChar w:fldCharType="separate"/>
      </w:r>
      <w:r w:rsidRPr="000A3986">
        <w:rPr>
          <w:rFonts w:ascii="Times New Roman" w:eastAsia="Calibri" w:hAnsi="Times New Roman" w:cs="Times New Roman"/>
          <w:b/>
          <w:bCs/>
          <w:noProof/>
          <w:sz w:val="28"/>
          <w:szCs w:val="28"/>
        </w:rPr>
        <w:t>28</w:t>
      </w:r>
      <w:r w:rsidRPr="000A3986">
        <w:rPr>
          <w:rFonts w:ascii="Times New Roman" w:eastAsia="Calibri" w:hAnsi="Times New Roman" w:cs="Times New Roman"/>
          <w:b/>
          <w:bCs/>
          <w:noProof/>
          <w:sz w:val="28"/>
          <w:szCs w:val="28"/>
        </w:rPr>
        <w:fldChar w:fldCharType="end"/>
      </w:r>
      <w:r w:rsidRPr="000A3986">
        <w:rPr>
          <w:rFonts w:ascii="Times New Roman" w:eastAsia="Calibri" w:hAnsi="Times New Roman" w:cs="Times New Roman"/>
          <w:b/>
          <w:bCs/>
          <w:sz w:val="28"/>
          <w:szCs w:val="28"/>
        </w:rPr>
        <w:t xml:space="preserve"> – Расчетные показатели минимально допустимого уровня обеспеченности и максимально допустимого уровня территориальной доступности объектов общественного питания для населения Новоалександровского городского округа</w:t>
      </w:r>
    </w:p>
    <w:tbl>
      <w:tblPr>
        <w:tblStyle w:val="a3"/>
        <w:tblW w:w="0" w:type="auto"/>
        <w:tblLook w:val="04A0" w:firstRow="1" w:lastRow="0" w:firstColumn="1" w:lastColumn="0" w:noHBand="0" w:noVBand="1"/>
      </w:tblPr>
      <w:tblGrid>
        <w:gridCol w:w="2154"/>
        <w:gridCol w:w="1596"/>
        <w:gridCol w:w="1885"/>
        <w:gridCol w:w="1891"/>
        <w:gridCol w:w="1884"/>
      </w:tblGrid>
      <w:tr w:rsidR="00755F44" w:rsidRPr="00755F44" w:rsidTr="00755F44">
        <w:tc>
          <w:tcPr>
            <w:tcW w:w="2155" w:type="dxa"/>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Наименование объекта</w:t>
            </w:r>
          </w:p>
        </w:tc>
        <w:tc>
          <w:tcPr>
            <w:tcW w:w="1596" w:type="dxa"/>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Единицы измерения</w:t>
            </w:r>
          </w:p>
        </w:tc>
        <w:tc>
          <w:tcPr>
            <w:tcW w:w="1885" w:type="dxa"/>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Минимальный уровень обеспеченности</w:t>
            </w:r>
          </w:p>
        </w:tc>
        <w:tc>
          <w:tcPr>
            <w:tcW w:w="1891" w:type="dxa"/>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Максимальный уровень территориальной доступности</w:t>
            </w:r>
          </w:p>
        </w:tc>
        <w:tc>
          <w:tcPr>
            <w:tcW w:w="1884" w:type="dxa"/>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Размер земельного участка</w:t>
            </w:r>
          </w:p>
        </w:tc>
      </w:tr>
      <w:tr w:rsidR="00755F44" w:rsidRPr="00755F44" w:rsidTr="00755F44">
        <w:tc>
          <w:tcPr>
            <w:tcW w:w="2155" w:type="dxa"/>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Объекты общественного питания</w:t>
            </w:r>
          </w:p>
        </w:tc>
        <w:tc>
          <w:tcPr>
            <w:tcW w:w="1596"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мест на 1000 человек</w:t>
            </w:r>
          </w:p>
        </w:tc>
        <w:tc>
          <w:tcPr>
            <w:tcW w:w="1885"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40</w:t>
            </w:r>
          </w:p>
        </w:tc>
        <w:tc>
          <w:tcPr>
            <w:tcW w:w="1891"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г. Новоалександровск – 800 м;</w:t>
            </w:r>
          </w:p>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сельские населенные пункты – 2000 м</w:t>
            </w:r>
          </w:p>
        </w:tc>
        <w:tc>
          <w:tcPr>
            <w:tcW w:w="1884"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 xml:space="preserve">При вместимости, </w:t>
            </w:r>
            <w:proofErr w:type="gramStart"/>
            <w:r w:rsidRPr="00755F44">
              <w:rPr>
                <w:rFonts w:ascii="Times New Roman" w:eastAsia="Calibri" w:hAnsi="Times New Roman" w:cs="Times New Roman"/>
                <w:sz w:val="20"/>
                <w:szCs w:val="20"/>
              </w:rPr>
              <w:t>га</w:t>
            </w:r>
            <w:proofErr w:type="gramEnd"/>
            <w:r w:rsidRPr="00755F44">
              <w:rPr>
                <w:rFonts w:ascii="Times New Roman" w:eastAsia="Calibri" w:hAnsi="Times New Roman" w:cs="Times New Roman"/>
                <w:sz w:val="20"/>
                <w:szCs w:val="20"/>
              </w:rPr>
              <w:t xml:space="preserve"> на 100 мест:</w:t>
            </w:r>
          </w:p>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до 50 – 0,2-0,25;</w:t>
            </w:r>
          </w:p>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50-150 – 0,15-0,2;</w:t>
            </w:r>
          </w:p>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свыше 150 – 0,1.</w:t>
            </w:r>
          </w:p>
        </w:tc>
      </w:tr>
    </w:tbl>
    <w:p w:rsidR="00755F44" w:rsidRPr="00755F44" w:rsidRDefault="00755F44" w:rsidP="00755F44">
      <w:pPr>
        <w:autoSpaceDE w:val="0"/>
        <w:autoSpaceDN w:val="0"/>
        <w:adjustRightInd w:val="0"/>
        <w:spacing w:after="0" w:line="240" w:lineRule="auto"/>
        <w:rPr>
          <w:rFonts w:ascii="Times New Roman" w:eastAsia="Calibri" w:hAnsi="Times New Roman" w:cs="Times New Roman"/>
          <w:sz w:val="24"/>
          <w:szCs w:val="24"/>
        </w:rPr>
      </w:pP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2.14.3. Расчетные показатели уровня обеспеченности и территориальной доступности объектов, необходимых для обеспечения населения Новоалександровского городского округа услугами торговли приведены в таблице 29.</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jc w:val="both"/>
        <w:rPr>
          <w:rFonts w:ascii="Times New Roman" w:eastAsia="Calibri" w:hAnsi="Times New Roman" w:cs="Times New Roman"/>
          <w:b/>
          <w:bCs/>
          <w:sz w:val="28"/>
          <w:szCs w:val="28"/>
        </w:rPr>
      </w:pPr>
      <w:r w:rsidRPr="000A3986">
        <w:rPr>
          <w:rFonts w:ascii="Times New Roman" w:eastAsia="Calibri" w:hAnsi="Times New Roman" w:cs="Times New Roman"/>
          <w:b/>
          <w:bCs/>
          <w:sz w:val="28"/>
          <w:szCs w:val="28"/>
        </w:rPr>
        <w:t xml:space="preserve">Таблица </w:t>
      </w:r>
      <w:r w:rsidRPr="000A3986">
        <w:rPr>
          <w:rFonts w:ascii="Times New Roman" w:eastAsia="Calibri" w:hAnsi="Times New Roman" w:cs="Times New Roman"/>
          <w:b/>
          <w:bCs/>
          <w:sz w:val="28"/>
          <w:szCs w:val="28"/>
        </w:rPr>
        <w:fldChar w:fldCharType="begin"/>
      </w:r>
      <w:r w:rsidRPr="000A3986">
        <w:rPr>
          <w:rFonts w:ascii="Times New Roman" w:eastAsia="Calibri" w:hAnsi="Times New Roman" w:cs="Times New Roman"/>
          <w:b/>
          <w:bCs/>
          <w:sz w:val="28"/>
          <w:szCs w:val="28"/>
        </w:rPr>
        <w:instrText xml:space="preserve"> SEQ Таблица \* ARABIC </w:instrText>
      </w:r>
      <w:r w:rsidRPr="000A3986">
        <w:rPr>
          <w:rFonts w:ascii="Times New Roman" w:eastAsia="Calibri" w:hAnsi="Times New Roman" w:cs="Times New Roman"/>
          <w:b/>
          <w:bCs/>
          <w:sz w:val="28"/>
          <w:szCs w:val="28"/>
        </w:rPr>
        <w:fldChar w:fldCharType="separate"/>
      </w:r>
      <w:r w:rsidRPr="000A3986">
        <w:rPr>
          <w:rFonts w:ascii="Times New Roman" w:eastAsia="Calibri" w:hAnsi="Times New Roman" w:cs="Times New Roman"/>
          <w:b/>
          <w:bCs/>
          <w:noProof/>
          <w:sz w:val="28"/>
          <w:szCs w:val="28"/>
        </w:rPr>
        <w:t>29</w:t>
      </w:r>
      <w:r w:rsidRPr="000A3986">
        <w:rPr>
          <w:rFonts w:ascii="Times New Roman" w:eastAsia="Calibri" w:hAnsi="Times New Roman" w:cs="Times New Roman"/>
          <w:b/>
          <w:bCs/>
          <w:noProof/>
          <w:sz w:val="28"/>
          <w:szCs w:val="28"/>
        </w:rPr>
        <w:fldChar w:fldCharType="end"/>
      </w:r>
      <w:r w:rsidRPr="000A3986">
        <w:rPr>
          <w:rFonts w:ascii="Times New Roman" w:eastAsia="Calibri" w:hAnsi="Times New Roman" w:cs="Times New Roman"/>
          <w:b/>
          <w:bCs/>
          <w:sz w:val="28"/>
          <w:szCs w:val="28"/>
        </w:rPr>
        <w:t xml:space="preserve"> – Расчетные показатели минимально допустимого уровня обеспеченности и максимально допустимого уровня территориальной доступности объектов торговли для населения Новоалександровского городского округа</w:t>
      </w:r>
    </w:p>
    <w:tbl>
      <w:tblPr>
        <w:tblStyle w:val="a3"/>
        <w:tblW w:w="5000" w:type="pct"/>
        <w:tblLook w:val="04A0" w:firstRow="1" w:lastRow="0" w:firstColumn="1" w:lastColumn="0" w:noHBand="0" w:noVBand="1"/>
      </w:tblPr>
      <w:tblGrid>
        <w:gridCol w:w="2695"/>
        <w:gridCol w:w="1995"/>
        <w:gridCol w:w="2356"/>
        <w:gridCol w:w="2364"/>
      </w:tblGrid>
      <w:tr w:rsidR="00755F44" w:rsidRPr="00755F44" w:rsidTr="00755F44">
        <w:tc>
          <w:tcPr>
            <w:tcW w:w="1432" w:type="pct"/>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Наименование объекта</w:t>
            </w:r>
          </w:p>
        </w:tc>
        <w:tc>
          <w:tcPr>
            <w:tcW w:w="1060" w:type="pct"/>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Единицы измерения</w:t>
            </w:r>
          </w:p>
        </w:tc>
        <w:tc>
          <w:tcPr>
            <w:tcW w:w="1252" w:type="pct"/>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Минимальный уровень обеспеченности</w:t>
            </w:r>
          </w:p>
        </w:tc>
        <w:tc>
          <w:tcPr>
            <w:tcW w:w="1256" w:type="pct"/>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Максимальный уровень территориальной доступности</w:t>
            </w:r>
          </w:p>
        </w:tc>
      </w:tr>
      <w:tr w:rsidR="00755F44" w:rsidRPr="00755F44" w:rsidTr="00755F44">
        <w:tc>
          <w:tcPr>
            <w:tcW w:w="1432" w:type="pct"/>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Торговые</w:t>
            </w:r>
          </w:p>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объекты, всего</w:t>
            </w:r>
          </w:p>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в том числе:</w:t>
            </w:r>
          </w:p>
        </w:tc>
        <w:tc>
          <w:tcPr>
            <w:tcW w:w="1060"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м</w:t>
            </w:r>
            <w:proofErr w:type="gramStart"/>
            <w:r w:rsidRPr="00755F44">
              <w:rPr>
                <w:rFonts w:ascii="Times New Roman" w:eastAsia="Calibri" w:hAnsi="Times New Roman" w:cs="Times New Roman"/>
                <w:sz w:val="20"/>
                <w:szCs w:val="20"/>
                <w:vertAlign w:val="superscript"/>
              </w:rPr>
              <w:t>2</w:t>
            </w:r>
            <w:proofErr w:type="gramEnd"/>
            <w:r w:rsidRPr="00755F44">
              <w:rPr>
                <w:rFonts w:ascii="Times New Roman" w:eastAsia="Calibri" w:hAnsi="Times New Roman" w:cs="Times New Roman"/>
                <w:sz w:val="20"/>
                <w:szCs w:val="20"/>
              </w:rPr>
              <w:t xml:space="preserve"> на 1000 человек</w:t>
            </w:r>
          </w:p>
        </w:tc>
        <w:tc>
          <w:tcPr>
            <w:tcW w:w="1252"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277*</w:t>
            </w:r>
          </w:p>
        </w:tc>
        <w:tc>
          <w:tcPr>
            <w:tcW w:w="1256"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p>
        </w:tc>
      </w:tr>
      <w:tr w:rsidR="00755F44" w:rsidRPr="00755F44" w:rsidTr="00755F44">
        <w:tc>
          <w:tcPr>
            <w:tcW w:w="1432" w:type="pct"/>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 продовольственных товаров;</w:t>
            </w:r>
          </w:p>
        </w:tc>
        <w:tc>
          <w:tcPr>
            <w:tcW w:w="1060"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p>
        </w:tc>
        <w:tc>
          <w:tcPr>
            <w:tcW w:w="1252"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95</w:t>
            </w:r>
          </w:p>
        </w:tc>
        <w:tc>
          <w:tcPr>
            <w:tcW w:w="1256" w:type="pct"/>
            <w:vMerge w:val="restar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г. Новоалександровск – 800 м;</w:t>
            </w:r>
          </w:p>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сельские населенные пункты – 2000 м</w:t>
            </w:r>
          </w:p>
        </w:tc>
      </w:tr>
      <w:tr w:rsidR="00755F44" w:rsidRPr="00755F44" w:rsidTr="00755F44">
        <w:tc>
          <w:tcPr>
            <w:tcW w:w="1432" w:type="pct"/>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 непродовольственных товаров</w:t>
            </w:r>
          </w:p>
        </w:tc>
        <w:tc>
          <w:tcPr>
            <w:tcW w:w="1060"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p>
        </w:tc>
        <w:tc>
          <w:tcPr>
            <w:tcW w:w="1252"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182</w:t>
            </w:r>
          </w:p>
        </w:tc>
        <w:tc>
          <w:tcPr>
            <w:tcW w:w="1256" w:type="pct"/>
            <w:vMerge/>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p>
        </w:tc>
      </w:tr>
      <w:tr w:rsidR="00755F44" w:rsidRPr="00755F44" w:rsidTr="00755F44">
        <w:tc>
          <w:tcPr>
            <w:tcW w:w="1432" w:type="pct"/>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Рыночные</w:t>
            </w:r>
          </w:p>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комплексы</w:t>
            </w:r>
          </w:p>
        </w:tc>
        <w:tc>
          <w:tcPr>
            <w:tcW w:w="1060" w:type="pct"/>
            <w:vMerge w:val="restar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м</w:t>
            </w:r>
            <w:proofErr w:type="gramStart"/>
            <w:r w:rsidRPr="00755F44">
              <w:rPr>
                <w:rFonts w:ascii="Times New Roman" w:eastAsia="Calibri" w:hAnsi="Times New Roman" w:cs="Times New Roman"/>
                <w:sz w:val="20"/>
                <w:szCs w:val="20"/>
                <w:vertAlign w:val="superscript"/>
              </w:rPr>
              <w:t>2</w:t>
            </w:r>
            <w:proofErr w:type="gramEnd"/>
            <w:r w:rsidRPr="00755F44">
              <w:rPr>
                <w:rFonts w:ascii="Times New Roman" w:eastAsia="Calibri" w:hAnsi="Times New Roman" w:cs="Times New Roman"/>
                <w:sz w:val="20"/>
                <w:szCs w:val="20"/>
              </w:rPr>
              <w:t xml:space="preserve"> торговой площади на 1000 человек </w:t>
            </w:r>
          </w:p>
        </w:tc>
        <w:tc>
          <w:tcPr>
            <w:tcW w:w="1252"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32 (6 м</w:t>
            </w:r>
            <w:proofErr w:type="gramStart"/>
            <w:r w:rsidRPr="00755F44">
              <w:rPr>
                <w:rFonts w:ascii="Times New Roman" w:eastAsia="Calibri" w:hAnsi="Times New Roman" w:cs="Times New Roman"/>
                <w:sz w:val="20"/>
                <w:szCs w:val="20"/>
                <w:vertAlign w:val="superscript"/>
              </w:rPr>
              <w:t>2</w:t>
            </w:r>
            <w:proofErr w:type="gramEnd"/>
            <w:r w:rsidRPr="00755F44">
              <w:rPr>
                <w:rFonts w:ascii="Times New Roman" w:eastAsia="Calibri" w:hAnsi="Times New Roman" w:cs="Times New Roman"/>
                <w:sz w:val="20"/>
                <w:szCs w:val="20"/>
              </w:rPr>
              <w:t xml:space="preserve"> торговой площади на 1 торговое место)</w:t>
            </w:r>
          </w:p>
        </w:tc>
        <w:tc>
          <w:tcPr>
            <w:tcW w:w="1256"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Не нормируется</w:t>
            </w:r>
          </w:p>
        </w:tc>
      </w:tr>
      <w:tr w:rsidR="00755F44" w:rsidRPr="00755F44" w:rsidTr="00755F44">
        <w:tc>
          <w:tcPr>
            <w:tcW w:w="1432" w:type="pct"/>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Мелкооптовый, оптовый рынок,</w:t>
            </w:r>
          </w:p>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ярмарка, база продовольственной продукции</w:t>
            </w:r>
          </w:p>
        </w:tc>
        <w:tc>
          <w:tcPr>
            <w:tcW w:w="1060" w:type="pct"/>
            <w:vMerge/>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p>
        </w:tc>
        <w:tc>
          <w:tcPr>
            <w:tcW w:w="1252"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По заданию на проектирование</w:t>
            </w:r>
          </w:p>
        </w:tc>
        <w:tc>
          <w:tcPr>
            <w:tcW w:w="1256" w:type="pc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Не нормируется</w:t>
            </w:r>
          </w:p>
        </w:tc>
      </w:tr>
    </w:tbl>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lastRenderedPageBreak/>
        <w:t>* – В соответствии с Нормативами минимальной обеспеченности населения Ставропольского края, а также муниципальных районов и городских округов, входящих в его состав, площадью стационарных торговых объектов</w:t>
      </w:r>
      <w:r w:rsidRPr="00755F44">
        <w:rPr>
          <w:rFonts w:ascii="Times New Roman" w:eastAsia="Calibri" w:hAnsi="Times New Roman" w:cs="Times New Roman"/>
          <w:sz w:val="20"/>
          <w:szCs w:val="20"/>
          <w:vertAlign w:val="superscript"/>
        </w:rPr>
        <w:footnoteReference w:id="24"/>
      </w:r>
    </w:p>
    <w:p w:rsidR="00755F44" w:rsidRPr="00755F44" w:rsidRDefault="00755F44" w:rsidP="00755F44">
      <w:pPr>
        <w:spacing w:after="0" w:line="240" w:lineRule="auto"/>
        <w:jc w:val="both"/>
        <w:rPr>
          <w:rFonts w:ascii="Times New Roman" w:eastAsia="Calibri" w:hAnsi="Times New Roman" w:cs="Times New Roman"/>
          <w:sz w:val="24"/>
          <w:szCs w:val="24"/>
        </w:rPr>
      </w:pP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2.14.4. Норматив минимальной обеспеченности населения Новоалександровского городского округа Ставропольского края количеством торговых объектов местного значения</w:t>
      </w:r>
      <w:r w:rsidRPr="000A3986">
        <w:rPr>
          <w:rFonts w:ascii="Times New Roman" w:eastAsia="Calibri" w:hAnsi="Times New Roman" w:cs="Times New Roman"/>
          <w:sz w:val="28"/>
          <w:szCs w:val="28"/>
          <w:vertAlign w:val="superscript"/>
        </w:rPr>
        <w:footnoteReference w:id="25"/>
      </w:r>
      <w:r w:rsidRPr="000A3986">
        <w:rPr>
          <w:rFonts w:ascii="Times New Roman" w:eastAsia="Calibri" w:hAnsi="Times New Roman" w:cs="Times New Roman"/>
          <w:sz w:val="28"/>
          <w:szCs w:val="28"/>
        </w:rPr>
        <w:t xml:space="preserve"> составляет 258 объектов на округ.</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xml:space="preserve">2.14.5. Нормативы минимальной обеспеченности населения Новоалександровского городского округа площадью нестационарных торговых объектов представлены в таблице 30. </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jc w:val="both"/>
        <w:rPr>
          <w:rFonts w:ascii="Times New Roman" w:eastAsia="Calibri" w:hAnsi="Times New Roman" w:cs="Times New Roman"/>
          <w:b/>
          <w:bCs/>
          <w:sz w:val="28"/>
          <w:szCs w:val="28"/>
        </w:rPr>
      </w:pPr>
      <w:r w:rsidRPr="000A3986">
        <w:rPr>
          <w:rFonts w:ascii="Times New Roman" w:eastAsia="Calibri" w:hAnsi="Times New Roman" w:cs="Times New Roman"/>
          <w:b/>
          <w:bCs/>
          <w:sz w:val="28"/>
          <w:szCs w:val="28"/>
        </w:rPr>
        <w:t xml:space="preserve">Таблица </w:t>
      </w:r>
      <w:r w:rsidRPr="000A3986">
        <w:rPr>
          <w:rFonts w:ascii="Times New Roman" w:eastAsia="Calibri" w:hAnsi="Times New Roman" w:cs="Times New Roman"/>
          <w:b/>
          <w:bCs/>
          <w:sz w:val="28"/>
          <w:szCs w:val="28"/>
        </w:rPr>
        <w:fldChar w:fldCharType="begin"/>
      </w:r>
      <w:r w:rsidRPr="000A3986">
        <w:rPr>
          <w:rFonts w:ascii="Times New Roman" w:eastAsia="Calibri" w:hAnsi="Times New Roman" w:cs="Times New Roman"/>
          <w:b/>
          <w:bCs/>
          <w:sz w:val="28"/>
          <w:szCs w:val="28"/>
        </w:rPr>
        <w:instrText xml:space="preserve"> SEQ Таблица \* ARABIC </w:instrText>
      </w:r>
      <w:r w:rsidRPr="000A3986">
        <w:rPr>
          <w:rFonts w:ascii="Times New Roman" w:eastAsia="Calibri" w:hAnsi="Times New Roman" w:cs="Times New Roman"/>
          <w:b/>
          <w:bCs/>
          <w:sz w:val="28"/>
          <w:szCs w:val="28"/>
        </w:rPr>
        <w:fldChar w:fldCharType="separate"/>
      </w:r>
      <w:r w:rsidRPr="000A3986">
        <w:rPr>
          <w:rFonts w:ascii="Times New Roman" w:eastAsia="Calibri" w:hAnsi="Times New Roman" w:cs="Times New Roman"/>
          <w:b/>
          <w:bCs/>
          <w:noProof/>
          <w:sz w:val="28"/>
          <w:szCs w:val="28"/>
        </w:rPr>
        <w:t>30</w:t>
      </w:r>
      <w:r w:rsidRPr="000A3986">
        <w:rPr>
          <w:rFonts w:ascii="Times New Roman" w:eastAsia="Calibri" w:hAnsi="Times New Roman" w:cs="Times New Roman"/>
          <w:b/>
          <w:bCs/>
          <w:noProof/>
          <w:sz w:val="28"/>
          <w:szCs w:val="28"/>
        </w:rPr>
        <w:fldChar w:fldCharType="end"/>
      </w:r>
      <w:r w:rsidRPr="000A3986">
        <w:rPr>
          <w:rFonts w:ascii="Times New Roman" w:eastAsia="Calibri" w:hAnsi="Times New Roman" w:cs="Times New Roman"/>
          <w:b/>
          <w:bCs/>
          <w:sz w:val="28"/>
          <w:szCs w:val="28"/>
        </w:rPr>
        <w:t xml:space="preserve"> – Расчетные нормативы уровня минимальной обеспеченности населения Новоалександровского городского округа нестационарными торговыми объектами и максимально допустимого уровня их территориальной доступности для населения</w:t>
      </w:r>
    </w:p>
    <w:tbl>
      <w:tblPr>
        <w:tblStyle w:val="a3"/>
        <w:tblW w:w="5000" w:type="pct"/>
        <w:tblLook w:val="04A0" w:firstRow="1" w:lastRow="0" w:firstColumn="1" w:lastColumn="0" w:noHBand="0" w:noVBand="1"/>
      </w:tblPr>
      <w:tblGrid>
        <w:gridCol w:w="2352"/>
        <w:gridCol w:w="2352"/>
        <w:gridCol w:w="2353"/>
        <w:gridCol w:w="2353"/>
      </w:tblGrid>
      <w:tr w:rsidR="00755F44" w:rsidRPr="00755F44" w:rsidTr="00755F44">
        <w:tc>
          <w:tcPr>
            <w:tcW w:w="1250" w:type="pct"/>
            <w:tcMar>
              <w:left w:w="28" w:type="dxa"/>
              <w:right w:w="28" w:type="dxa"/>
            </w:tcMar>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Наименование объекта</w:t>
            </w:r>
          </w:p>
        </w:tc>
        <w:tc>
          <w:tcPr>
            <w:tcW w:w="1250" w:type="pct"/>
            <w:tcMar>
              <w:left w:w="28" w:type="dxa"/>
              <w:right w:w="28" w:type="dxa"/>
            </w:tcMar>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Единица измерения</w:t>
            </w:r>
          </w:p>
        </w:tc>
        <w:tc>
          <w:tcPr>
            <w:tcW w:w="1250" w:type="pct"/>
            <w:tcMar>
              <w:left w:w="28" w:type="dxa"/>
              <w:right w:w="28" w:type="dxa"/>
            </w:tcMar>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Минимальный уровень обеспеченности*</w:t>
            </w:r>
          </w:p>
        </w:tc>
        <w:tc>
          <w:tcPr>
            <w:tcW w:w="1250" w:type="pct"/>
            <w:tcMar>
              <w:left w:w="28" w:type="dxa"/>
              <w:right w:w="28" w:type="dxa"/>
            </w:tcMar>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Максимальный уровень территориальной доступности</w:t>
            </w:r>
          </w:p>
        </w:tc>
      </w:tr>
      <w:tr w:rsidR="00755F44" w:rsidRPr="00755F44" w:rsidTr="00755F44">
        <w:tc>
          <w:tcPr>
            <w:tcW w:w="1250" w:type="pct"/>
            <w:tcMar>
              <w:left w:w="28" w:type="dxa"/>
              <w:right w:w="28"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Торговые павильоны и киоски по продаже продовольственных товаров и сельскохозяйственной продукции</w:t>
            </w:r>
          </w:p>
        </w:tc>
        <w:tc>
          <w:tcPr>
            <w:tcW w:w="1250" w:type="pct"/>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6,73 торговых объектов на 10000 человек</w:t>
            </w:r>
          </w:p>
        </w:tc>
        <w:tc>
          <w:tcPr>
            <w:tcW w:w="1250" w:type="pct"/>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39</w:t>
            </w:r>
          </w:p>
        </w:tc>
        <w:tc>
          <w:tcPr>
            <w:tcW w:w="1250" w:type="pct"/>
            <w:vMerge w:val="restart"/>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Не нормируется</w:t>
            </w:r>
          </w:p>
        </w:tc>
      </w:tr>
      <w:tr w:rsidR="00755F44" w:rsidRPr="00755F44" w:rsidTr="00755F44">
        <w:tc>
          <w:tcPr>
            <w:tcW w:w="1250" w:type="pct"/>
            <w:tcMar>
              <w:left w:w="28" w:type="dxa"/>
              <w:right w:w="28"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Торговые павильоны и киоски по продаже продукции общественного питания</w:t>
            </w:r>
          </w:p>
        </w:tc>
        <w:tc>
          <w:tcPr>
            <w:tcW w:w="1250" w:type="pct"/>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0,75 торговых объектов на 10000 человек</w:t>
            </w:r>
          </w:p>
        </w:tc>
        <w:tc>
          <w:tcPr>
            <w:tcW w:w="1250" w:type="pct"/>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5</w:t>
            </w:r>
          </w:p>
        </w:tc>
        <w:tc>
          <w:tcPr>
            <w:tcW w:w="1250" w:type="pct"/>
            <w:vMerge/>
            <w:tcMar>
              <w:left w:w="28" w:type="dxa"/>
              <w:right w:w="28" w:type="dxa"/>
            </w:tcMar>
            <w:vAlign w:val="center"/>
          </w:tcPr>
          <w:p w:rsidR="00755F44" w:rsidRPr="00755F44" w:rsidRDefault="00755F44" w:rsidP="00755F44">
            <w:pPr>
              <w:jc w:val="center"/>
              <w:rPr>
                <w:rFonts w:ascii="Times New Roman" w:eastAsia="Calibri" w:hAnsi="Times New Roman" w:cs="Times New Roman"/>
              </w:rPr>
            </w:pPr>
          </w:p>
        </w:tc>
      </w:tr>
      <w:tr w:rsidR="00755F44" w:rsidRPr="00755F44" w:rsidTr="00755F44">
        <w:tc>
          <w:tcPr>
            <w:tcW w:w="1250" w:type="pct"/>
            <w:tcMar>
              <w:left w:w="28" w:type="dxa"/>
              <w:right w:w="28"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Торговые павильоны и киоски по продаже печатной продукции</w:t>
            </w:r>
          </w:p>
        </w:tc>
        <w:tc>
          <w:tcPr>
            <w:tcW w:w="1250" w:type="pct"/>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1,27 торговых объектов на 10000 человек</w:t>
            </w:r>
          </w:p>
        </w:tc>
        <w:tc>
          <w:tcPr>
            <w:tcW w:w="1250" w:type="pct"/>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8</w:t>
            </w:r>
          </w:p>
        </w:tc>
        <w:tc>
          <w:tcPr>
            <w:tcW w:w="1250" w:type="pct"/>
            <w:vMerge/>
            <w:tcMar>
              <w:left w:w="28" w:type="dxa"/>
              <w:right w:w="28" w:type="dxa"/>
            </w:tcMar>
            <w:vAlign w:val="center"/>
          </w:tcPr>
          <w:p w:rsidR="00755F44" w:rsidRPr="00755F44" w:rsidRDefault="00755F44" w:rsidP="00755F44">
            <w:pPr>
              <w:jc w:val="center"/>
              <w:rPr>
                <w:rFonts w:ascii="Times New Roman" w:eastAsia="Calibri" w:hAnsi="Times New Roman" w:cs="Times New Roman"/>
              </w:rPr>
            </w:pPr>
          </w:p>
        </w:tc>
      </w:tr>
    </w:tbl>
    <w:p w:rsidR="00755F44" w:rsidRPr="00755F44" w:rsidRDefault="00755F44" w:rsidP="00755F44">
      <w:pPr>
        <w:spacing w:after="0" w:line="240" w:lineRule="auto"/>
        <w:jc w:val="both"/>
        <w:rPr>
          <w:rFonts w:ascii="Times New Roman" w:eastAsia="Calibri" w:hAnsi="Times New Roman" w:cs="Times New Roman"/>
          <w:sz w:val="24"/>
          <w:szCs w:val="24"/>
        </w:rPr>
      </w:pPr>
      <w:proofErr w:type="gramStart"/>
      <w:r w:rsidRPr="00755F44">
        <w:rPr>
          <w:rFonts w:ascii="Times New Roman" w:eastAsia="Calibri" w:hAnsi="Times New Roman" w:cs="Times New Roman"/>
          <w:sz w:val="20"/>
          <w:szCs w:val="20"/>
        </w:rPr>
        <w:t>* – Норматив минимальной обеспеченности населения нестационарными торговыми объектами рассчитан исходя из численности населения Новоалександровского городского округа 57893 человек (на 01.01.2019 г.) в соответствии с Приказом Комитета Ставропольского края по пищевой и перерабатывающей промышленности, торговле и лицензированию от 28,06.2016 № 113/01-07 о/д «Об утверждении нормативов минимальной обеспеченности населения Ставропольского края, а также муниципальных районов и городских округов, входящих в его состав</w:t>
      </w:r>
      <w:proofErr w:type="gramEnd"/>
      <w:r w:rsidRPr="00755F44">
        <w:rPr>
          <w:rFonts w:ascii="Times New Roman" w:eastAsia="Calibri" w:hAnsi="Times New Roman" w:cs="Times New Roman"/>
          <w:sz w:val="20"/>
          <w:szCs w:val="20"/>
        </w:rPr>
        <w:t xml:space="preserve">, площадью торговых объектов» </w:t>
      </w:r>
    </w:p>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2.14.6.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Новоалександровского городского округа услугами бытового обслуживания, а также размеры их земельных участков приведены в таблице 31.</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jc w:val="both"/>
        <w:rPr>
          <w:rFonts w:ascii="Times New Roman" w:eastAsia="Calibri" w:hAnsi="Times New Roman" w:cs="Times New Roman"/>
          <w:b/>
          <w:bCs/>
          <w:sz w:val="28"/>
          <w:szCs w:val="28"/>
        </w:rPr>
      </w:pPr>
      <w:r w:rsidRPr="000A3986">
        <w:rPr>
          <w:rFonts w:ascii="Times New Roman" w:eastAsia="Calibri" w:hAnsi="Times New Roman" w:cs="Times New Roman"/>
          <w:b/>
          <w:bCs/>
          <w:sz w:val="28"/>
          <w:szCs w:val="28"/>
        </w:rPr>
        <w:lastRenderedPageBreak/>
        <w:t xml:space="preserve">Таблица </w:t>
      </w:r>
      <w:r w:rsidRPr="000A3986">
        <w:rPr>
          <w:rFonts w:ascii="Times New Roman" w:eastAsia="Calibri" w:hAnsi="Times New Roman" w:cs="Times New Roman"/>
          <w:b/>
          <w:bCs/>
          <w:sz w:val="28"/>
          <w:szCs w:val="28"/>
        </w:rPr>
        <w:fldChar w:fldCharType="begin"/>
      </w:r>
      <w:r w:rsidRPr="000A3986">
        <w:rPr>
          <w:rFonts w:ascii="Times New Roman" w:eastAsia="Calibri" w:hAnsi="Times New Roman" w:cs="Times New Roman"/>
          <w:b/>
          <w:bCs/>
          <w:sz w:val="28"/>
          <w:szCs w:val="28"/>
        </w:rPr>
        <w:instrText xml:space="preserve"> SEQ Таблица \* ARABIC </w:instrText>
      </w:r>
      <w:r w:rsidRPr="000A3986">
        <w:rPr>
          <w:rFonts w:ascii="Times New Roman" w:eastAsia="Calibri" w:hAnsi="Times New Roman" w:cs="Times New Roman"/>
          <w:b/>
          <w:bCs/>
          <w:sz w:val="28"/>
          <w:szCs w:val="28"/>
        </w:rPr>
        <w:fldChar w:fldCharType="separate"/>
      </w:r>
      <w:r w:rsidRPr="000A3986">
        <w:rPr>
          <w:rFonts w:ascii="Times New Roman" w:eastAsia="Calibri" w:hAnsi="Times New Roman" w:cs="Times New Roman"/>
          <w:b/>
          <w:bCs/>
          <w:noProof/>
          <w:sz w:val="28"/>
          <w:szCs w:val="28"/>
        </w:rPr>
        <w:t>31</w:t>
      </w:r>
      <w:r w:rsidRPr="000A3986">
        <w:rPr>
          <w:rFonts w:ascii="Times New Roman" w:eastAsia="Calibri" w:hAnsi="Times New Roman" w:cs="Times New Roman"/>
          <w:b/>
          <w:bCs/>
          <w:noProof/>
          <w:sz w:val="28"/>
          <w:szCs w:val="28"/>
        </w:rPr>
        <w:fldChar w:fldCharType="end"/>
      </w:r>
      <w:r w:rsidRPr="000A3986">
        <w:rPr>
          <w:rFonts w:ascii="Times New Roman" w:eastAsia="Calibri" w:hAnsi="Times New Roman" w:cs="Times New Roman"/>
          <w:b/>
          <w:bCs/>
          <w:sz w:val="28"/>
          <w:szCs w:val="28"/>
        </w:rPr>
        <w:t xml:space="preserve"> – Расчетные показатели минимально допустимого уровня обеспеченности объектами бытового обслуживания и максимально допустимого уровня их территориальной доступности для населения Новоалександровского городского округа</w:t>
      </w:r>
      <w:r w:rsidRPr="000A3986">
        <w:rPr>
          <w:rFonts w:ascii="Times New Roman" w:eastAsia="Calibri" w:hAnsi="Times New Roman" w:cs="Times New Roman"/>
          <w:b/>
          <w:bCs/>
          <w:sz w:val="28"/>
          <w:szCs w:val="28"/>
          <w:vertAlign w:val="superscript"/>
        </w:rPr>
        <w:footnoteReference w:id="26"/>
      </w:r>
    </w:p>
    <w:tbl>
      <w:tblPr>
        <w:tblStyle w:val="a3"/>
        <w:tblW w:w="0" w:type="auto"/>
        <w:tblLook w:val="04A0" w:firstRow="1" w:lastRow="0" w:firstColumn="1" w:lastColumn="0" w:noHBand="0" w:noVBand="1"/>
      </w:tblPr>
      <w:tblGrid>
        <w:gridCol w:w="1913"/>
        <w:gridCol w:w="1914"/>
        <w:gridCol w:w="1914"/>
        <w:gridCol w:w="1914"/>
        <w:gridCol w:w="1915"/>
      </w:tblGrid>
      <w:tr w:rsidR="00755F44" w:rsidRPr="00755F44" w:rsidTr="00755F44">
        <w:tc>
          <w:tcPr>
            <w:tcW w:w="1914" w:type="dxa"/>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Наименование объекта</w:t>
            </w:r>
          </w:p>
        </w:tc>
        <w:tc>
          <w:tcPr>
            <w:tcW w:w="1914" w:type="dxa"/>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Единица измерения</w:t>
            </w:r>
          </w:p>
        </w:tc>
        <w:tc>
          <w:tcPr>
            <w:tcW w:w="1914" w:type="dxa"/>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Минимальный уровень обеспеченности</w:t>
            </w:r>
          </w:p>
        </w:tc>
        <w:tc>
          <w:tcPr>
            <w:tcW w:w="1914" w:type="dxa"/>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Максимальный уровень территориальной доступности</w:t>
            </w:r>
          </w:p>
        </w:tc>
        <w:tc>
          <w:tcPr>
            <w:tcW w:w="1915" w:type="dxa"/>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Размер земельных участков</w:t>
            </w:r>
          </w:p>
        </w:tc>
      </w:tr>
      <w:tr w:rsidR="00755F44" w:rsidRPr="00755F44" w:rsidTr="00755F44">
        <w:tc>
          <w:tcPr>
            <w:tcW w:w="1914" w:type="dxa"/>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 xml:space="preserve">Объекты бытового обслуживания (в </w:t>
            </w:r>
            <w:proofErr w:type="spellStart"/>
            <w:r w:rsidRPr="00755F44">
              <w:rPr>
                <w:rFonts w:ascii="Times New Roman" w:eastAsia="Calibri" w:hAnsi="Times New Roman" w:cs="Times New Roman"/>
                <w:sz w:val="20"/>
                <w:szCs w:val="20"/>
              </w:rPr>
              <w:t>т.ч</w:t>
            </w:r>
            <w:proofErr w:type="spellEnd"/>
            <w:r w:rsidRPr="00755F44">
              <w:rPr>
                <w:rFonts w:ascii="Times New Roman" w:eastAsia="Calibri" w:hAnsi="Times New Roman" w:cs="Times New Roman"/>
                <w:sz w:val="20"/>
                <w:szCs w:val="20"/>
              </w:rPr>
              <w:t>. непосредственного обслуживания населения)</w:t>
            </w:r>
          </w:p>
        </w:tc>
        <w:tc>
          <w:tcPr>
            <w:tcW w:w="1914" w:type="dxa"/>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Рабочих мест на 1000 человек</w:t>
            </w:r>
          </w:p>
        </w:tc>
        <w:tc>
          <w:tcPr>
            <w:tcW w:w="1914" w:type="dxa"/>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9 (2)*</w:t>
            </w:r>
          </w:p>
        </w:tc>
        <w:tc>
          <w:tcPr>
            <w:tcW w:w="1914" w:type="dxa"/>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г. Новоалександровск – 800 м;</w:t>
            </w:r>
          </w:p>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сельские населенные пункты – 2000 м</w:t>
            </w:r>
          </w:p>
        </w:tc>
        <w:tc>
          <w:tcPr>
            <w:tcW w:w="1915" w:type="dxa"/>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0,1 га при мощности объекта менее 50 рабочих мест</w:t>
            </w:r>
          </w:p>
        </w:tc>
      </w:tr>
      <w:tr w:rsidR="00755F44" w:rsidRPr="00755F44" w:rsidTr="00755F44">
        <w:tc>
          <w:tcPr>
            <w:tcW w:w="1914" w:type="dxa"/>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 xml:space="preserve">Прачечные </w:t>
            </w:r>
          </w:p>
        </w:tc>
        <w:tc>
          <w:tcPr>
            <w:tcW w:w="1914" w:type="dxa"/>
            <w:vAlign w:val="center"/>
          </w:tcPr>
          <w:p w:rsidR="00755F44" w:rsidRPr="00755F44" w:rsidRDefault="00755F44" w:rsidP="00755F44">
            <w:pPr>
              <w:jc w:val="center"/>
              <w:rPr>
                <w:rFonts w:ascii="Times New Roman" w:eastAsia="Calibri" w:hAnsi="Times New Roman" w:cs="Times New Roman"/>
                <w:sz w:val="20"/>
                <w:szCs w:val="20"/>
              </w:rPr>
            </w:pPr>
            <w:proofErr w:type="gramStart"/>
            <w:r w:rsidRPr="00755F44">
              <w:rPr>
                <w:rFonts w:ascii="Times New Roman" w:eastAsia="Calibri" w:hAnsi="Times New Roman" w:cs="Times New Roman"/>
                <w:sz w:val="20"/>
                <w:szCs w:val="20"/>
              </w:rPr>
              <w:t>кг</w:t>
            </w:r>
            <w:proofErr w:type="gramEnd"/>
            <w:r w:rsidRPr="00755F44">
              <w:rPr>
                <w:rFonts w:ascii="Times New Roman" w:eastAsia="Calibri" w:hAnsi="Times New Roman" w:cs="Times New Roman"/>
                <w:sz w:val="20"/>
                <w:szCs w:val="20"/>
              </w:rPr>
              <w:t xml:space="preserve"> белья в смену на 1000 человек</w:t>
            </w:r>
          </w:p>
        </w:tc>
        <w:tc>
          <w:tcPr>
            <w:tcW w:w="1914" w:type="dxa"/>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100</w:t>
            </w:r>
          </w:p>
        </w:tc>
        <w:tc>
          <w:tcPr>
            <w:tcW w:w="1914" w:type="dxa"/>
            <w:vMerge w:val="restart"/>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 xml:space="preserve">Радиус </w:t>
            </w:r>
            <w:proofErr w:type="spellStart"/>
            <w:r w:rsidRPr="00755F44">
              <w:rPr>
                <w:rFonts w:ascii="Times New Roman" w:eastAsia="Calibri" w:hAnsi="Times New Roman" w:cs="Times New Roman"/>
                <w:sz w:val="20"/>
                <w:szCs w:val="20"/>
              </w:rPr>
              <w:t>пешеходно</w:t>
            </w:r>
            <w:proofErr w:type="spellEnd"/>
            <w:r w:rsidRPr="00755F44">
              <w:rPr>
                <w:rFonts w:ascii="Times New Roman" w:eastAsia="Calibri" w:hAnsi="Times New Roman" w:cs="Times New Roman"/>
                <w:sz w:val="20"/>
                <w:szCs w:val="20"/>
              </w:rPr>
              <w:t>-транспортной</w:t>
            </w:r>
          </w:p>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доступности 30 мин.</w:t>
            </w:r>
          </w:p>
        </w:tc>
        <w:tc>
          <w:tcPr>
            <w:tcW w:w="1915" w:type="dxa"/>
            <w:vMerge w:val="restart"/>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0,1 га на объект</w:t>
            </w:r>
          </w:p>
        </w:tc>
      </w:tr>
      <w:tr w:rsidR="00755F44" w:rsidRPr="00755F44" w:rsidTr="00755F44">
        <w:tc>
          <w:tcPr>
            <w:tcW w:w="1914" w:type="dxa"/>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Химчистка</w:t>
            </w:r>
          </w:p>
        </w:tc>
        <w:tc>
          <w:tcPr>
            <w:tcW w:w="1914" w:type="dxa"/>
            <w:vAlign w:val="center"/>
          </w:tcPr>
          <w:p w:rsidR="00755F44" w:rsidRPr="00755F44" w:rsidRDefault="00755F44" w:rsidP="00755F44">
            <w:pPr>
              <w:jc w:val="center"/>
              <w:rPr>
                <w:rFonts w:ascii="Times New Roman" w:eastAsia="Calibri" w:hAnsi="Times New Roman" w:cs="Times New Roman"/>
                <w:sz w:val="20"/>
                <w:szCs w:val="20"/>
              </w:rPr>
            </w:pPr>
            <w:proofErr w:type="gramStart"/>
            <w:r w:rsidRPr="00755F44">
              <w:rPr>
                <w:rFonts w:ascii="Times New Roman" w:eastAsia="Calibri" w:hAnsi="Times New Roman" w:cs="Times New Roman"/>
                <w:sz w:val="20"/>
                <w:szCs w:val="20"/>
              </w:rPr>
              <w:t>кг</w:t>
            </w:r>
            <w:proofErr w:type="gramEnd"/>
            <w:r w:rsidRPr="00755F44">
              <w:rPr>
                <w:rFonts w:ascii="Times New Roman" w:eastAsia="Calibri" w:hAnsi="Times New Roman" w:cs="Times New Roman"/>
                <w:sz w:val="20"/>
                <w:szCs w:val="20"/>
              </w:rPr>
              <w:t xml:space="preserve"> вещей в смену на 1000 человек</w:t>
            </w:r>
          </w:p>
        </w:tc>
        <w:tc>
          <w:tcPr>
            <w:tcW w:w="1914" w:type="dxa"/>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4 (4)*</w:t>
            </w:r>
          </w:p>
        </w:tc>
        <w:tc>
          <w:tcPr>
            <w:tcW w:w="1914" w:type="dxa"/>
            <w:vMerge/>
            <w:vAlign w:val="center"/>
          </w:tcPr>
          <w:p w:rsidR="00755F44" w:rsidRPr="00755F44" w:rsidRDefault="00755F44" w:rsidP="00755F44">
            <w:pPr>
              <w:jc w:val="center"/>
              <w:rPr>
                <w:rFonts w:ascii="Times New Roman" w:eastAsia="Calibri" w:hAnsi="Times New Roman" w:cs="Times New Roman"/>
                <w:sz w:val="20"/>
                <w:szCs w:val="20"/>
              </w:rPr>
            </w:pPr>
          </w:p>
        </w:tc>
        <w:tc>
          <w:tcPr>
            <w:tcW w:w="1915" w:type="dxa"/>
            <w:vMerge/>
            <w:vAlign w:val="center"/>
          </w:tcPr>
          <w:p w:rsidR="00755F44" w:rsidRPr="00755F44" w:rsidRDefault="00755F44" w:rsidP="00755F44">
            <w:pPr>
              <w:jc w:val="center"/>
              <w:rPr>
                <w:rFonts w:ascii="Times New Roman" w:eastAsia="Calibri" w:hAnsi="Times New Roman" w:cs="Times New Roman"/>
                <w:sz w:val="20"/>
                <w:szCs w:val="20"/>
              </w:rPr>
            </w:pPr>
          </w:p>
        </w:tc>
      </w:tr>
      <w:tr w:rsidR="00755F44" w:rsidRPr="00755F44" w:rsidTr="00755F44">
        <w:tc>
          <w:tcPr>
            <w:tcW w:w="1914" w:type="dxa"/>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Банно-оздоровительный комплекс, баня, сауна</w:t>
            </w:r>
          </w:p>
        </w:tc>
        <w:tc>
          <w:tcPr>
            <w:tcW w:w="1914" w:type="dxa"/>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помывочных мест на 1000 человек</w:t>
            </w:r>
          </w:p>
        </w:tc>
        <w:tc>
          <w:tcPr>
            <w:tcW w:w="1914" w:type="dxa"/>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5</w:t>
            </w:r>
          </w:p>
        </w:tc>
        <w:tc>
          <w:tcPr>
            <w:tcW w:w="1914" w:type="dxa"/>
            <w:vMerge/>
            <w:vAlign w:val="center"/>
          </w:tcPr>
          <w:p w:rsidR="00755F44" w:rsidRPr="00755F44" w:rsidRDefault="00755F44" w:rsidP="00755F44">
            <w:pPr>
              <w:jc w:val="center"/>
              <w:rPr>
                <w:rFonts w:ascii="Times New Roman" w:eastAsia="Calibri" w:hAnsi="Times New Roman" w:cs="Times New Roman"/>
                <w:sz w:val="20"/>
                <w:szCs w:val="20"/>
              </w:rPr>
            </w:pPr>
          </w:p>
        </w:tc>
        <w:tc>
          <w:tcPr>
            <w:tcW w:w="1915" w:type="dxa"/>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0,2 га на объект</w:t>
            </w:r>
          </w:p>
        </w:tc>
      </w:tr>
    </w:tbl>
    <w:p w:rsidR="00755F44" w:rsidRPr="00755F44" w:rsidRDefault="00755F44" w:rsidP="00755F44">
      <w:pPr>
        <w:spacing w:after="0" w:line="276" w:lineRule="auto"/>
        <w:jc w:val="both"/>
        <w:rPr>
          <w:rFonts w:ascii="Times New Roman" w:eastAsia="Calibri" w:hAnsi="Times New Roman" w:cs="Times New Roman"/>
          <w:sz w:val="24"/>
          <w:szCs w:val="24"/>
        </w:rPr>
      </w:pPr>
      <w:r w:rsidRPr="00755F44">
        <w:rPr>
          <w:rFonts w:ascii="Times New Roman" w:eastAsia="Calibri" w:hAnsi="Times New Roman" w:cs="Times New Roman"/>
          <w:sz w:val="20"/>
          <w:szCs w:val="20"/>
        </w:rPr>
        <w:t>* – в скобках приведены показатели для сельских населенных пунктов, приравненных к микрорайону (кварталу)</w:t>
      </w:r>
    </w:p>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0A3986" w:rsidRDefault="00755F44" w:rsidP="000A3986">
      <w:pPr>
        <w:spacing w:after="0" w:line="240" w:lineRule="auto"/>
        <w:ind w:firstLine="709"/>
        <w:jc w:val="both"/>
        <w:outlineLvl w:val="1"/>
        <w:rPr>
          <w:rFonts w:ascii="Times New Roman" w:eastAsia="Calibri" w:hAnsi="Times New Roman" w:cs="Times New Roman"/>
          <w:b/>
          <w:bCs/>
          <w:sz w:val="28"/>
          <w:szCs w:val="28"/>
        </w:rPr>
      </w:pPr>
      <w:bookmarkStart w:id="25" w:name="_Toc45803748"/>
      <w:bookmarkStart w:id="26" w:name="_Toc531603783"/>
      <w:r w:rsidRPr="000A3986">
        <w:rPr>
          <w:rFonts w:ascii="Times New Roman" w:eastAsia="Calibri" w:hAnsi="Times New Roman" w:cs="Times New Roman"/>
          <w:b/>
          <w:bCs/>
          <w:sz w:val="28"/>
          <w:szCs w:val="28"/>
        </w:rPr>
        <w:t>2.15 Объекты рекреационного назначения, благоустройства и озеленения территорий</w:t>
      </w:r>
      <w:bookmarkEnd w:id="25"/>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2.15.1. В состав зон рекреационного назначения включаются зоны в границах территорий, занятых городскими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В пределах черты сельских поселений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рекреационное и оздоровительное значение.</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xml:space="preserve">2.15.2. На территории рекреационных зон и </w:t>
      </w:r>
      <w:proofErr w:type="gramStart"/>
      <w:r w:rsidRPr="000A3986">
        <w:rPr>
          <w:rFonts w:ascii="Times New Roman" w:eastAsia="Calibri" w:hAnsi="Times New Roman" w:cs="Times New Roman"/>
          <w:sz w:val="28"/>
          <w:szCs w:val="28"/>
        </w:rPr>
        <w:t>зон</w:t>
      </w:r>
      <w:proofErr w:type="gramEnd"/>
      <w:r w:rsidRPr="000A3986">
        <w:rPr>
          <w:rFonts w:ascii="Times New Roman" w:eastAsia="Calibri" w:hAnsi="Times New Roman" w:cs="Times New Roman"/>
          <w:sz w:val="28"/>
          <w:szCs w:val="28"/>
        </w:rPr>
        <w:t xml:space="preserve"> особо охраняемых территорий Новоалександровского городского округа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xml:space="preserve">2.15.3. В населенных пунктах Новоалександровского городского округа (городе Новоалександровске и сельских населенных пунктах) необходимо предусматривать непрерывную систему озелененных территорий общего пользования и других открытых пространств в увязке с природным каркасом. Его основными структурными элементами являются особо охраняемые природные территории (ООПТ). При размещении парков и садов следует </w:t>
      </w:r>
      <w:r w:rsidRPr="000A3986">
        <w:rPr>
          <w:rFonts w:ascii="Times New Roman" w:eastAsia="Calibri" w:hAnsi="Times New Roman" w:cs="Times New Roman"/>
          <w:sz w:val="28"/>
          <w:szCs w:val="28"/>
        </w:rPr>
        <w:lastRenderedPageBreak/>
        <w:t>максимально сохранять участки с существующими насаждениями и водоемами.</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2.15.4. Площадь озелененных территорий общего пользования – парков, садов, скверов, бульваров, размещаемых на территории сельских населенных пунктов Новоалександровского городского округа должна составлять не менее 12 м</w:t>
      </w:r>
      <w:proofErr w:type="gramStart"/>
      <w:r w:rsidRPr="000A3986">
        <w:rPr>
          <w:rFonts w:ascii="Times New Roman" w:eastAsia="Calibri" w:hAnsi="Times New Roman" w:cs="Times New Roman"/>
          <w:sz w:val="28"/>
          <w:szCs w:val="28"/>
          <w:vertAlign w:val="superscript"/>
        </w:rPr>
        <w:t>2</w:t>
      </w:r>
      <w:proofErr w:type="gramEnd"/>
      <w:r w:rsidRPr="000A3986">
        <w:rPr>
          <w:rFonts w:ascii="Times New Roman" w:eastAsia="Calibri" w:hAnsi="Times New Roman" w:cs="Times New Roman"/>
          <w:sz w:val="28"/>
          <w:szCs w:val="28"/>
        </w:rPr>
        <w:t xml:space="preserve"> на 1 человека; на территории города Новоалександровска – не менее 8 м</w:t>
      </w:r>
      <w:r w:rsidRPr="000A3986">
        <w:rPr>
          <w:rFonts w:ascii="Times New Roman" w:eastAsia="Calibri" w:hAnsi="Times New Roman" w:cs="Times New Roman"/>
          <w:sz w:val="28"/>
          <w:szCs w:val="28"/>
          <w:vertAlign w:val="superscript"/>
        </w:rPr>
        <w:t>2</w:t>
      </w:r>
      <w:r w:rsidRPr="000A3986">
        <w:rPr>
          <w:rFonts w:ascii="Times New Roman" w:eastAsia="Calibri" w:hAnsi="Times New Roman" w:cs="Times New Roman"/>
          <w:sz w:val="28"/>
          <w:szCs w:val="28"/>
        </w:rPr>
        <w:t xml:space="preserve"> на 1 человека.</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2.15.5. При размещении парков и садов следует максимально сохранять участки с существующими насаждениями и водоемами. Площадь территории парков, садов и скверов следует принимать не менее 0,5 га (для условий реконструкции – не менее 0,1 га).</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В общем балансе территории парков и садов площадь озелененных территорий следует принимать не менее 70%.</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2.15.6. Озелененные территории общего пользования должны быть благоустроены и оборудованы малыми архитектурными формами: фонтанами, лестницами, пандусами, подпорными стенками, беседками, светильниками и др.</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2.15.7. Дорожно-</w:t>
      </w:r>
      <w:proofErr w:type="spellStart"/>
      <w:r w:rsidRPr="000A3986">
        <w:rPr>
          <w:rFonts w:ascii="Times New Roman" w:eastAsia="Calibri" w:hAnsi="Times New Roman" w:cs="Times New Roman"/>
          <w:sz w:val="28"/>
          <w:szCs w:val="28"/>
        </w:rPr>
        <w:t>тропиночную</w:t>
      </w:r>
      <w:proofErr w:type="spellEnd"/>
      <w:r w:rsidRPr="000A3986">
        <w:rPr>
          <w:rFonts w:ascii="Times New Roman" w:eastAsia="Calibri" w:hAnsi="Times New Roman" w:cs="Times New Roman"/>
          <w:sz w:val="28"/>
          <w:szCs w:val="28"/>
        </w:rPr>
        <w:t xml:space="preserve">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При трассировке путей для мало мобильных групп населения (МГН) следует обеспечивать их освещение и не превышать уклоны: продольный - не более 8‰, поперечный – не более 2‰, ширину дорожки – не менее 1 м, а также предусматривать карманы для отдыха и разворота коляски через каждые 100 – 150 м.</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xml:space="preserve">2.15.8. Зоны отдыха формируются на базе озелененных территорий общего пользования, природных водоемов, рек. При размещении зон отдыха необходимо руководствоваться региональными нормативами градостроительного проектирования Ставропольского края. </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2.15.9. Благоустройство территории населенных пунктов Новоалександровского городского округа осуществляется в соответствии с правилами благоустройства территории Новоалександровского городского округа</w:t>
      </w:r>
      <w:r w:rsidRPr="000A3986">
        <w:rPr>
          <w:rFonts w:ascii="Times New Roman" w:eastAsia="Calibri" w:hAnsi="Times New Roman" w:cs="Times New Roman"/>
          <w:sz w:val="28"/>
          <w:szCs w:val="28"/>
          <w:vertAlign w:val="superscript"/>
        </w:rPr>
        <w:footnoteReference w:id="27"/>
      </w:r>
      <w:r w:rsidRPr="000A3986">
        <w:rPr>
          <w:rFonts w:ascii="Times New Roman" w:eastAsia="Calibri" w:hAnsi="Times New Roman" w:cs="Times New Roman"/>
          <w:sz w:val="28"/>
          <w:szCs w:val="28"/>
        </w:rPr>
        <w:t>.</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2.15.10. Работы по благоустройству территорий должны выполняться в соответствии с проектом благоустройства при соблюдении технологических требований, предусмотренных правилами дела и проектами производства работ.</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lastRenderedPageBreak/>
        <w:t>2.15.11. При строительстве внутриквартальных проездов, тротуаров, пешеходных дорожек и площадок должны соблюдаться требования СП 34.13330.2012, СП 78.13330.2012 и СП 113.13330.2016.</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При строительстве пешеходных дорожек шириной более 2 м следует учитывать возможность проезда по ним транспортных средств с осевой нагрузкой до 8 т (поливомоечные автомобили, автомобили с раздвижными вышками и т.п.). Покрытия внутриквартальных проездов, тротуаров, пешеходных дорожек и площадок должны обеспечивать отвод поверхностных вод, не должны быть источниками грязи и пылить в сухую погоду.</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xml:space="preserve">Для прогулочных, спортивных, детских дорожек следует использовать современные синтетические покрытия, </w:t>
      </w:r>
      <w:proofErr w:type="spellStart"/>
      <w:r w:rsidRPr="000A3986">
        <w:rPr>
          <w:rFonts w:ascii="Times New Roman" w:eastAsia="Calibri" w:hAnsi="Times New Roman" w:cs="Times New Roman"/>
          <w:sz w:val="28"/>
          <w:szCs w:val="28"/>
        </w:rPr>
        <w:t>экоплитки</w:t>
      </w:r>
      <w:proofErr w:type="spellEnd"/>
      <w:r w:rsidRPr="000A3986">
        <w:rPr>
          <w:rFonts w:ascii="Times New Roman" w:eastAsia="Calibri" w:hAnsi="Times New Roman" w:cs="Times New Roman"/>
          <w:sz w:val="28"/>
          <w:szCs w:val="28"/>
        </w:rPr>
        <w:t xml:space="preserve">, газонные решетки. Плиты должны соответствовать требованиям безопасности. Укладка экологических плит возможна как на твердое основание, так и на сыпучее. Плиты следует укладывать в соответствии с требованиями изготовителя. </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xml:space="preserve">Оборудование и покрытия детских игровых площадок следует выполнять по ГОСТ </w:t>
      </w:r>
      <w:proofErr w:type="gramStart"/>
      <w:r w:rsidRPr="000A3986">
        <w:rPr>
          <w:rFonts w:ascii="Times New Roman" w:eastAsia="Calibri" w:hAnsi="Times New Roman" w:cs="Times New Roman"/>
          <w:sz w:val="28"/>
          <w:szCs w:val="28"/>
        </w:rPr>
        <w:t>Р</w:t>
      </w:r>
      <w:proofErr w:type="gramEnd"/>
      <w:r w:rsidRPr="000A3986">
        <w:rPr>
          <w:rFonts w:ascii="Times New Roman" w:eastAsia="Calibri" w:hAnsi="Times New Roman" w:cs="Times New Roman"/>
          <w:sz w:val="28"/>
          <w:szCs w:val="28"/>
        </w:rPr>
        <w:t xml:space="preserve"> 52169-2012.</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Расчетные показатели минимально допустимого уровня обеспеченности и максимально допустимого уровня территориальной доступности площадок различного назначения, а также размеры их земельных участков приведены в таблице 32.</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jc w:val="both"/>
        <w:rPr>
          <w:rFonts w:ascii="Times New Roman" w:eastAsia="Calibri" w:hAnsi="Times New Roman" w:cs="Times New Roman"/>
          <w:b/>
          <w:bCs/>
          <w:sz w:val="28"/>
          <w:szCs w:val="28"/>
        </w:rPr>
      </w:pPr>
      <w:r w:rsidRPr="000A3986">
        <w:rPr>
          <w:rFonts w:ascii="Times New Roman" w:eastAsia="Calibri" w:hAnsi="Times New Roman" w:cs="Times New Roman"/>
          <w:b/>
          <w:bCs/>
          <w:sz w:val="28"/>
          <w:szCs w:val="28"/>
        </w:rPr>
        <w:t xml:space="preserve">Таблица </w:t>
      </w:r>
      <w:r w:rsidRPr="000A3986">
        <w:rPr>
          <w:rFonts w:ascii="Times New Roman" w:eastAsia="Calibri" w:hAnsi="Times New Roman" w:cs="Times New Roman"/>
          <w:b/>
          <w:bCs/>
          <w:sz w:val="28"/>
          <w:szCs w:val="28"/>
        </w:rPr>
        <w:fldChar w:fldCharType="begin"/>
      </w:r>
      <w:r w:rsidRPr="000A3986">
        <w:rPr>
          <w:rFonts w:ascii="Times New Roman" w:eastAsia="Calibri" w:hAnsi="Times New Roman" w:cs="Times New Roman"/>
          <w:b/>
          <w:bCs/>
          <w:sz w:val="28"/>
          <w:szCs w:val="28"/>
        </w:rPr>
        <w:instrText xml:space="preserve"> SEQ Таблица \* ARABIC </w:instrText>
      </w:r>
      <w:r w:rsidRPr="000A3986">
        <w:rPr>
          <w:rFonts w:ascii="Times New Roman" w:eastAsia="Calibri" w:hAnsi="Times New Roman" w:cs="Times New Roman"/>
          <w:b/>
          <w:bCs/>
          <w:sz w:val="28"/>
          <w:szCs w:val="28"/>
        </w:rPr>
        <w:fldChar w:fldCharType="separate"/>
      </w:r>
      <w:r w:rsidRPr="000A3986">
        <w:rPr>
          <w:rFonts w:ascii="Times New Roman" w:eastAsia="Calibri" w:hAnsi="Times New Roman" w:cs="Times New Roman"/>
          <w:b/>
          <w:bCs/>
          <w:noProof/>
          <w:sz w:val="28"/>
          <w:szCs w:val="28"/>
        </w:rPr>
        <w:t>32</w:t>
      </w:r>
      <w:r w:rsidRPr="000A3986">
        <w:rPr>
          <w:rFonts w:ascii="Times New Roman" w:eastAsia="Calibri" w:hAnsi="Times New Roman" w:cs="Times New Roman"/>
          <w:b/>
          <w:bCs/>
          <w:noProof/>
          <w:sz w:val="28"/>
          <w:szCs w:val="28"/>
        </w:rPr>
        <w:fldChar w:fldCharType="end"/>
      </w:r>
      <w:r w:rsidRPr="000A3986">
        <w:rPr>
          <w:rFonts w:ascii="Times New Roman" w:eastAsia="Calibri" w:hAnsi="Times New Roman" w:cs="Times New Roman"/>
          <w:b/>
          <w:bCs/>
          <w:sz w:val="28"/>
          <w:szCs w:val="28"/>
        </w:rPr>
        <w:t xml:space="preserve"> – Расчетные показатели минимально допустимого уровня обеспеченности и максимально допустимого уровня территориальной доступности площадок различного назначения </w:t>
      </w:r>
      <w:proofErr w:type="gramStart"/>
      <w:r w:rsidRPr="000A3986">
        <w:rPr>
          <w:rFonts w:ascii="Times New Roman" w:eastAsia="Calibri" w:hAnsi="Times New Roman" w:cs="Times New Roman"/>
          <w:b/>
          <w:bCs/>
          <w:sz w:val="28"/>
          <w:szCs w:val="28"/>
        </w:rPr>
        <w:t>в</w:t>
      </w:r>
      <w:proofErr w:type="gramEnd"/>
      <w:r w:rsidRPr="000A3986">
        <w:rPr>
          <w:rFonts w:ascii="Times New Roman" w:eastAsia="Calibri" w:hAnsi="Times New Roman" w:cs="Times New Roman"/>
          <w:b/>
          <w:bCs/>
          <w:sz w:val="28"/>
          <w:szCs w:val="28"/>
        </w:rPr>
        <w:t xml:space="preserve"> </w:t>
      </w:r>
      <w:proofErr w:type="gramStart"/>
      <w:r w:rsidRPr="000A3986">
        <w:rPr>
          <w:rFonts w:ascii="Times New Roman" w:eastAsia="Calibri" w:hAnsi="Times New Roman" w:cs="Times New Roman"/>
          <w:b/>
          <w:bCs/>
          <w:sz w:val="28"/>
          <w:szCs w:val="28"/>
        </w:rPr>
        <w:t>Новоалександровском</w:t>
      </w:r>
      <w:proofErr w:type="gramEnd"/>
      <w:r w:rsidRPr="000A3986">
        <w:rPr>
          <w:rFonts w:ascii="Times New Roman" w:eastAsia="Calibri" w:hAnsi="Times New Roman" w:cs="Times New Roman"/>
          <w:b/>
          <w:bCs/>
          <w:sz w:val="28"/>
          <w:szCs w:val="28"/>
        </w:rPr>
        <w:t xml:space="preserve"> городском округе</w:t>
      </w:r>
    </w:p>
    <w:tbl>
      <w:tblPr>
        <w:tblStyle w:val="a3"/>
        <w:tblW w:w="0" w:type="auto"/>
        <w:tblLook w:val="04A0" w:firstRow="1" w:lastRow="0" w:firstColumn="1" w:lastColumn="0" w:noHBand="0" w:noVBand="1"/>
      </w:tblPr>
      <w:tblGrid>
        <w:gridCol w:w="2366"/>
        <w:gridCol w:w="2359"/>
        <w:gridCol w:w="1872"/>
        <w:gridCol w:w="2871"/>
      </w:tblGrid>
      <w:tr w:rsidR="00755F44" w:rsidRPr="00755F44" w:rsidTr="00755F44">
        <w:tc>
          <w:tcPr>
            <w:tcW w:w="2368" w:type="dxa"/>
            <w:tcMar>
              <w:left w:w="57" w:type="dxa"/>
              <w:right w:w="57" w:type="dxa"/>
            </w:tcMar>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Назначение площадок</w:t>
            </w:r>
          </w:p>
        </w:tc>
        <w:tc>
          <w:tcPr>
            <w:tcW w:w="2369" w:type="dxa"/>
            <w:tcMar>
              <w:left w:w="57" w:type="dxa"/>
              <w:right w:w="57" w:type="dxa"/>
            </w:tcMar>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 xml:space="preserve">Минимальный уровень обеспеченности, </w:t>
            </w:r>
          </w:p>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м</w:t>
            </w:r>
            <w:proofErr w:type="gramStart"/>
            <w:r w:rsidRPr="00755F44">
              <w:rPr>
                <w:rFonts w:ascii="Times New Roman" w:eastAsia="Calibri" w:hAnsi="Times New Roman" w:cs="Times New Roman"/>
                <w:b/>
                <w:vertAlign w:val="superscript"/>
              </w:rPr>
              <w:t>2</w:t>
            </w:r>
            <w:proofErr w:type="gramEnd"/>
            <w:r w:rsidRPr="00755F44">
              <w:rPr>
                <w:rFonts w:ascii="Times New Roman" w:eastAsia="Calibri" w:hAnsi="Times New Roman" w:cs="Times New Roman"/>
                <w:b/>
              </w:rPr>
              <w:t xml:space="preserve"> на 1 чел.</w:t>
            </w:r>
          </w:p>
        </w:tc>
        <w:tc>
          <w:tcPr>
            <w:tcW w:w="1841" w:type="dxa"/>
            <w:tcMar>
              <w:left w:w="57" w:type="dxa"/>
              <w:right w:w="57" w:type="dxa"/>
            </w:tcMar>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 xml:space="preserve">Максимальный уровень территориальной доступности, </w:t>
            </w:r>
            <w:proofErr w:type="gramStart"/>
            <w:r w:rsidRPr="00755F44">
              <w:rPr>
                <w:rFonts w:ascii="Times New Roman" w:eastAsia="Calibri" w:hAnsi="Times New Roman" w:cs="Times New Roman"/>
                <w:b/>
              </w:rPr>
              <w:t>м</w:t>
            </w:r>
            <w:proofErr w:type="gramEnd"/>
          </w:p>
        </w:tc>
        <w:tc>
          <w:tcPr>
            <w:tcW w:w="2891" w:type="dxa"/>
            <w:tcMar>
              <w:left w:w="57" w:type="dxa"/>
              <w:right w:w="57" w:type="dxa"/>
            </w:tcMar>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Размер земельного участка</w:t>
            </w:r>
          </w:p>
        </w:tc>
      </w:tr>
      <w:tr w:rsidR="00755F44" w:rsidRPr="00755F44" w:rsidTr="00755F44">
        <w:tc>
          <w:tcPr>
            <w:tcW w:w="2368" w:type="dxa"/>
            <w:tcMar>
              <w:left w:w="57" w:type="dxa"/>
              <w:right w:w="57"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xml:space="preserve">Для детей </w:t>
            </w:r>
            <w:proofErr w:type="spellStart"/>
            <w:r w:rsidRPr="00755F44">
              <w:rPr>
                <w:rFonts w:ascii="Times New Roman" w:eastAsia="Calibri" w:hAnsi="Times New Roman" w:cs="Times New Roman"/>
              </w:rPr>
              <w:t>преддошкольного</w:t>
            </w:r>
            <w:proofErr w:type="spellEnd"/>
            <w:r w:rsidRPr="00755F44">
              <w:rPr>
                <w:rFonts w:ascii="Times New Roman" w:eastAsia="Calibri" w:hAnsi="Times New Roman" w:cs="Times New Roman"/>
              </w:rPr>
              <w:t xml:space="preserve"> возраста (до 3 лет)</w:t>
            </w:r>
          </w:p>
        </w:tc>
        <w:tc>
          <w:tcPr>
            <w:tcW w:w="2369" w:type="dxa"/>
            <w:vMerge w:val="restart"/>
            <w:tcMar>
              <w:left w:w="57" w:type="dxa"/>
              <w:right w:w="57"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 xml:space="preserve">0,7 </w:t>
            </w:r>
          </w:p>
        </w:tc>
        <w:tc>
          <w:tcPr>
            <w:tcW w:w="1841" w:type="dxa"/>
            <w:vMerge w:val="restart"/>
            <w:tcMar>
              <w:left w:w="57" w:type="dxa"/>
              <w:right w:w="57"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 xml:space="preserve">300 </w:t>
            </w:r>
          </w:p>
        </w:tc>
        <w:tc>
          <w:tcPr>
            <w:tcW w:w="2891" w:type="dxa"/>
            <w:tcMar>
              <w:left w:w="57" w:type="dxa"/>
              <w:right w:w="57"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50-75 м</w:t>
            </w:r>
            <w:proofErr w:type="gramStart"/>
            <w:r w:rsidRPr="00755F44">
              <w:rPr>
                <w:rFonts w:ascii="Times New Roman" w:eastAsia="Calibri" w:hAnsi="Times New Roman" w:cs="Times New Roman"/>
                <w:vertAlign w:val="superscript"/>
              </w:rPr>
              <w:t>2</w:t>
            </w:r>
            <w:proofErr w:type="gramEnd"/>
            <w:r w:rsidRPr="00755F44">
              <w:rPr>
                <w:rFonts w:ascii="Times New Roman" w:eastAsia="Calibri" w:hAnsi="Times New Roman" w:cs="Times New Roman"/>
              </w:rPr>
              <w:t>, возможно объединение с площадками для тихого отдыха взрослых (общей площадью не менее 80 м</w:t>
            </w:r>
            <w:r w:rsidRPr="00755F44">
              <w:rPr>
                <w:rFonts w:ascii="Times New Roman" w:eastAsia="Calibri" w:hAnsi="Times New Roman" w:cs="Times New Roman"/>
                <w:vertAlign w:val="superscript"/>
              </w:rPr>
              <w:t>2</w:t>
            </w:r>
            <w:r w:rsidRPr="00755F44">
              <w:rPr>
                <w:rFonts w:ascii="Times New Roman" w:eastAsia="Calibri" w:hAnsi="Times New Roman" w:cs="Times New Roman"/>
              </w:rPr>
              <w:t>)</w:t>
            </w:r>
          </w:p>
        </w:tc>
      </w:tr>
      <w:tr w:rsidR="00755F44" w:rsidRPr="00755F44" w:rsidTr="00755F44">
        <w:tc>
          <w:tcPr>
            <w:tcW w:w="2368" w:type="dxa"/>
            <w:tcMar>
              <w:left w:w="57" w:type="dxa"/>
              <w:right w:w="57"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Для детей дошкольного возраста (до 7 лет)</w:t>
            </w:r>
          </w:p>
        </w:tc>
        <w:tc>
          <w:tcPr>
            <w:tcW w:w="2369" w:type="dxa"/>
            <w:vMerge/>
            <w:tcMar>
              <w:left w:w="57" w:type="dxa"/>
              <w:right w:w="57" w:type="dxa"/>
            </w:tcMar>
            <w:vAlign w:val="center"/>
          </w:tcPr>
          <w:p w:rsidR="00755F44" w:rsidRPr="00755F44" w:rsidRDefault="00755F44" w:rsidP="00755F44">
            <w:pPr>
              <w:jc w:val="center"/>
              <w:rPr>
                <w:rFonts w:ascii="Times New Roman" w:eastAsia="Calibri" w:hAnsi="Times New Roman" w:cs="Times New Roman"/>
              </w:rPr>
            </w:pPr>
          </w:p>
        </w:tc>
        <w:tc>
          <w:tcPr>
            <w:tcW w:w="1841" w:type="dxa"/>
            <w:vMerge/>
            <w:tcMar>
              <w:left w:w="57" w:type="dxa"/>
              <w:right w:w="57" w:type="dxa"/>
            </w:tcMar>
            <w:vAlign w:val="center"/>
          </w:tcPr>
          <w:p w:rsidR="00755F44" w:rsidRPr="00755F44" w:rsidRDefault="00755F44" w:rsidP="00755F44">
            <w:pPr>
              <w:jc w:val="center"/>
              <w:rPr>
                <w:rFonts w:ascii="Times New Roman" w:eastAsia="Calibri" w:hAnsi="Times New Roman" w:cs="Times New Roman"/>
              </w:rPr>
            </w:pPr>
          </w:p>
        </w:tc>
        <w:tc>
          <w:tcPr>
            <w:tcW w:w="2891" w:type="dxa"/>
            <w:tcMar>
              <w:left w:w="57" w:type="dxa"/>
              <w:right w:w="57"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70-150 м</w:t>
            </w:r>
            <w:proofErr w:type="gramStart"/>
            <w:r w:rsidRPr="00755F44">
              <w:rPr>
                <w:rFonts w:ascii="Times New Roman" w:eastAsia="Calibri" w:hAnsi="Times New Roman" w:cs="Times New Roman"/>
                <w:vertAlign w:val="superscript"/>
              </w:rPr>
              <w:t>2</w:t>
            </w:r>
            <w:proofErr w:type="gramEnd"/>
            <w:r w:rsidRPr="00755F44">
              <w:rPr>
                <w:rFonts w:ascii="Times New Roman" w:eastAsia="Calibri" w:hAnsi="Times New Roman" w:cs="Times New Roman"/>
              </w:rPr>
              <w:t>, возможно объединение с площадками для тихого отдыха взрослых (общей площадью не менее 150 м</w:t>
            </w:r>
            <w:r w:rsidRPr="00755F44">
              <w:rPr>
                <w:rFonts w:ascii="Times New Roman" w:eastAsia="Calibri" w:hAnsi="Times New Roman" w:cs="Times New Roman"/>
                <w:vertAlign w:val="superscript"/>
              </w:rPr>
              <w:t>2</w:t>
            </w:r>
            <w:r w:rsidRPr="00755F44">
              <w:rPr>
                <w:rFonts w:ascii="Times New Roman" w:eastAsia="Calibri" w:hAnsi="Times New Roman" w:cs="Times New Roman"/>
              </w:rPr>
              <w:t>)</w:t>
            </w:r>
          </w:p>
        </w:tc>
      </w:tr>
      <w:tr w:rsidR="00755F44" w:rsidRPr="00755F44" w:rsidTr="00755F44">
        <w:tc>
          <w:tcPr>
            <w:tcW w:w="2368" w:type="dxa"/>
            <w:tcMar>
              <w:left w:w="57" w:type="dxa"/>
              <w:right w:w="57"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Для детей младшего и среднего школьного возраста (7-12 лет)</w:t>
            </w:r>
          </w:p>
        </w:tc>
        <w:tc>
          <w:tcPr>
            <w:tcW w:w="2369" w:type="dxa"/>
            <w:vMerge/>
            <w:tcMar>
              <w:left w:w="57" w:type="dxa"/>
              <w:right w:w="57" w:type="dxa"/>
            </w:tcMar>
            <w:vAlign w:val="center"/>
          </w:tcPr>
          <w:p w:rsidR="00755F44" w:rsidRPr="00755F44" w:rsidRDefault="00755F44" w:rsidP="00755F44">
            <w:pPr>
              <w:jc w:val="center"/>
              <w:rPr>
                <w:rFonts w:ascii="Times New Roman" w:eastAsia="Calibri" w:hAnsi="Times New Roman" w:cs="Times New Roman"/>
              </w:rPr>
            </w:pPr>
          </w:p>
        </w:tc>
        <w:tc>
          <w:tcPr>
            <w:tcW w:w="1841" w:type="dxa"/>
            <w:vMerge/>
            <w:tcMar>
              <w:left w:w="57" w:type="dxa"/>
              <w:right w:w="57" w:type="dxa"/>
            </w:tcMar>
            <w:vAlign w:val="center"/>
          </w:tcPr>
          <w:p w:rsidR="00755F44" w:rsidRPr="00755F44" w:rsidRDefault="00755F44" w:rsidP="00755F44">
            <w:pPr>
              <w:jc w:val="center"/>
              <w:rPr>
                <w:rFonts w:ascii="Times New Roman" w:eastAsia="Calibri" w:hAnsi="Times New Roman" w:cs="Times New Roman"/>
              </w:rPr>
            </w:pPr>
          </w:p>
        </w:tc>
        <w:tc>
          <w:tcPr>
            <w:tcW w:w="2891" w:type="dxa"/>
            <w:tcMar>
              <w:left w:w="57" w:type="dxa"/>
              <w:right w:w="57"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100 – 300 м</w:t>
            </w:r>
            <w:proofErr w:type="gramStart"/>
            <w:r w:rsidRPr="00755F44">
              <w:rPr>
                <w:rFonts w:ascii="Times New Roman" w:eastAsia="Calibri" w:hAnsi="Times New Roman" w:cs="Times New Roman"/>
                <w:vertAlign w:val="superscript"/>
              </w:rPr>
              <w:t>2</w:t>
            </w:r>
            <w:proofErr w:type="gramEnd"/>
          </w:p>
        </w:tc>
      </w:tr>
      <w:tr w:rsidR="00755F44" w:rsidRPr="00755F44" w:rsidTr="00755F44">
        <w:tc>
          <w:tcPr>
            <w:tcW w:w="2368" w:type="dxa"/>
            <w:tcMar>
              <w:left w:w="57" w:type="dxa"/>
              <w:right w:w="57"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Комплексные игровые площадки (детские)</w:t>
            </w:r>
          </w:p>
        </w:tc>
        <w:tc>
          <w:tcPr>
            <w:tcW w:w="2369" w:type="dxa"/>
            <w:vMerge/>
            <w:tcMar>
              <w:left w:w="57" w:type="dxa"/>
              <w:right w:w="57" w:type="dxa"/>
            </w:tcMar>
            <w:vAlign w:val="center"/>
          </w:tcPr>
          <w:p w:rsidR="00755F44" w:rsidRPr="00755F44" w:rsidRDefault="00755F44" w:rsidP="00755F44">
            <w:pPr>
              <w:jc w:val="center"/>
              <w:rPr>
                <w:rFonts w:ascii="Times New Roman" w:eastAsia="Calibri" w:hAnsi="Times New Roman" w:cs="Times New Roman"/>
              </w:rPr>
            </w:pPr>
          </w:p>
        </w:tc>
        <w:tc>
          <w:tcPr>
            <w:tcW w:w="1841" w:type="dxa"/>
            <w:vMerge/>
            <w:tcMar>
              <w:left w:w="57" w:type="dxa"/>
              <w:right w:w="57" w:type="dxa"/>
            </w:tcMar>
            <w:vAlign w:val="center"/>
          </w:tcPr>
          <w:p w:rsidR="00755F44" w:rsidRPr="00755F44" w:rsidRDefault="00755F44" w:rsidP="00755F44">
            <w:pPr>
              <w:jc w:val="center"/>
              <w:rPr>
                <w:rFonts w:ascii="Times New Roman" w:eastAsia="Calibri" w:hAnsi="Times New Roman" w:cs="Times New Roman"/>
              </w:rPr>
            </w:pPr>
          </w:p>
        </w:tc>
        <w:tc>
          <w:tcPr>
            <w:tcW w:w="2891" w:type="dxa"/>
            <w:tcMar>
              <w:left w:w="57" w:type="dxa"/>
              <w:right w:w="57"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900 – 1600 м</w:t>
            </w:r>
            <w:proofErr w:type="gramStart"/>
            <w:r w:rsidRPr="00755F44">
              <w:rPr>
                <w:rFonts w:ascii="Times New Roman" w:eastAsia="Calibri" w:hAnsi="Times New Roman" w:cs="Times New Roman"/>
                <w:vertAlign w:val="superscript"/>
              </w:rPr>
              <w:t>2</w:t>
            </w:r>
            <w:proofErr w:type="gramEnd"/>
          </w:p>
        </w:tc>
      </w:tr>
      <w:tr w:rsidR="00755F44" w:rsidRPr="00755F44" w:rsidTr="00755F44">
        <w:tc>
          <w:tcPr>
            <w:tcW w:w="2368" w:type="dxa"/>
            <w:tcMar>
              <w:left w:w="57" w:type="dxa"/>
              <w:right w:w="57"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Для отдыха взрослого населения</w:t>
            </w:r>
          </w:p>
        </w:tc>
        <w:tc>
          <w:tcPr>
            <w:tcW w:w="2369" w:type="dxa"/>
            <w:tcMar>
              <w:left w:w="57" w:type="dxa"/>
              <w:right w:w="57"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 xml:space="preserve">0,1 </w:t>
            </w:r>
          </w:p>
        </w:tc>
        <w:tc>
          <w:tcPr>
            <w:tcW w:w="1841" w:type="dxa"/>
            <w:tcMar>
              <w:left w:w="57" w:type="dxa"/>
              <w:right w:w="57"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500</w:t>
            </w:r>
          </w:p>
        </w:tc>
        <w:tc>
          <w:tcPr>
            <w:tcW w:w="2891" w:type="dxa"/>
            <w:tcMar>
              <w:left w:w="57" w:type="dxa"/>
              <w:right w:w="57"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15 – 100 м</w:t>
            </w:r>
            <w:proofErr w:type="gramStart"/>
            <w:r w:rsidRPr="00755F44">
              <w:rPr>
                <w:rFonts w:ascii="Times New Roman" w:eastAsia="Calibri" w:hAnsi="Times New Roman" w:cs="Times New Roman"/>
                <w:vertAlign w:val="superscript"/>
              </w:rPr>
              <w:t>2</w:t>
            </w:r>
            <w:proofErr w:type="gramEnd"/>
          </w:p>
        </w:tc>
      </w:tr>
      <w:tr w:rsidR="00755F44" w:rsidRPr="00755F44" w:rsidTr="00755F44">
        <w:tc>
          <w:tcPr>
            <w:tcW w:w="2368" w:type="dxa"/>
            <w:tcMar>
              <w:left w:w="57" w:type="dxa"/>
              <w:right w:w="57"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xml:space="preserve">Спортивные площадки на жилых и </w:t>
            </w:r>
            <w:r w:rsidRPr="00755F44">
              <w:rPr>
                <w:rFonts w:ascii="Times New Roman" w:eastAsia="Calibri" w:hAnsi="Times New Roman" w:cs="Times New Roman"/>
              </w:rPr>
              <w:lastRenderedPageBreak/>
              <w:t>рекреационных территориях</w:t>
            </w:r>
          </w:p>
        </w:tc>
        <w:tc>
          <w:tcPr>
            <w:tcW w:w="2369" w:type="dxa"/>
            <w:tcMar>
              <w:left w:w="57" w:type="dxa"/>
              <w:right w:w="57"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lastRenderedPageBreak/>
              <w:t>2,0</w:t>
            </w:r>
          </w:p>
        </w:tc>
        <w:tc>
          <w:tcPr>
            <w:tcW w:w="1841" w:type="dxa"/>
            <w:tcMar>
              <w:left w:w="57" w:type="dxa"/>
              <w:right w:w="57"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300</w:t>
            </w:r>
          </w:p>
        </w:tc>
        <w:tc>
          <w:tcPr>
            <w:tcW w:w="2891" w:type="dxa"/>
            <w:vMerge w:val="restart"/>
            <w:tcMar>
              <w:left w:w="57" w:type="dxa"/>
              <w:right w:w="57"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xml:space="preserve">По заданию на проектирование в </w:t>
            </w:r>
            <w:r w:rsidRPr="00755F44">
              <w:rPr>
                <w:rFonts w:ascii="Times New Roman" w:eastAsia="Calibri" w:hAnsi="Times New Roman" w:cs="Times New Roman"/>
              </w:rPr>
              <w:lastRenderedPageBreak/>
              <w:t>зависимости от вида</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специализации площадки</w:t>
            </w:r>
          </w:p>
        </w:tc>
      </w:tr>
      <w:tr w:rsidR="00755F44" w:rsidRPr="00755F44" w:rsidTr="00755F44">
        <w:tc>
          <w:tcPr>
            <w:tcW w:w="2368" w:type="dxa"/>
            <w:tcMar>
              <w:left w:w="57" w:type="dxa"/>
              <w:right w:w="57"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lastRenderedPageBreak/>
              <w:t>Спортивные площадки на участках общеобразовательных организаций</w:t>
            </w:r>
          </w:p>
        </w:tc>
        <w:tc>
          <w:tcPr>
            <w:tcW w:w="2369" w:type="dxa"/>
            <w:tcMar>
              <w:left w:w="57" w:type="dxa"/>
              <w:right w:w="57"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2,5</w:t>
            </w:r>
          </w:p>
        </w:tc>
        <w:tc>
          <w:tcPr>
            <w:tcW w:w="1841" w:type="dxa"/>
            <w:tcMar>
              <w:left w:w="57" w:type="dxa"/>
              <w:right w:w="57"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500</w:t>
            </w:r>
          </w:p>
        </w:tc>
        <w:tc>
          <w:tcPr>
            <w:tcW w:w="2891" w:type="dxa"/>
            <w:vMerge/>
            <w:tcMar>
              <w:left w:w="57" w:type="dxa"/>
              <w:right w:w="57" w:type="dxa"/>
            </w:tcMar>
            <w:vAlign w:val="center"/>
          </w:tcPr>
          <w:p w:rsidR="00755F44" w:rsidRPr="00755F44" w:rsidRDefault="00755F44" w:rsidP="00755F44">
            <w:pPr>
              <w:jc w:val="center"/>
              <w:rPr>
                <w:rFonts w:ascii="Times New Roman" w:eastAsia="Calibri" w:hAnsi="Times New Roman" w:cs="Times New Roman"/>
              </w:rPr>
            </w:pPr>
          </w:p>
        </w:tc>
      </w:tr>
      <w:tr w:rsidR="00755F44" w:rsidRPr="00755F44" w:rsidTr="00755F44">
        <w:tc>
          <w:tcPr>
            <w:tcW w:w="2368" w:type="dxa"/>
            <w:tcMar>
              <w:left w:w="57" w:type="dxa"/>
              <w:right w:w="57"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Для установки мусоросборников</w:t>
            </w:r>
          </w:p>
        </w:tc>
        <w:tc>
          <w:tcPr>
            <w:tcW w:w="2369" w:type="dxa"/>
            <w:tcMar>
              <w:left w:w="57" w:type="dxa"/>
              <w:right w:w="57"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0,03</w:t>
            </w:r>
          </w:p>
        </w:tc>
        <w:tc>
          <w:tcPr>
            <w:tcW w:w="1841" w:type="dxa"/>
            <w:tcMar>
              <w:left w:w="57" w:type="dxa"/>
              <w:right w:w="57"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50 – 100*</w:t>
            </w:r>
          </w:p>
        </w:tc>
        <w:tc>
          <w:tcPr>
            <w:tcW w:w="2891" w:type="dxa"/>
            <w:tcMar>
              <w:left w:w="57" w:type="dxa"/>
              <w:right w:w="57"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2 – 3 м</w:t>
            </w:r>
            <w:proofErr w:type="gramStart"/>
            <w:r w:rsidRPr="00755F44">
              <w:rPr>
                <w:rFonts w:ascii="Times New Roman" w:eastAsia="Calibri" w:hAnsi="Times New Roman" w:cs="Times New Roman"/>
                <w:vertAlign w:val="superscript"/>
              </w:rPr>
              <w:t>2</w:t>
            </w:r>
            <w:proofErr w:type="gramEnd"/>
            <w:r w:rsidRPr="00755F44">
              <w:rPr>
                <w:rFonts w:ascii="Times New Roman" w:eastAsia="Calibri" w:hAnsi="Times New Roman" w:cs="Times New Roman"/>
              </w:rPr>
              <w:t xml:space="preserve"> на контейнер </w:t>
            </w:r>
          </w:p>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(не более 5 контейнеров)</w:t>
            </w:r>
          </w:p>
        </w:tc>
      </w:tr>
      <w:tr w:rsidR="00755F44" w:rsidRPr="00755F44" w:rsidTr="00755F44">
        <w:tc>
          <w:tcPr>
            <w:tcW w:w="2368" w:type="dxa"/>
            <w:tcMar>
              <w:left w:w="57" w:type="dxa"/>
              <w:right w:w="57"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Для хозяйственных</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целей и выгула собак</w:t>
            </w:r>
          </w:p>
        </w:tc>
        <w:tc>
          <w:tcPr>
            <w:tcW w:w="2369" w:type="dxa"/>
            <w:tcMar>
              <w:left w:w="57" w:type="dxa"/>
              <w:right w:w="57"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0,3</w:t>
            </w:r>
          </w:p>
        </w:tc>
        <w:tc>
          <w:tcPr>
            <w:tcW w:w="1841" w:type="dxa"/>
            <w:tcMar>
              <w:left w:w="57" w:type="dxa"/>
              <w:right w:w="57"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 xml:space="preserve">400, в условиях плотной застройки – до 600 </w:t>
            </w:r>
          </w:p>
        </w:tc>
        <w:tc>
          <w:tcPr>
            <w:tcW w:w="2891" w:type="dxa"/>
            <w:tcMar>
              <w:left w:w="57" w:type="dxa"/>
              <w:right w:w="57"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 xml:space="preserve">на жилых территориях: </w:t>
            </w:r>
          </w:p>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400 – 600 м</w:t>
            </w:r>
            <w:proofErr w:type="gramStart"/>
            <w:r w:rsidRPr="00755F44">
              <w:rPr>
                <w:rFonts w:ascii="Times New Roman" w:eastAsia="Calibri" w:hAnsi="Times New Roman" w:cs="Times New Roman"/>
                <w:vertAlign w:val="superscript"/>
              </w:rPr>
              <w:t>2</w:t>
            </w:r>
            <w:proofErr w:type="gramEnd"/>
            <w:r w:rsidRPr="00755F44">
              <w:rPr>
                <w:rFonts w:ascii="Times New Roman" w:eastAsia="Calibri" w:hAnsi="Times New Roman" w:cs="Times New Roman"/>
              </w:rPr>
              <w:t>,</w:t>
            </w:r>
          </w:p>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 xml:space="preserve">на прочих территориях: </w:t>
            </w:r>
          </w:p>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до 800 м</w:t>
            </w:r>
            <w:proofErr w:type="gramStart"/>
            <w:r w:rsidRPr="00755F44">
              <w:rPr>
                <w:rFonts w:ascii="Times New Roman" w:eastAsia="Calibri" w:hAnsi="Times New Roman" w:cs="Times New Roman"/>
                <w:vertAlign w:val="superscript"/>
              </w:rPr>
              <w:t>2</w:t>
            </w:r>
            <w:proofErr w:type="gramEnd"/>
          </w:p>
        </w:tc>
      </w:tr>
    </w:tbl>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 – До наиболее удаленного входа в жилое здание, не более: 100 м – для зданий с мусоропроводами; 50 м – для зданий без мусоропроводов.</w:t>
      </w:r>
    </w:p>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Примечания: 1. В условиях высокоплотной застройки размеры площадок принимаются в зависимости от имеющихся территориальных возможностей.</w:t>
      </w:r>
    </w:p>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 xml:space="preserve">2. Детские площадки могут быть организованы в виде отдельных площадок </w:t>
      </w:r>
      <w:proofErr w:type="gramStart"/>
      <w:r w:rsidRPr="00755F44">
        <w:rPr>
          <w:rFonts w:ascii="Times New Roman" w:eastAsia="Calibri" w:hAnsi="Times New Roman" w:cs="Times New Roman"/>
          <w:sz w:val="20"/>
          <w:szCs w:val="20"/>
        </w:rPr>
        <w:t>для</w:t>
      </w:r>
      <w:proofErr w:type="gramEnd"/>
      <w:r w:rsidRPr="00755F44">
        <w:rPr>
          <w:rFonts w:ascii="Times New Roman" w:eastAsia="Calibri" w:hAnsi="Times New Roman" w:cs="Times New Roman"/>
          <w:sz w:val="20"/>
          <w:szCs w:val="20"/>
        </w:rPr>
        <w:t xml:space="preserve"> разных возрастных</w:t>
      </w:r>
    </w:p>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w:t>
      </w:r>
      <w:proofErr w:type="spellStart"/>
      <w:r w:rsidRPr="00755F44">
        <w:rPr>
          <w:rFonts w:ascii="Times New Roman" w:eastAsia="Calibri" w:hAnsi="Times New Roman" w:cs="Times New Roman"/>
          <w:sz w:val="20"/>
          <w:szCs w:val="20"/>
        </w:rPr>
        <w:t>микроскалодромы</w:t>
      </w:r>
      <w:proofErr w:type="spellEnd"/>
      <w:r w:rsidRPr="00755F44">
        <w:rPr>
          <w:rFonts w:ascii="Times New Roman" w:eastAsia="Calibri" w:hAnsi="Times New Roman" w:cs="Times New Roman"/>
          <w:sz w:val="20"/>
          <w:szCs w:val="20"/>
        </w:rPr>
        <w:t>, велодромы и т. п.) и оборудование специальных мест для катания на самокатах, роликовых досках и коньках.</w:t>
      </w:r>
    </w:p>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3. Допускается совмещение площадок для тихого отдыха взрослого населения с детскими площадками.</w:t>
      </w:r>
    </w:p>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2.15.12. В инфраструктуре населенных пунктов (прежде всего города Новоалександровска и крупных сельских населенных пунктов) Новоалександровского городского округа следует применять указатели, которые должны предоставлять инвалидам по зрению необходимую и достаточную информацию, способствующую самостоятельной ориентации (СП 140.13330.2012). В качестве указателей следует использовать специальную тротуарную плитку с тактильной поверхностью (в соответствии с СП 82.13330.2016, приложение А).</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2.15.13. Покрытие садовых дорожек и площадок следует выполнять из четырех слоев. При устройстве садовых дорожек и площадок должны приниматься следующие толщины слоев, не менее:</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roofErr w:type="gramStart"/>
      <w:r w:rsidRPr="000A3986">
        <w:rPr>
          <w:rFonts w:ascii="Times New Roman" w:eastAsia="Calibri" w:hAnsi="Times New Roman" w:cs="Times New Roman"/>
          <w:sz w:val="28"/>
          <w:szCs w:val="28"/>
        </w:rPr>
        <w:t>- 60 мм – нижнего (из щебня, гравия, шлака);</w:t>
      </w:r>
      <w:proofErr w:type="gramEnd"/>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- 20 мм – верхнего расклинивающего;</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- 10 мм – верхнего (из высевок каменных материалов и шлака);</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- 5 мм – покровного (из чистого песка).</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Каждый из слоев после равномерного распределения должен быть уплотнен с поливкой водой.</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2.15.14. Асфальтобетонные покрытия допускается укладывать только в сухую погоду. Основания под асфальтобетонные покрытия должны быть очищенными от грязи и сухими. Температура воздуха при укладке асфальтобетонных покрытий из горячих и холодных смесей должна быть не ниже плюс 5</w:t>
      </w:r>
      <w:proofErr w:type="gramStart"/>
      <w:r w:rsidRPr="000A3986">
        <w:rPr>
          <w:rFonts w:ascii="Times New Roman" w:eastAsia="Calibri" w:hAnsi="Times New Roman" w:cs="Times New Roman"/>
          <w:sz w:val="28"/>
          <w:szCs w:val="28"/>
        </w:rPr>
        <w:t>°С</w:t>
      </w:r>
      <w:proofErr w:type="gramEnd"/>
      <w:r w:rsidRPr="000A3986">
        <w:rPr>
          <w:rFonts w:ascii="Times New Roman" w:eastAsia="Calibri" w:hAnsi="Times New Roman" w:cs="Times New Roman"/>
          <w:sz w:val="28"/>
          <w:szCs w:val="28"/>
        </w:rPr>
        <w:t xml:space="preserve"> весной и летом и не ниже плюс 10°С осенью. Температура воздуха при укладке асфальтобетонных покрытий из тепловых смесей должна быть не ниже минус 10°С.</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xml:space="preserve">2.15.15. В местах пересечения внутриквартальных проездов и пешеходных дорожек с тротуарами, подходами к площадкам и проезжей </w:t>
      </w:r>
      <w:r w:rsidRPr="000A3986">
        <w:rPr>
          <w:rFonts w:ascii="Times New Roman" w:eastAsia="Calibri" w:hAnsi="Times New Roman" w:cs="Times New Roman"/>
          <w:sz w:val="28"/>
          <w:szCs w:val="28"/>
        </w:rPr>
        <w:lastRenderedPageBreak/>
        <w:t>частью улиц бортовые камни должны заглубляться с устройством плавных примыканий для обеспечения проезда детских и инвалидных колясок, санок, а также въезда транспортных средств. В этих местах следует укладывать предупреждающие тактильные полосы (в соответствии с СП 82.13330.2016, приложение А).</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2.15.16. Ограды следует устраивать преимущественно в виде живых изгородей из однорядных или многорядных посадок кустарников, из сборных железобетонных элементов, металлических секций, древесины и проволоки, из полимерных материалов. При выборе материала следует руководствоваться архитектурным замыслом, назначением, безопасностью, экономической и экологической целесообразностью.</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Постоянные и временные ограды следует устанавливать с учетом следующих технологических требований:</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осевые линии ограды должны быть закреплены на местности установкой створных знаков, долговременность которых следует определять исходя из конкретных условий стройки;</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xml:space="preserve">- траншея под цоколь ограды должна быть отрыта механизированным способом с запасом по ширине до 10 см в обе стороны от оси и на 10 см глубже отметки положения низа цоколя (для устройства дренирующего слоя). </w:t>
      </w:r>
      <w:proofErr w:type="gramStart"/>
      <w:r w:rsidRPr="000A3986">
        <w:rPr>
          <w:rFonts w:ascii="Times New Roman" w:eastAsia="Calibri" w:hAnsi="Times New Roman" w:cs="Times New Roman"/>
          <w:sz w:val="28"/>
          <w:szCs w:val="28"/>
        </w:rPr>
        <w:t>Длину захватки отрываемой траншеи следует устанавливать с учетом осыпания грунта стенок траншеи;</w:t>
      </w:r>
      <w:proofErr w:type="gramEnd"/>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ямы под стойки ограды следует бурить глубиной на 10 см большей глубины установки стоек для возможности установки верха стоек по одной горизонтальной линии на возможно больших по длине участках, устройства дренирующей подушки и исключения необходимости ручной подчистки дна ямы; в глинах и суглинках глубина ям должна быть не менее 80 см, а в песках и супесях - не менее 1 м;</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roofErr w:type="gramStart"/>
      <w:r w:rsidRPr="000A3986">
        <w:rPr>
          <w:rFonts w:ascii="Times New Roman" w:eastAsia="Calibri" w:hAnsi="Times New Roman" w:cs="Times New Roman"/>
          <w:sz w:val="28"/>
          <w:szCs w:val="28"/>
        </w:rPr>
        <w:t>- дренирующий материал в ямах и траншеях должен быть уплотнен: песком-поливом, гравием и щебнем – трамбованными до состояния, при котором прекращается подвижка щебня и гравия под воздействием уплотняющих средств.</w:t>
      </w:r>
      <w:proofErr w:type="gramEnd"/>
      <w:r w:rsidRPr="000A3986">
        <w:rPr>
          <w:rFonts w:ascii="Times New Roman" w:eastAsia="Calibri" w:hAnsi="Times New Roman" w:cs="Times New Roman"/>
          <w:sz w:val="28"/>
          <w:szCs w:val="28"/>
        </w:rPr>
        <w:t xml:space="preserve"> В песчаных и супесчаных грунтах дренирующие подушки под цоколи и стойки оград не делаются.</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Приемка оград должна осуществляться путем проверки прямолинейности и вертикальности ограды.</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Не допускаются отклонения в положении всей ограды и отдельных ее элементов в плане, по вертикали и по горизонтали более чем на 20 мм, а также наличие дефектов, сказывающихся на эстетическом восприятии ограды или на ее прочности. Диагональные и крестовые связи должны быть плотно пригнаны и надежно закреплены. Стойки оград не должны качаться. Сборные элементы оград должны плотно сидеть в пазах.</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Металлические элементы оград и сварные соединения должны быть прокрашены атмосферостойкими красками.</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xml:space="preserve">2.15.17. Работы по озеленению территории должны выполняться в соответствии с СП 82.13330.20016. Саженцы деревьев и кустарников для </w:t>
      </w:r>
      <w:r w:rsidRPr="000A3986">
        <w:rPr>
          <w:rFonts w:ascii="Times New Roman" w:eastAsia="Calibri" w:hAnsi="Times New Roman" w:cs="Times New Roman"/>
          <w:sz w:val="28"/>
          <w:szCs w:val="28"/>
        </w:rPr>
        <w:lastRenderedPageBreak/>
        <w:t>озеленения территорий должны соответствовать ГОСТ 24835-81, деревья декоративных лиственных пород ГОСТ 24909-81, деревья хвойных пород ГОСТ 25769-83, декоративные кустарники ГОСТ 26869-86, деревья и кустарники садовые, и архитектурные формы ГОСТ 28055-89.</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Работы по озеленению должны выполняться только после расстилки растительного грунта, устройства проездов, тротуаров, дорожек, площадок и оград и уборки остатков строительного мусора после их строительства.</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2.15.18. Проектирование новых рекреационных объектов следует предусматривать с ориентировочным уровнем предельной рекреационной нагрузки и радиусом доступности в соответствии с таблицей 33.</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jc w:val="both"/>
        <w:rPr>
          <w:rFonts w:ascii="Times New Roman" w:eastAsia="Calibri" w:hAnsi="Times New Roman" w:cs="Times New Roman"/>
          <w:b/>
          <w:bCs/>
          <w:sz w:val="28"/>
          <w:szCs w:val="28"/>
        </w:rPr>
      </w:pPr>
      <w:r w:rsidRPr="000A3986">
        <w:rPr>
          <w:rFonts w:ascii="Times New Roman" w:eastAsia="Calibri" w:hAnsi="Times New Roman" w:cs="Times New Roman"/>
          <w:b/>
          <w:bCs/>
          <w:sz w:val="28"/>
          <w:szCs w:val="28"/>
        </w:rPr>
        <w:t xml:space="preserve">Таблица </w:t>
      </w:r>
      <w:r w:rsidRPr="000A3986">
        <w:rPr>
          <w:rFonts w:ascii="Times New Roman" w:eastAsia="Calibri" w:hAnsi="Times New Roman" w:cs="Times New Roman"/>
          <w:b/>
          <w:bCs/>
          <w:sz w:val="28"/>
          <w:szCs w:val="28"/>
        </w:rPr>
        <w:fldChar w:fldCharType="begin"/>
      </w:r>
      <w:r w:rsidRPr="000A3986">
        <w:rPr>
          <w:rFonts w:ascii="Times New Roman" w:eastAsia="Calibri" w:hAnsi="Times New Roman" w:cs="Times New Roman"/>
          <w:b/>
          <w:bCs/>
          <w:sz w:val="28"/>
          <w:szCs w:val="28"/>
        </w:rPr>
        <w:instrText xml:space="preserve"> SEQ Таблица \* ARABIC </w:instrText>
      </w:r>
      <w:r w:rsidRPr="000A3986">
        <w:rPr>
          <w:rFonts w:ascii="Times New Roman" w:eastAsia="Calibri" w:hAnsi="Times New Roman" w:cs="Times New Roman"/>
          <w:b/>
          <w:bCs/>
          <w:sz w:val="28"/>
          <w:szCs w:val="28"/>
        </w:rPr>
        <w:fldChar w:fldCharType="separate"/>
      </w:r>
      <w:r w:rsidRPr="000A3986">
        <w:rPr>
          <w:rFonts w:ascii="Times New Roman" w:eastAsia="Calibri" w:hAnsi="Times New Roman" w:cs="Times New Roman"/>
          <w:b/>
          <w:bCs/>
          <w:noProof/>
          <w:sz w:val="28"/>
          <w:szCs w:val="28"/>
        </w:rPr>
        <w:t>33</w:t>
      </w:r>
      <w:r w:rsidRPr="000A3986">
        <w:rPr>
          <w:rFonts w:ascii="Times New Roman" w:eastAsia="Calibri" w:hAnsi="Times New Roman" w:cs="Times New Roman"/>
          <w:b/>
          <w:bCs/>
          <w:noProof/>
          <w:sz w:val="28"/>
          <w:szCs w:val="28"/>
        </w:rPr>
        <w:fldChar w:fldCharType="end"/>
      </w:r>
      <w:r w:rsidRPr="000A3986">
        <w:rPr>
          <w:rFonts w:ascii="Times New Roman" w:eastAsia="Calibri" w:hAnsi="Times New Roman" w:cs="Times New Roman"/>
          <w:b/>
          <w:bCs/>
          <w:sz w:val="28"/>
          <w:szCs w:val="28"/>
        </w:rPr>
        <w:t xml:space="preserve"> – Уровень предельной рекреационной нагрузки и радиус доступности проектируемых рекреационных объектов на территории Новоалександровского городского округа</w:t>
      </w:r>
    </w:p>
    <w:tbl>
      <w:tblPr>
        <w:tblStyle w:val="a3"/>
        <w:tblW w:w="0" w:type="auto"/>
        <w:tblLook w:val="04A0" w:firstRow="1" w:lastRow="0" w:firstColumn="1" w:lastColumn="0" w:noHBand="0" w:noVBand="1"/>
      </w:tblPr>
      <w:tblGrid>
        <w:gridCol w:w="3157"/>
        <w:gridCol w:w="3130"/>
        <w:gridCol w:w="3123"/>
      </w:tblGrid>
      <w:tr w:rsidR="00755F44" w:rsidRPr="00755F44" w:rsidTr="00755F44">
        <w:tc>
          <w:tcPr>
            <w:tcW w:w="3190" w:type="dxa"/>
            <w:tcMar>
              <w:left w:w="28" w:type="dxa"/>
              <w:right w:w="28" w:type="dxa"/>
            </w:tcMar>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Тип рекреационного объекта</w:t>
            </w:r>
          </w:p>
        </w:tc>
        <w:tc>
          <w:tcPr>
            <w:tcW w:w="3190" w:type="dxa"/>
            <w:tcMar>
              <w:left w:w="28" w:type="dxa"/>
              <w:right w:w="28" w:type="dxa"/>
            </w:tcMar>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 xml:space="preserve">Предельная рекреационная нагрузка, чел. на </w:t>
            </w:r>
            <w:proofErr w:type="gramStart"/>
            <w:r w:rsidRPr="00755F44">
              <w:rPr>
                <w:rFonts w:ascii="Times New Roman" w:eastAsia="Calibri" w:hAnsi="Times New Roman" w:cs="Times New Roman"/>
                <w:b/>
              </w:rPr>
              <w:t>га</w:t>
            </w:r>
            <w:proofErr w:type="gramEnd"/>
          </w:p>
        </w:tc>
        <w:tc>
          <w:tcPr>
            <w:tcW w:w="3191" w:type="dxa"/>
            <w:tcMar>
              <w:left w:w="28" w:type="dxa"/>
              <w:right w:w="28" w:type="dxa"/>
            </w:tcMar>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Радиус доступности</w:t>
            </w:r>
          </w:p>
        </w:tc>
      </w:tr>
      <w:tr w:rsidR="00755F44" w:rsidRPr="00755F44" w:rsidTr="00755F44">
        <w:tc>
          <w:tcPr>
            <w:tcW w:w="3190" w:type="dxa"/>
            <w:tcMar>
              <w:left w:w="28" w:type="dxa"/>
              <w:right w:w="28"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Леса</w:t>
            </w:r>
          </w:p>
        </w:tc>
        <w:tc>
          <w:tcPr>
            <w:tcW w:w="3190" w:type="dxa"/>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не более 5</w:t>
            </w:r>
          </w:p>
        </w:tc>
        <w:tc>
          <w:tcPr>
            <w:tcW w:w="3191" w:type="dxa"/>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Не нормируется</w:t>
            </w:r>
          </w:p>
        </w:tc>
      </w:tr>
      <w:tr w:rsidR="00755F44" w:rsidRPr="00755F44" w:rsidTr="00755F44">
        <w:tc>
          <w:tcPr>
            <w:tcW w:w="3190" w:type="dxa"/>
            <w:tcMar>
              <w:left w:w="28" w:type="dxa"/>
              <w:right w:w="28"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Лесопарки (</w:t>
            </w:r>
            <w:proofErr w:type="spellStart"/>
            <w:r w:rsidRPr="00755F44">
              <w:rPr>
                <w:rFonts w:ascii="Times New Roman" w:eastAsia="Calibri" w:hAnsi="Times New Roman" w:cs="Times New Roman"/>
              </w:rPr>
              <w:t>лугопарки</w:t>
            </w:r>
            <w:proofErr w:type="spellEnd"/>
            <w:r w:rsidRPr="00755F44">
              <w:rPr>
                <w:rFonts w:ascii="Times New Roman" w:eastAsia="Calibri" w:hAnsi="Times New Roman" w:cs="Times New Roman"/>
              </w:rPr>
              <w:t xml:space="preserve">, </w:t>
            </w:r>
            <w:proofErr w:type="spellStart"/>
            <w:r w:rsidRPr="00755F44">
              <w:rPr>
                <w:rFonts w:ascii="Times New Roman" w:eastAsia="Calibri" w:hAnsi="Times New Roman" w:cs="Times New Roman"/>
              </w:rPr>
              <w:t>гидропарки</w:t>
            </w:r>
            <w:proofErr w:type="spellEnd"/>
            <w:r w:rsidRPr="00755F44">
              <w:rPr>
                <w:rFonts w:ascii="Times New Roman" w:eastAsia="Calibri" w:hAnsi="Times New Roman" w:cs="Times New Roman"/>
              </w:rPr>
              <w:t>)</w:t>
            </w:r>
          </w:p>
        </w:tc>
        <w:tc>
          <w:tcPr>
            <w:tcW w:w="3190" w:type="dxa"/>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не более 50</w:t>
            </w:r>
          </w:p>
        </w:tc>
        <w:tc>
          <w:tcPr>
            <w:tcW w:w="3191" w:type="dxa"/>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 xml:space="preserve">15-20 минут </w:t>
            </w:r>
            <w:proofErr w:type="gramStart"/>
            <w:r w:rsidRPr="00755F44">
              <w:rPr>
                <w:rFonts w:ascii="Times New Roman" w:eastAsia="Calibri" w:hAnsi="Times New Roman" w:cs="Times New Roman"/>
              </w:rPr>
              <w:t>транспортной</w:t>
            </w:r>
            <w:proofErr w:type="gramEnd"/>
          </w:p>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доступности</w:t>
            </w:r>
          </w:p>
        </w:tc>
      </w:tr>
      <w:tr w:rsidR="00755F44" w:rsidRPr="00755F44" w:rsidTr="00755F44">
        <w:tc>
          <w:tcPr>
            <w:tcW w:w="3190" w:type="dxa"/>
            <w:tcMar>
              <w:left w:w="28" w:type="dxa"/>
              <w:right w:w="28"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Сады</w:t>
            </w:r>
          </w:p>
        </w:tc>
        <w:tc>
          <w:tcPr>
            <w:tcW w:w="3190" w:type="dxa"/>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не более 100</w:t>
            </w:r>
          </w:p>
        </w:tc>
        <w:tc>
          <w:tcPr>
            <w:tcW w:w="3191" w:type="dxa"/>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400 – 600 м</w:t>
            </w:r>
          </w:p>
        </w:tc>
      </w:tr>
      <w:tr w:rsidR="00755F44" w:rsidRPr="00755F44" w:rsidTr="00755F44">
        <w:tc>
          <w:tcPr>
            <w:tcW w:w="3190" w:type="dxa"/>
            <w:tcMar>
              <w:left w:w="28" w:type="dxa"/>
              <w:right w:w="28"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Парки (городские, многофункциональные)</w:t>
            </w:r>
          </w:p>
        </w:tc>
        <w:tc>
          <w:tcPr>
            <w:tcW w:w="3190" w:type="dxa"/>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не более 300</w:t>
            </w:r>
          </w:p>
        </w:tc>
        <w:tc>
          <w:tcPr>
            <w:tcW w:w="3191" w:type="dxa"/>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1200 – 1500 м</w:t>
            </w:r>
          </w:p>
        </w:tc>
      </w:tr>
      <w:tr w:rsidR="00755F44" w:rsidRPr="00755F44" w:rsidTr="00755F44">
        <w:tc>
          <w:tcPr>
            <w:tcW w:w="3190" w:type="dxa"/>
            <w:tcMar>
              <w:left w:w="28" w:type="dxa"/>
              <w:right w:w="28"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Скверы, бульвары</w:t>
            </w:r>
          </w:p>
        </w:tc>
        <w:tc>
          <w:tcPr>
            <w:tcW w:w="3190" w:type="dxa"/>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100</w:t>
            </w:r>
          </w:p>
        </w:tc>
        <w:tc>
          <w:tcPr>
            <w:tcW w:w="3191" w:type="dxa"/>
            <w:tcMar>
              <w:left w:w="28" w:type="dxa"/>
              <w:right w:w="28" w:type="dxa"/>
            </w:tcMar>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300 – 400 м</w:t>
            </w:r>
          </w:p>
        </w:tc>
      </w:tr>
    </w:tbl>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iCs/>
          <w:sz w:val="20"/>
          <w:szCs w:val="20"/>
        </w:rPr>
        <w:t xml:space="preserve">Примечания: </w:t>
      </w:r>
    </w:p>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1. На территории одного объекта рекреации могут быть выделены зоны с различным уровнем предельной рекреационной нагрузки.</w:t>
      </w:r>
    </w:p>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 xml:space="preserve">2. Фактическая рекреационная нагрузка определяется замерами, ожидаемая – рассчитывается </w:t>
      </w:r>
      <w:proofErr w:type="gramStart"/>
      <w:r w:rsidRPr="00755F44">
        <w:rPr>
          <w:rFonts w:ascii="Times New Roman" w:eastAsia="Calibri" w:hAnsi="Times New Roman" w:cs="Times New Roman"/>
          <w:sz w:val="20"/>
          <w:szCs w:val="20"/>
        </w:rPr>
        <w:t>по</w:t>
      </w:r>
      <w:proofErr w:type="gramEnd"/>
    </w:p>
    <w:p w:rsidR="00755F44" w:rsidRPr="00755F44" w:rsidRDefault="00755F44" w:rsidP="00755F44">
      <w:pPr>
        <w:spacing w:after="0" w:line="240" w:lineRule="auto"/>
        <w:jc w:val="both"/>
        <w:rPr>
          <w:rFonts w:ascii="Times New Roman" w:eastAsia="Times New Roman" w:hAnsi="Times New Roman" w:cs="Times New Roman"/>
          <w:sz w:val="20"/>
          <w:szCs w:val="20"/>
        </w:rPr>
      </w:pPr>
      <w:r w:rsidRPr="00755F44">
        <w:rPr>
          <w:rFonts w:ascii="Times New Roman" w:eastAsia="Calibri" w:hAnsi="Times New Roman" w:cs="Times New Roman"/>
          <w:sz w:val="20"/>
          <w:szCs w:val="20"/>
        </w:rPr>
        <w:t>формуле:</w:t>
      </w:r>
      <m:oMath>
        <m:r>
          <w:rPr>
            <w:rFonts w:ascii="Cambria Math" w:eastAsia="Calibri" w:hAnsi="Cambria Math" w:cs="Times New Roman"/>
            <w:sz w:val="24"/>
            <w:szCs w:val="24"/>
          </w:rPr>
          <m:t>R=</m:t>
        </m:r>
        <m:f>
          <m:fPr>
            <m:ctrlPr>
              <w:rPr>
                <w:rFonts w:ascii="Cambria Math" w:eastAsia="Calibri" w:hAnsi="Cambria Math" w:cs="Times New Roman"/>
                <w:i/>
                <w:sz w:val="24"/>
                <w:szCs w:val="24"/>
              </w:rPr>
            </m:ctrlPr>
          </m:fPr>
          <m:num>
            <m:r>
              <w:rPr>
                <w:rFonts w:ascii="Cambria Math" w:eastAsia="Calibri" w:hAnsi="Cambria Math" w:cs="Times New Roman"/>
                <w:sz w:val="24"/>
                <w:szCs w:val="24"/>
                <w:lang w:val="en-US"/>
              </w:rPr>
              <m:t>N</m:t>
            </m:r>
          </m:num>
          <m:den>
            <m:r>
              <w:rPr>
                <w:rFonts w:ascii="Cambria Math" w:eastAsia="Calibri" w:hAnsi="Cambria Math" w:cs="Times New Roman"/>
                <w:sz w:val="24"/>
                <w:szCs w:val="24"/>
                <w:lang w:val="en-US"/>
              </w:rPr>
              <m:t>S</m:t>
            </m:r>
          </m:den>
        </m:f>
      </m:oMath>
      <w:r w:rsidRPr="00755F44">
        <w:rPr>
          <w:rFonts w:ascii="Times New Roman" w:eastAsia="Times New Roman" w:hAnsi="Times New Roman" w:cs="Times New Roman"/>
          <w:b/>
          <w:sz w:val="20"/>
          <w:szCs w:val="20"/>
        </w:rPr>
        <w:t xml:space="preserve">, </w:t>
      </w:r>
      <w:r w:rsidRPr="00755F44">
        <w:rPr>
          <w:rFonts w:ascii="Times New Roman" w:eastAsia="Times New Roman" w:hAnsi="Times New Roman" w:cs="Times New Roman"/>
          <w:sz w:val="20"/>
          <w:szCs w:val="20"/>
        </w:rPr>
        <w:t xml:space="preserve">где: </w:t>
      </w:r>
    </w:p>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R – рекреационная нагрузка, чел./</w:t>
      </w:r>
      <w:proofErr w:type="gramStart"/>
      <w:r w:rsidRPr="00755F44">
        <w:rPr>
          <w:rFonts w:ascii="Times New Roman" w:eastAsia="Calibri" w:hAnsi="Times New Roman" w:cs="Times New Roman"/>
          <w:sz w:val="20"/>
          <w:szCs w:val="20"/>
        </w:rPr>
        <w:t>га</w:t>
      </w:r>
      <w:proofErr w:type="gramEnd"/>
      <w:r w:rsidRPr="00755F44">
        <w:rPr>
          <w:rFonts w:ascii="Times New Roman" w:eastAsia="Calibri" w:hAnsi="Times New Roman" w:cs="Times New Roman"/>
          <w:sz w:val="20"/>
          <w:szCs w:val="20"/>
        </w:rPr>
        <w:t>;</w:t>
      </w:r>
    </w:p>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N – количество посетителей объектов рекреации, чел.;</w:t>
      </w:r>
    </w:p>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 xml:space="preserve">S – площадь рекреационной территории, </w:t>
      </w:r>
      <w:proofErr w:type="gramStart"/>
      <w:r w:rsidRPr="00755F44">
        <w:rPr>
          <w:rFonts w:ascii="Times New Roman" w:eastAsia="Calibri" w:hAnsi="Times New Roman" w:cs="Times New Roman"/>
          <w:sz w:val="20"/>
          <w:szCs w:val="20"/>
        </w:rPr>
        <w:t>га</w:t>
      </w:r>
      <w:proofErr w:type="gramEnd"/>
      <w:r w:rsidRPr="00755F44">
        <w:rPr>
          <w:rFonts w:ascii="Times New Roman" w:eastAsia="Calibri" w:hAnsi="Times New Roman" w:cs="Times New Roman"/>
          <w:sz w:val="20"/>
          <w:szCs w:val="20"/>
        </w:rPr>
        <w:t>.</w:t>
      </w:r>
    </w:p>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3. Количество посетителей, одновременно находящихся на территории рекреации, рекомендуется</w:t>
      </w:r>
    </w:p>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принимать в размере 10-15% от численности населения, проживающего в радиусе доступности объекта рекреации.</w:t>
      </w:r>
    </w:p>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2.15.19. Классификацию рекреационных объектов по уровню обслуживания и длительности пользования, а также их размещение следует принимать по таблице 34.</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jc w:val="both"/>
        <w:rPr>
          <w:rFonts w:ascii="Times New Roman" w:eastAsia="Calibri" w:hAnsi="Times New Roman" w:cs="Times New Roman"/>
          <w:b/>
          <w:bCs/>
          <w:sz w:val="28"/>
          <w:szCs w:val="28"/>
        </w:rPr>
      </w:pPr>
      <w:r w:rsidRPr="000A3986">
        <w:rPr>
          <w:rFonts w:ascii="Times New Roman" w:eastAsia="Calibri" w:hAnsi="Times New Roman" w:cs="Times New Roman"/>
          <w:b/>
          <w:bCs/>
          <w:sz w:val="28"/>
          <w:szCs w:val="28"/>
        </w:rPr>
        <w:t xml:space="preserve">Таблица </w:t>
      </w:r>
      <w:r w:rsidRPr="000A3986">
        <w:rPr>
          <w:rFonts w:ascii="Times New Roman" w:eastAsia="Calibri" w:hAnsi="Times New Roman" w:cs="Times New Roman"/>
          <w:b/>
          <w:bCs/>
          <w:sz w:val="28"/>
          <w:szCs w:val="28"/>
        </w:rPr>
        <w:fldChar w:fldCharType="begin"/>
      </w:r>
      <w:r w:rsidRPr="000A3986">
        <w:rPr>
          <w:rFonts w:ascii="Times New Roman" w:eastAsia="Calibri" w:hAnsi="Times New Roman" w:cs="Times New Roman"/>
          <w:b/>
          <w:bCs/>
          <w:sz w:val="28"/>
          <w:szCs w:val="28"/>
        </w:rPr>
        <w:instrText xml:space="preserve"> SEQ Таблица \* ARABIC </w:instrText>
      </w:r>
      <w:r w:rsidRPr="000A3986">
        <w:rPr>
          <w:rFonts w:ascii="Times New Roman" w:eastAsia="Calibri" w:hAnsi="Times New Roman" w:cs="Times New Roman"/>
          <w:b/>
          <w:bCs/>
          <w:sz w:val="28"/>
          <w:szCs w:val="28"/>
        </w:rPr>
        <w:fldChar w:fldCharType="separate"/>
      </w:r>
      <w:r w:rsidRPr="000A3986">
        <w:rPr>
          <w:rFonts w:ascii="Times New Roman" w:eastAsia="Calibri" w:hAnsi="Times New Roman" w:cs="Times New Roman"/>
          <w:b/>
          <w:bCs/>
          <w:noProof/>
          <w:sz w:val="28"/>
          <w:szCs w:val="28"/>
        </w:rPr>
        <w:t>34</w:t>
      </w:r>
      <w:r w:rsidRPr="000A3986">
        <w:rPr>
          <w:rFonts w:ascii="Times New Roman" w:eastAsia="Calibri" w:hAnsi="Times New Roman" w:cs="Times New Roman"/>
          <w:b/>
          <w:bCs/>
          <w:noProof/>
          <w:sz w:val="28"/>
          <w:szCs w:val="28"/>
        </w:rPr>
        <w:fldChar w:fldCharType="end"/>
      </w:r>
      <w:r w:rsidRPr="000A3986">
        <w:rPr>
          <w:rFonts w:ascii="Times New Roman" w:eastAsia="Calibri" w:hAnsi="Times New Roman" w:cs="Times New Roman"/>
          <w:b/>
          <w:bCs/>
          <w:sz w:val="28"/>
          <w:szCs w:val="28"/>
        </w:rPr>
        <w:t xml:space="preserve"> – Классификация рекреационных объектов по уровням обслуживания и длительности пользования</w:t>
      </w:r>
    </w:p>
    <w:tbl>
      <w:tblPr>
        <w:tblStyle w:val="a3"/>
        <w:tblW w:w="0" w:type="auto"/>
        <w:tblLook w:val="04A0" w:firstRow="1" w:lastRow="0" w:firstColumn="1" w:lastColumn="0" w:noHBand="0" w:noVBand="1"/>
      </w:tblPr>
      <w:tblGrid>
        <w:gridCol w:w="3496"/>
        <w:gridCol w:w="2657"/>
        <w:gridCol w:w="3316"/>
      </w:tblGrid>
      <w:tr w:rsidR="00755F44" w:rsidRPr="00755F44" w:rsidTr="00755F44">
        <w:tc>
          <w:tcPr>
            <w:tcW w:w="3496" w:type="dxa"/>
            <w:tcMar>
              <w:left w:w="57" w:type="dxa"/>
              <w:right w:w="57"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Уровень обслуживания, длительность пользования</w:t>
            </w:r>
          </w:p>
        </w:tc>
        <w:tc>
          <w:tcPr>
            <w:tcW w:w="2657" w:type="dxa"/>
            <w:tcMar>
              <w:left w:w="57" w:type="dxa"/>
              <w:right w:w="57"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Территория размещения</w:t>
            </w:r>
          </w:p>
        </w:tc>
        <w:tc>
          <w:tcPr>
            <w:tcW w:w="3316" w:type="dxa"/>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Рекреационные объекты</w:t>
            </w:r>
          </w:p>
        </w:tc>
      </w:tr>
      <w:tr w:rsidR="00755F44" w:rsidRPr="00755F44" w:rsidTr="00755F44">
        <w:tc>
          <w:tcPr>
            <w:tcW w:w="3496" w:type="dxa"/>
            <w:tcMar>
              <w:left w:w="57" w:type="dxa"/>
              <w:right w:w="57" w:type="dxa"/>
            </w:tcMar>
            <w:vAlign w:val="center"/>
          </w:tcPr>
          <w:p w:rsidR="00755F44" w:rsidRPr="00755F44" w:rsidRDefault="00755F44" w:rsidP="00755F44">
            <w:pPr>
              <w:autoSpaceDE w:val="0"/>
              <w:autoSpaceDN w:val="0"/>
              <w:adjustRightInd w:val="0"/>
              <w:rPr>
                <w:rFonts w:ascii="Times New Roman" w:eastAsia="Calibri" w:hAnsi="Times New Roman" w:cs="Times New Roman"/>
                <w:sz w:val="20"/>
                <w:szCs w:val="20"/>
              </w:rPr>
            </w:pPr>
            <w:r w:rsidRPr="00755F44">
              <w:rPr>
                <w:rFonts w:ascii="Times New Roman" w:eastAsia="Calibri" w:hAnsi="Times New Roman" w:cs="Times New Roman"/>
                <w:sz w:val="20"/>
                <w:szCs w:val="20"/>
              </w:rPr>
              <w:t>Повседневное и периодическое</w:t>
            </w:r>
          </w:p>
          <w:p w:rsidR="00755F44" w:rsidRPr="00755F44" w:rsidRDefault="00755F44" w:rsidP="00755F44">
            <w:pPr>
              <w:autoSpaceDE w:val="0"/>
              <w:autoSpaceDN w:val="0"/>
              <w:adjustRightInd w:val="0"/>
              <w:rPr>
                <w:rFonts w:ascii="Times New Roman" w:eastAsia="Calibri" w:hAnsi="Times New Roman" w:cs="Times New Roman"/>
                <w:sz w:val="20"/>
                <w:szCs w:val="20"/>
              </w:rPr>
            </w:pPr>
            <w:r w:rsidRPr="00755F44">
              <w:rPr>
                <w:rFonts w:ascii="Times New Roman" w:eastAsia="Calibri" w:hAnsi="Times New Roman" w:cs="Times New Roman"/>
                <w:sz w:val="20"/>
                <w:szCs w:val="20"/>
              </w:rPr>
              <w:t>(сезонное) обслуживание, кратковременное пользование</w:t>
            </w:r>
          </w:p>
        </w:tc>
        <w:tc>
          <w:tcPr>
            <w:tcW w:w="2657" w:type="dxa"/>
            <w:tcMar>
              <w:left w:w="57" w:type="dxa"/>
              <w:right w:w="57" w:type="dxa"/>
            </w:tcMar>
            <w:vAlign w:val="center"/>
          </w:tcPr>
          <w:p w:rsidR="00755F44" w:rsidRPr="00755F44" w:rsidRDefault="00755F44" w:rsidP="00755F44">
            <w:pPr>
              <w:autoSpaceDE w:val="0"/>
              <w:autoSpaceDN w:val="0"/>
              <w:adjustRightInd w:val="0"/>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Рекреационные территории</w:t>
            </w:r>
          </w:p>
        </w:tc>
        <w:tc>
          <w:tcPr>
            <w:tcW w:w="3316" w:type="dxa"/>
          </w:tcPr>
          <w:p w:rsidR="00755F44" w:rsidRPr="00755F44" w:rsidRDefault="00755F44" w:rsidP="00755F44">
            <w:pPr>
              <w:autoSpaceDE w:val="0"/>
              <w:autoSpaceDN w:val="0"/>
              <w:adjustRightInd w:val="0"/>
              <w:rPr>
                <w:rFonts w:ascii="Times New Roman" w:eastAsia="Calibri" w:hAnsi="Times New Roman" w:cs="Times New Roman"/>
                <w:sz w:val="20"/>
                <w:szCs w:val="20"/>
              </w:rPr>
            </w:pPr>
            <w:r w:rsidRPr="00755F44">
              <w:rPr>
                <w:rFonts w:ascii="Times New Roman" w:eastAsia="Calibri" w:hAnsi="Times New Roman" w:cs="Times New Roman"/>
                <w:sz w:val="20"/>
                <w:szCs w:val="20"/>
              </w:rPr>
              <w:t>лесопарки, парки, скверы, бульвары, сады, специализированные (тематические) парки</w:t>
            </w:r>
          </w:p>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пляжи</w:t>
            </w:r>
          </w:p>
        </w:tc>
      </w:tr>
      <w:tr w:rsidR="00755F44" w:rsidRPr="00755F44" w:rsidTr="00755F44">
        <w:tc>
          <w:tcPr>
            <w:tcW w:w="3496" w:type="dxa"/>
            <w:tcMar>
              <w:left w:w="57" w:type="dxa"/>
              <w:right w:w="57"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Эпизодическое обслуживание,</w:t>
            </w:r>
          </w:p>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длительное пользование</w:t>
            </w:r>
          </w:p>
        </w:tc>
        <w:tc>
          <w:tcPr>
            <w:tcW w:w="2657" w:type="dxa"/>
            <w:tcMar>
              <w:left w:w="57" w:type="dxa"/>
              <w:right w:w="57"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Территории лечебно-оздоровительных организаций</w:t>
            </w:r>
          </w:p>
        </w:tc>
        <w:tc>
          <w:tcPr>
            <w:tcW w:w="3316" w:type="dxa"/>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 xml:space="preserve">санатории, профилактории, физкультурно-оздоровительные сооружения, некапитальные </w:t>
            </w:r>
            <w:r w:rsidRPr="00755F44">
              <w:rPr>
                <w:rFonts w:ascii="Times New Roman" w:eastAsia="Calibri" w:hAnsi="Times New Roman" w:cs="Times New Roman"/>
                <w:sz w:val="20"/>
                <w:szCs w:val="20"/>
              </w:rPr>
              <w:lastRenderedPageBreak/>
              <w:t>вспомогательные сооружения и</w:t>
            </w:r>
          </w:p>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инфраструктура для отдыха, базы проката спортивно-рекреационного инвентаря, спортивные базы</w:t>
            </w:r>
          </w:p>
        </w:tc>
      </w:tr>
      <w:tr w:rsidR="00755F44" w:rsidRPr="00755F44" w:rsidTr="00755F44">
        <w:tc>
          <w:tcPr>
            <w:tcW w:w="3496" w:type="dxa"/>
            <w:tcMar>
              <w:left w:w="57" w:type="dxa"/>
              <w:right w:w="57"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lastRenderedPageBreak/>
              <w:t>Эпизодическое обслуживание,</w:t>
            </w:r>
          </w:p>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кратковременное и длительное пользование</w:t>
            </w:r>
          </w:p>
        </w:tc>
        <w:tc>
          <w:tcPr>
            <w:tcW w:w="2657" w:type="dxa"/>
            <w:tcMar>
              <w:left w:w="57" w:type="dxa"/>
              <w:right w:w="57"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Территории туристических объектов</w:t>
            </w:r>
          </w:p>
        </w:tc>
        <w:tc>
          <w:tcPr>
            <w:tcW w:w="3316" w:type="dxa"/>
          </w:tcPr>
          <w:p w:rsidR="00755F44" w:rsidRPr="00755F44" w:rsidRDefault="00755F44" w:rsidP="00755F44">
            <w:pPr>
              <w:rPr>
                <w:rFonts w:ascii="Times New Roman" w:eastAsia="Calibri" w:hAnsi="Times New Roman" w:cs="Times New Roman"/>
                <w:sz w:val="20"/>
                <w:szCs w:val="20"/>
              </w:rPr>
            </w:pPr>
            <w:proofErr w:type="gramStart"/>
            <w:r w:rsidRPr="00755F44">
              <w:rPr>
                <w:rFonts w:ascii="Times New Roman" w:eastAsia="Calibri" w:hAnsi="Times New Roman" w:cs="Times New Roman"/>
                <w:sz w:val="20"/>
                <w:szCs w:val="20"/>
              </w:rPr>
              <w:t xml:space="preserve">загородные туристические гостиницы, загородные туристические базы, туристические комплексы, кемпинги, приюты, рыболовные базы, в том числе: с ночлегом, без ночлега, оборудованные учебные тропы, туристические стоянки, лагеря, в том числе круглогодичного действия, туристические причалы, стоянки для маломерного флота </w:t>
            </w:r>
            <w:proofErr w:type="gramEnd"/>
          </w:p>
        </w:tc>
      </w:tr>
      <w:tr w:rsidR="00755F44" w:rsidRPr="00755F44" w:rsidTr="00755F44">
        <w:tc>
          <w:tcPr>
            <w:tcW w:w="3496" w:type="dxa"/>
            <w:tcMar>
              <w:left w:w="57" w:type="dxa"/>
              <w:right w:w="57"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Периодическое (сезонное) обслуживание, кратковременное и</w:t>
            </w:r>
          </w:p>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длительное пользование</w:t>
            </w:r>
          </w:p>
        </w:tc>
        <w:tc>
          <w:tcPr>
            <w:tcW w:w="2657" w:type="dxa"/>
            <w:tcMar>
              <w:left w:w="57" w:type="dxa"/>
              <w:right w:w="57"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Территории садоводства, огородничества и дачного хозяйства</w:t>
            </w:r>
          </w:p>
        </w:tc>
        <w:tc>
          <w:tcPr>
            <w:tcW w:w="3316" w:type="dxa"/>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садовые, огородные, дачные участки, садоводческие, огороднические, дачные объединения</w:t>
            </w:r>
          </w:p>
        </w:tc>
      </w:tr>
    </w:tbl>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2.15.20. Виды освещения на территории городского округа следует принимать в соответствии с таблицей 35.</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jc w:val="both"/>
        <w:rPr>
          <w:rFonts w:ascii="Times New Roman" w:eastAsia="Calibri" w:hAnsi="Times New Roman" w:cs="Times New Roman"/>
          <w:b/>
          <w:bCs/>
          <w:sz w:val="28"/>
          <w:szCs w:val="28"/>
        </w:rPr>
      </w:pPr>
      <w:r w:rsidRPr="000A3986">
        <w:rPr>
          <w:rFonts w:ascii="Times New Roman" w:eastAsia="Calibri" w:hAnsi="Times New Roman" w:cs="Times New Roman"/>
          <w:b/>
          <w:bCs/>
          <w:sz w:val="28"/>
          <w:szCs w:val="28"/>
        </w:rPr>
        <w:t xml:space="preserve">Таблица </w:t>
      </w:r>
      <w:r w:rsidRPr="000A3986">
        <w:rPr>
          <w:rFonts w:ascii="Times New Roman" w:eastAsia="Calibri" w:hAnsi="Times New Roman" w:cs="Times New Roman"/>
          <w:b/>
          <w:bCs/>
          <w:sz w:val="28"/>
          <w:szCs w:val="28"/>
        </w:rPr>
        <w:fldChar w:fldCharType="begin"/>
      </w:r>
      <w:r w:rsidRPr="000A3986">
        <w:rPr>
          <w:rFonts w:ascii="Times New Roman" w:eastAsia="Calibri" w:hAnsi="Times New Roman" w:cs="Times New Roman"/>
          <w:b/>
          <w:bCs/>
          <w:sz w:val="28"/>
          <w:szCs w:val="28"/>
        </w:rPr>
        <w:instrText xml:space="preserve"> SEQ Таблица \* ARABIC </w:instrText>
      </w:r>
      <w:r w:rsidRPr="000A3986">
        <w:rPr>
          <w:rFonts w:ascii="Times New Roman" w:eastAsia="Calibri" w:hAnsi="Times New Roman" w:cs="Times New Roman"/>
          <w:b/>
          <w:bCs/>
          <w:sz w:val="28"/>
          <w:szCs w:val="28"/>
        </w:rPr>
        <w:fldChar w:fldCharType="separate"/>
      </w:r>
      <w:r w:rsidRPr="000A3986">
        <w:rPr>
          <w:rFonts w:ascii="Times New Roman" w:eastAsia="Calibri" w:hAnsi="Times New Roman" w:cs="Times New Roman"/>
          <w:b/>
          <w:bCs/>
          <w:noProof/>
          <w:sz w:val="28"/>
          <w:szCs w:val="28"/>
        </w:rPr>
        <w:t>35</w:t>
      </w:r>
      <w:r w:rsidRPr="000A3986">
        <w:rPr>
          <w:rFonts w:ascii="Times New Roman" w:eastAsia="Calibri" w:hAnsi="Times New Roman" w:cs="Times New Roman"/>
          <w:b/>
          <w:bCs/>
          <w:noProof/>
          <w:sz w:val="28"/>
          <w:szCs w:val="28"/>
        </w:rPr>
        <w:fldChar w:fldCharType="end"/>
      </w:r>
      <w:r w:rsidRPr="000A3986">
        <w:rPr>
          <w:rFonts w:ascii="Times New Roman" w:eastAsia="Calibri" w:hAnsi="Times New Roman" w:cs="Times New Roman"/>
          <w:b/>
          <w:bCs/>
          <w:sz w:val="28"/>
          <w:szCs w:val="28"/>
        </w:rPr>
        <w:t xml:space="preserve"> – Виды освещения на территории Новоалександровского городского округа</w:t>
      </w:r>
    </w:p>
    <w:tbl>
      <w:tblPr>
        <w:tblStyle w:val="a3"/>
        <w:tblW w:w="0" w:type="auto"/>
        <w:tblLook w:val="04A0" w:firstRow="1" w:lastRow="0" w:firstColumn="1" w:lastColumn="0" w:noHBand="0" w:noVBand="1"/>
      </w:tblPr>
      <w:tblGrid>
        <w:gridCol w:w="1758"/>
        <w:gridCol w:w="7710"/>
      </w:tblGrid>
      <w:tr w:rsidR="00755F44" w:rsidRPr="00755F44" w:rsidTr="00755F44">
        <w:tc>
          <w:tcPr>
            <w:tcW w:w="1758" w:type="dxa"/>
            <w:tcMar>
              <w:left w:w="57" w:type="dxa"/>
              <w:right w:w="57" w:type="dxa"/>
            </w:tcMar>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Виды освещения</w:t>
            </w:r>
          </w:p>
        </w:tc>
        <w:tc>
          <w:tcPr>
            <w:tcW w:w="7711" w:type="dxa"/>
            <w:tcMar>
              <w:left w:w="57" w:type="dxa"/>
              <w:right w:w="57" w:type="dxa"/>
            </w:tcMar>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Нормативные параметры и расчетные показатели</w:t>
            </w:r>
          </w:p>
        </w:tc>
      </w:tr>
      <w:tr w:rsidR="00755F44" w:rsidRPr="00755F44" w:rsidTr="00755F44">
        <w:tc>
          <w:tcPr>
            <w:tcW w:w="1758" w:type="dxa"/>
            <w:tcMar>
              <w:left w:w="57" w:type="dxa"/>
              <w:right w:w="57"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Освещение территории населенных пунктов городского округа</w:t>
            </w:r>
          </w:p>
        </w:tc>
        <w:tc>
          <w:tcPr>
            <w:tcW w:w="7711" w:type="dxa"/>
            <w:tcMar>
              <w:left w:w="57" w:type="dxa"/>
              <w:right w:w="57"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xml:space="preserve">Освещение улиц, дорог и площадей, пешеходных коммуникаций, территорий жилой застройки (функциональное освещение) осуществляется стационарными установками освещения. Светильники рекомендуется располагать на опорах, подвесах или фасадах на высоте от 3 до 15 м. Для освещения обширных пространств, транспортных развязок и магистралей, открытых паркингов рекомендуется использовать </w:t>
            </w:r>
            <w:proofErr w:type="spellStart"/>
            <w:r w:rsidRPr="00755F44">
              <w:rPr>
                <w:rFonts w:ascii="Times New Roman" w:eastAsia="Calibri" w:hAnsi="Times New Roman" w:cs="Times New Roman"/>
              </w:rPr>
              <w:t>высокомачтовые</w:t>
            </w:r>
            <w:proofErr w:type="spellEnd"/>
            <w:r w:rsidRPr="00755F44">
              <w:rPr>
                <w:rFonts w:ascii="Times New Roman" w:eastAsia="Calibri" w:hAnsi="Times New Roman" w:cs="Times New Roman"/>
              </w:rPr>
              <w:t xml:space="preserve"> установки (осветительные приборы на опорах на высоте 20 м и более). </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xml:space="preserve">Для освещения газонов, цветников, пешеходных дорожек и площадок на территориях общественных пространств и объектов рекреации допускается использование газонных светильников. </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Для освещения пешеходных зон территорий общественного назначения допускается использование газонных светильников, встроенных в ступени, подпорные стенки, ограждения, цоколи зданий и сооружений, малые архитектурные формы.</w:t>
            </w:r>
          </w:p>
        </w:tc>
      </w:tr>
      <w:tr w:rsidR="00755F44" w:rsidRPr="00755F44" w:rsidTr="00755F44">
        <w:tc>
          <w:tcPr>
            <w:tcW w:w="1758" w:type="dxa"/>
            <w:tcMar>
              <w:left w:w="57" w:type="dxa"/>
              <w:right w:w="57"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Наружное архитектурное освещение зданий и сооружений</w:t>
            </w:r>
          </w:p>
        </w:tc>
        <w:tc>
          <w:tcPr>
            <w:tcW w:w="7711" w:type="dxa"/>
            <w:tcMar>
              <w:left w:w="57" w:type="dxa"/>
              <w:right w:w="57"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Наружное архитектурное освещение должно обеспечивать в вечернее время хорошую видимость и выразительность наиболее важных объектов и повышать комфортность световой среды. Установки архитектурного освещения не должны производить слепящего действия на водителей транспорта и пешеходов.</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xml:space="preserve">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 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755F44">
              <w:rPr>
                <w:rFonts w:ascii="Times New Roman" w:eastAsia="Calibri" w:hAnsi="Times New Roman" w:cs="Times New Roman"/>
              </w:rPr>
              <w:t>светографические</w:t>
            </w:r>
            <w:proofErr w:type="spellEnd"/>
            <w:r w:rsidRPr="00755F44">
              <w:rPr>
                <w:rFonts w:ascii="Times New Roman" w:eastAsia="Calibri" w:hAnsi="Times New Roman" w:cs="Times New Roman"/>
              </w:rPr>
              <w:t xml:space="preserve"> элементы, панно и объемные композиции из ламп накаливания, разрядных, светодиодов, </w:t>
            </w:r>
            <w:proofErr w:type="spellStart"/>
            <w:r w:rsidRPr="00755F44">
              <w:rPr>
                <w:rFonts w:ascii="Times New Roman" w:eastAsia="Calibri" w:hAnsi="Times New Roman" w:cs="Times New Roman"/>
              </w:rPr>
              <w:t>световодов</w:t>
            </w:r>
            <w:proofErr w:type="spellEnd"/>
            <w:r w:rsidRPr="00755F44">
              <w:rPr>
                <w:rFonts w:ascii="Times New Roman" w:eastAsia="Calibri" w:hAnsi="Times New Roman" w:cs="Times New Roman"/>
              </w:rPr>
              <w:t>, световые проекции, лазерные рисунки и т. п.</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В целях архитектурного освещения могут использоваться также установки функционального освещения (стационарные установки освещения дорожных покрытий и простран</w:t>
            </w:r>
            <w:proofErr w:type="gramStart"/>
            <w:r w:rsidRPr="00755F44">
              <w:rPr>
                <w:rFonts w:ascii="Times New Roman" w:eastAsia="Calibri" w:hAnsi="Times New Roman" w:cs="Times New Roman"/>
              </w:rPr>
              <w:t>ств в тр</w:t>
            </w:r>
            <w:proofErr w:type="gramEnd"/>
            <w:r w:rsidRPr="00755F44">
              <w:rPr>
                <w:rFonts w:ascii="Times New Roman" w:eastAsia="Calibri" w:hAnsi="Times New Roman" w:cs="Times New Roman"/>
              </w:rPr>
              <w:t xml:space="preserve">анспортных и пешеходных зонах) – для монтажа </w:t>
            </w:r>
            <w:r w:rsidRPr="00755F44">
              <w:rPr>
                <w:rFonts w:ascii="Times New Roman" w:eastAsia="Calibri" w:hAnsi="Times New Roman" w:cs="Times New Roman"/>
              </w:rPr>
              <w:lastRenderedPageBreak/>
              <w:t>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tc>
      </w:tr>
      <w:tr w:rsidR="00755F44" w:rsidRPr="00755F44" w:rsidTr="00755F44">
        <w:tc>
          <w:tcPr>
            <w:tcW w:w="1758" w:type="dxa"/>
            <w:tcMar>
              <w:left w:w="57" w:type="dxa"/>
              <w:right w:w="57"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lastRenderedPageBreak/>
              <w:t>Охранное освещение</w:t>
            </w:r>
          </w:p>
        </w:tc>
        <w:tc>
          <w:tcPr>
            <w:tcW w:w="7711" w:type="dxa"/>
            <w:tcMar>
              <w:left w:w="57" w:type="dxa"/>
              <w:right w:w="57"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Охранное освещение (при отсутствии специальных технических средств охраны) должно предусматриваться вдоль границ территорий, охраняемых в ночное время.</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xml:space="preserve">Освещенность должна быть не менее 0,5 </w:t>
            </w:r>
            <w:proofErr w:type="spellStart"/>
            <w:r w:rsidRPr="00755F44">
              <w:rPr>
                <w:rFonts w:ascii="Times New Roman" w:eastAsia="Calibri" w:hAnsi="Times New Roman" w:cs="Times New Roman"/>
              </w:rPr>
              <w:t>лк</w:t>
            </w:r>
            <w:proofErr w:type="spellEnd"/>
            <w:r w:rsidRPr="00755F44">
              <w:rPr>
                <w:rFonts w:ascii="Times New Roman" w:eastAsia="Calibri" w:hAnsi="Times New Roman" w:cs="Times New Roman"/>
              </w:rPr>
              <w:t xml:space="preserve"> на уровне земли в горизонтальной плоскости или на уровне 0,5 м от земли на одной стороне вертикальной плоскости,</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перпендикулярной к линии границы.</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При использовании для охраны специальных технических средств освещенность следует принимать по заданию на проектирование охранного освещения.</w:t>
            </w:r>
          </w:p>
        </w:tc>
      </w:tr>
    </w:tbl>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2.15.21. Освещение наземных пешеходных переходов должно обеспечивать людям безопасное пересечение проезжей части и возможность видеть препятствия и дефекты дорожного покрытия. Для предупреждения водителей и пешеходов рекомендуется использовать в зоне перехода освещение другого цвета. На пешеходных переходах в одном уровне с проезжей частью улиц и дорог следует предусматривать повышение уровня освещения не менее чем в 1,5 раза по сравнению с нормой освещения пересекаемой проезжей части. Увеличение уровня освещения достигается за счет уменьшения шага опор, установки дополнительных или более мощных осветительных приборов, использования осветленного покрытия на переходе и т.п.</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2.15.22. Нормы освещенности территорий объектов общественного назначения (общественных зданий, парков, стадионов, транспортных и пешеходных тоннелей, проездов под путепроводами и мостами и др.) следует принимать в соответствии с СП 52.13330.2016.</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ind w:firstLine="709"/>
        <w:jc w:val="both"/>
        <w:outlineLvl w:val="1"/>
        <w:rPr>
          <w:rFonts w:ascii="Times New Roman" w:eastAsia="Calibri" w:hAnsi="Times New Roman" w:cs="Times New Roman"/>
          <w:b/>
          <w:sz w:val="28"/>
          <w:szCs w:val="28"/>
        </w:rPr>
      </w:pPr>
      <w:bookmarkStart w:id="27" w:name="_Toc45803749"/>
      <w:r w:rsidRPr="000A3986">
        <w:rPr>
          <w:rFonts w:ascii="Times New Roman" w:eastAsia="Calibri" w:hAnsi="Times New Roman" w:cs="Times New Roman"/>
          <w:b/>
          <w:sz w:val="28"/>
          <w:szCs w:val="28"/>
        </w:rPr>
        <w:t>2.16 Объекты специального назначения</w:t>
      </w:r>
      <w:bookmarkEnd w:id="26"/>
      <w:bookmarkEnd w:id="27"/>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2.16.1. Система организации и осуществления деятельности на территории Новоалександровского городского округа по сбору, транспортированию, обработке, утилизации, обезвреживанию, размещению образующихся отходов, в том числе твердых коммунальных отходов, устанавливается в соответствии с территориальной схемой обращения с отходами, в том числе с твердыми коммунальными отходами, в Ставропольском крае</w:t>
      </w:r>
      <w:r w:rsidRPr="000A3986">
        <w:rPr>
          <w:rFonts w:ascii="Times New Roman" w:eastAsia="Calibri" w:hAnsi="Times New Roman" w:cs="Times New Roman"/>
          <w:sz w:val="28"/>
          <w:szCs w:val="28"/>
          <w:vertAlign w:val="superscript"/>
        </w:rPr>
        <w:footnoteReference w:id="28"/>
      </w:r>
      <w:r w:rsidRPr="000A3986">
        <w:rPr>
          <w:rFonts w:ascii="Times New Roman" w:eastAsia="Calibri" w:hAnsi="Times New Roman" w:cs="Times New Roman"/>
          <w:sz w:val="28"/>
          <w:szCs w:val="28"/>
        </w:rPr>
        <w:t>.</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xml:space="preserve">2.16.2. Нормы накопления бытовых отходов принимаются в соответствии с территориальными нормативами накопления твердых бытовых отходов, действующими в населённых пунктах, а в случае отсутствия утвержденных нормативов – по таблице 36. </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jc w:val="both"/>
        <w:rPr>
          <w:rFonts w:ascii="Times New Roman" w:eastAsia="Calibri" w:hAnsi="Times New Roman" w:cs="Times New Roman"/>
          <w:b/>
          <w:bCs/>
          <w:sz w:val="28"/>
          <w:szCs w:val="28"/>
        </w:rPr>
      </w:pPr>
      <w:r w:rsidRPr="000A3986">
        <w:rPr>
          <w:rFonts w:ascii="Times New Roman" w:eastAsia="Calibri" w:hAnsi="Times New Roman" w:cs="Times New Roman"/>
          <w:b/>
          <w:bCs/>
          <w:sz w:val="28"/>
          <w:szCs w:val="28"/>
        </w:rPr>
        <w:t xml:space="preserve">Таблица </w:t>
      </w:r>
      <w:r w:rsidRPr="000A3986">
        <w:rPr>
          <w:rFonts w:ascii="Times New Roman" w:eastAsia="Calibri" w:hAnsi="Times New Roman" w:cs="Times New Roman"/>
          <w:b/>
          <w:bCs/>
          <w:sz w:val="28"/>
          <w:szCs w:val="28"/>
        </w:rPr>
        <w:fldChar w:fldCharType="begin"/>
      </w:r>
      <w:r w:rsidRPr="000A3986">
        <w:rPr>
          <w:rFonts w:ascii="Times New Roman" w:eastAsia="Calibri" w:hAnsi="Times New Roman" w:cs="Times New Roman"/>
          <w:b/>
          <w:bCs/>
          <w:sz w:val="28"/>
          <w:szCs w:val="28"/>
        </w:rPr>
        <w:instrText xml:space="preserve"> SEQ Таблица \* ARABIC </w:instrText>
      </w:r>
      <w:r w:rsidRPr="000A3986">
        <w:rPr>
          <w:rFonts w:ascii="Times New Roman" w:eastAsia="Calibri" w:hAnsi="Times New Roman" w:cs="Times New Roman"/>
          <w:b/>
          <w:bCs/>
          <w:sz w:val="28"/>
          <w:szCs w:val="28"/>
        </w:rPr>
        <w:fldChar w:fldCharType="separate"/>
      </w:r>
      <w:r w:rsidRPr="000A3986">
        <w:rPr>
          <w:rFonts w:ascii="Times New Roman" w:eastAsia="Calibri" w:hAnsi="Times New Roman" w:cs="Times New Roman"/>
          <w:b/>
          <w:bCs/>
          <w:noProof/>
          <w:sz w:val="28"/>
          <w:szCs w:val="28"/>
        </w:rPr>
        <w:t>36</w:t>
      </w:r>
      <w:r w:rsidRPr="000A3986">
        <w:rPr>
          <w:rFonts w:ascii="Times New Roman" w:eastAsia="Calibri" w:hAnsi="Times New Roman" w:cs="Times New Roman"/>
          <w:b/>
          <w:bCs/>
          <w:noProof/>
          <w:sz w:val="28"/>
          <w:szCs w:val="28"/>
        </w:rPr>
        <w:fldChar w:fldCharType="end"/>
      </w:r>
      <w:r w:rsidRPr="000A3986">
        <w:rPr>
          <w:rFonts w:ascii="Times New Roman" w:eastAsia="Calibri" w:hAnsi="Times New Roman" w:cs="Times New Roman"/>
          <w:b/>
          <w:bCs/>
          <w:sz w:val="28"/>
          <w:szCs w:val="28"/>
        </w:rPr>
        <w:t xml:space="preserve"> – Нормы накопления коммунальных отходов</w:t>
      </w:r>
    </w:p>
    <w:tbl>
      <w:tblPr>
        <w:tblW w:w="5000" w:type="pct"/>
        <w:tblCellMar>
          <w:top w:w="6" w:type="dxa"/>
          <w:left w:w="28" w:type="dxa"/>
          <w:bottom w:w="6" w:type="dxa"/>
          <w:right w:w="28" w:type="dxa"/>
        </w:tblCellMar>
        <w:tblLook w:val="0000" w:firstRow="0" w:lastRow="0" w:firstColumn="0" w:lastColumn="0" w:noHBand="0" w:noVBand="0"/>
      </w:tblPr>
      <w:tblGrid>
        <w:gridCol w:w="1239"/>
        <w:gridCol w:w="4317"/>
        <w:gridCol w:w="2439"/>
        <w:gridCol w:w="1415"/>
      </w:tblGrid>
      <w:tr w:rsidR="00755F44" w:rsidRPr="00755F44" w:rsidTr="00755F44">
        <w:tc>
          <w:tcPr>
            <w:tcW w:w="2952" w:type="pct"/>
            <w:gridSpan w:val="2"/>
            <w:vMerge w:val="restart"/>
            <w:tcBorders>
              <w:top w:val="single" w:sz="4" w:space="0" w:color="auto"/>
              <w:left w:val="single" w:sz="4" w:space="0" w:color="auto"/>
              <w:bottom w:val="single" w:sz="4" w:space="0" w:color="auto"/>
              <w:right w:val="single" w:sz="4" w:space="0" w:color="auto"/>
            </w:tcBorders>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5F44">
              <w:rPr>
                <w:rFonts w:ascii="Times New Roman" w:eastAsia="Times New Roman" w:hAnsi="Times New Roman" w:cs="Times New Roman"/>
                <w:b/>
                <w:sz w:val="20"/>
                <w:szCs w:val="20"/>
                <w:lang w:eastAsia="ru-RU"/>
              </w:rPr>
              <w:t>Коммунальные отходы</w:t>
            </w:r>
          </w:p>
        </w:tc>
        <w:tc>
          <w:tcPr>
            <w:tcW w:w="2048" w:type="pct"/>
            <w:gridSpan w:val="2"/>
            <w:tcBorders>
              <w:top w:val="single" w:sz="4" w:space="0" w:color="auto"/>
              <w:left w:val="single" w:sz="4" w:space="0" w:color="auto"/>
              <w:bottom w:val="single" w:sz="4" w:space="0" w:color="auto"/>
              <w:right w:val="single" w:sz="4" w:space="0" w:color="auto"/>
            </w:tcBorders>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5F44">
              <w:rPr>
                <w:rFonts w:ascii="Times New Roman" w:eastAsia="Times New Roman" w:hAnsi="Times New Roman" w:cs="Times New Roman"/>
                <w:b/>
                <w:sz w:val="20"/>
                <w:szCs w:val="20"/>
                <w:lang w:eastAsia="ru-RU"/>
              </w:rPr>
              <w:t xml:space="preserve">Объем коммунальных отходов, на 1 </w:t>
            </w:r>
            <w:r w:rsidRPr="00755F44">
              <w:rPr>
                <w:rFonts w:ascii="Times New Roman" w:eastAsia="Times New Roman" w:hAnsi="Times New Roman" w:cs="Times New Roman"/>
                <w:b/>
                <w:sz w:val="20"/>
                <w:szCs w:val="20"/>
                <w:lang w:eastAsia="ru-RU"/>
              </w:rPr>
              <w:lastRenderedPageBreak/>
              <w:t>чел./год</w:t>
            </w:r>
          </w:p>
        </w:tc>
      </w:tr>
      <w:tr w:rsidR="00755F44" w:rsidRPr="00755F44" w:rsidTr="00755F44">
        <w:trPr>
          <w:trHeight w:val="199"/>
        </w:trPr>
        <w:tc>
          <w:tcPr>
            <w:tcW w:w="2952" w:type="pct"/>
            <w:gridSpan w:val="2"/>
            <w:vMerge/>
            <w:tcBorders>
              <w:top w:val="single" w:sz="4" w:space="0" w:color="auto"/>
              <w:left w:val="single" w:sz="4" w:space="0" w:color="auto"/>
              <w:bottom w:val="single" w:sz="4" w:space="0" w:color="auto"/>
              <w:right w:val="single" w:sz="4" w:space="0" w:color="auto"/>
            </w:tcBorders>
          </w:tcPr>
          <w:p w:rsidR="00755F44" w:rsidRPr="00755F44" w:rsidRDefault="00755F44" w:rsidP="00755F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96" w:type="pct"/>
            <w:tcBorders>
              <w:top w:val="single" w:sz="4" w:space="0" w:color="auto"/>
              <w:left w:val="single" w:sz="4" w:space="0" w:color="auto"/>
              <w:bottom w:val="single" w:sz="4" w:space="0" w:color="auto"/>
              <w:right w:val="single" w:sz="4" w:space="0" w:color="auto"/>
            </w:tcBorders>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5F44">
              <w:rPr>
                <w:rFonts w:ascii="Times New Roman" w:eastAsia="Times New Roman" w:hAnsi="Times New Roman" w:cs="Times New Roman"/>
                <w:b/>
                <w:sz w:val="20"/>
                <w:szCs w:val="20"/>
                <w:lang w:eastAsia="ru-RU"/>
              </w:rPr>
              <w:t>кг</w:t>
            </w:r>
          </w:p>
        </w:tc>
        <w:tc>
          <w:tcPr>
            <w:tcW w:w="752" w:type="pct"/>
            <w:tcBorders>
              <w:top w:val="single" w:sz="4" w:space="0" w:color="auto"/>
              <w:left w:val="single" w:sz="4" w:space="0" w:color="auto"/>
              <w:bottom w:val="single" w:sz="4" w:space="0" w:color="auto"/>
              <w:right w:val="single" w:sz="4" w:space="0" w:color="auto"/>
            </w:tcBorders>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5F44">
              <w:rPr>
                <w:rFonts w:ascii="Times New Roman" w:eastAsia="Times New Roman" w:hAnsi="Times New Roman" w:cs="Times New Roman"/>
                <w:b/>
                <w:sz w:val="20"/>
                <w:szCs w:val="20"/>
                <w:lang w:eastAsia="ru-RU"/>
              </w:rPr>
              <w:t>л</w:t>
            </w:r>
          </w:p>
        </w:tc>
      </w:tr>
      <w:tr w:rsidR="00755F44" w:rsidRPr="00755F44" w:rsidTr="00755F44">
        <w:trPr>
          <w:trHeight w:val="343"/>
        </w:trPr>
        <w:tc>
          <w:tcPr>
            <w:tcW w:w="658" w:type="pct"/>
            <w:vMerge w:val="restart"/>
            <w:tcBorders>
              <w:top w:val="single" w:sz="4" w:space="0" w:color="auto"/>
              <w:left w:val="single" w:sz="4" w:space="0" w:color="auto"/>
              <w:bottom w:val="single" w:sz="4" w:space="0" w:color="auto"/>
              <w:right w:val="single" w:sz="4" w:space="0" w:color="auto"/>
            </w:tcBorders>
            <w:vAlign w:val="cente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Твердые</w:t>
            </w:r>
          </w:p>
        </w:tc>
        <w:tc>
          <w:tcPr>
            <w:tcW w:w="2294" w:type="pct"/>
            <w:tcBorders>
              <w:top w:val="single" w:sz="4" w:space="0" w:color="auto"/>
              <w:left w:val="single" w:sz="4" w:space="0" w:color="auto"/>
              <w:bottom w:val="single" w:sz="4" w:space="0" w:color="auto"/>
              <w:right w:val="single" w:sz="4" w:space="0" w:color="auto"/>
            </w:tcBorders>
            <w:vAlign w:val="cente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от жилых зданий, оборудованных водопроводом, канализацией, центральным отоплением и газом</w:t>
            </w:r>
          </w:p>
        </w:tc>
        <w:tc>
          <w:tcPr>
            <w:tcW w:w="1296" w:type="pct"/>
            <w:tcBorders>
              <w:top w:val="single" w:sz="4" w:space="0" w:color="auto"/>
              <w:left w:val="single" w:sz="4" w:space="0" w:color="auto"/>
              <w:bottom w:val="single" w:sz="4" w:space="0" w:color="auto"/>
              <w:right w:val="single" w:sz="4" w:space="0" w:color="auto"/>
            </w:tcBorders>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190 – 225</w:t>
            </w:r>
          </w:p>
        </w:tc>
        <w:tc>
          <w:tcPr>
            <w:tcW w:w="752" w:type="pct"/>
            <w:tcBorders>
              <w:top w:val="single" w:sz="4" w:space="0" w:color="auto"/>
              <w:left w:val="single" w:sz="4" w:space="0" w:color="auto"/>
              <w:bottom w:val="single" w:sz="4" w:space="0" w:color="auto"/>
              <w:right w:val="single" w:sz="4" w:space="0" w:color="auto"/>
            </w:tcBorders>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xml:space="preserve">900 – 1000 </w:t>
            </w:r>
          </w:p>
        </w:tc>
      </w:tr>
      <w:tr w:rsidR="00755F44" w:rsidRPr="00755F44" w:rsidTr="00755F44">
        <w:trPr>
          <w:trHeight w:val="204"/>
        </w:trPr>
        <w:tc>
          <w:tcPr>
            <w:tcW w:w="658" w:type="pct"/>
            <w:vMerge/>
            <w:tcBorders>
              <w:top w:val="single" w:sz="4" w:space="0" w:color="auto"/>
              <w:left w:val="single" w:sz="4" w:space="0" w:color="auto"/>
              <w:bottom w:val="single" w:sz="4" w:space="0" w:color="auto"/>
              <w:right w:val="single" w:sz="4" w:space="0" w:color="auto"/>
            </w:tcBorders>
            <w:vAlign w:val="cente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94" w:type="pct"/>
            <w:tcBorders>
              <w:top w:val="single" w:sz="4" w:space="0" w:color="auto"/>
              <w:left w:val="single" w:sz="4" w:space="0" w:color="auto"/>
              <w:right w:val="single" w:sz="4" w:space="0" w:color="auto"/>
            </w:tcBorders>
            <w:vAlign w:val="cente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от прочих жилых зданий</w:t>
            </w:r>
          </w:p>
        </w:tc>
        <w:tc>
          <w:tcPr>
            <w:tcW w:w="1296" w:type="pct"/>
            <w:tcBorders>
              <w:top w:val="single" w:sz="4" w:space="0" w:color="auto"/>
              <w:left w:val="single" w:sz="4" w:space="0" w:color="auto"/>
              <w:right w:val="single" w:sz="4" w:space="0" w:color="auto"/>
            </w:tcBorders>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xml:space="preserve">300 – 450 </w:t>
            </w:r>
          </w:p>
        </w:tc>
        <w:tc>
          <w:tcPr>
            <w:tcW w:w="752" w:type="pct"/>
            <w:tcBorders>
              <w:top w:val="single" w:sz="4" w:space="0" w:color="auto"/>
              <w:left w:val="single" w:sz="4" w:space="0" w:color="auto"/>
              <w:right w:val="single" w:sz="4" w:space="0" w:color="auto"/>
            </w:tcBorders>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xml:space="preserve">1100 – 1500 </w:t>
            </w:r>
          </w:p>
        </w:tc>
      </w:tr>
      <w:tr w:rsidR="00755F44" w:rsidRPr="00755F44" w:rsidTr="00755F44">
        <w:tc>
          <w:tcPr>
            <w:tcW w:w="658" w:type="pct"/>
            <w:tcBorders>
              <w:top w:val="single" w:sz="4" w:space="0" w:color="auto"/>
              <w:left w:val="single" w:sz="4" w:space="0" w:color="auto"/>
              <w:bottom w:val="single" w:sz="4" w:space="0" w:color="auto"/>
              <w:right w:val="single" w:sz="4" w:space="0" w:color="auto"/>
            </w:tcBorders>
            <w:vAlign w:val="cente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Жидкие</w:t>
            </w:r>
          </w:p>
        </w:tc>
        <w:tc>
          <w:tcPr>
            <w:tcW w:w="2294" w:type="pct"/>
            <w:tcBorders>
              <w:top w:val="single" w:sz="4" w:space="0" w:color="auto"/>
              <w:left w:val="single" w:sz="4" w:space="0" w:color="auto"/>
              <w:bottom w:val="single" w:sz="4" w:space="0" w:color="auto"/>
              <w:right w:val="single" w:sz="4" w:space="0" w:color="auto"/>
            </w:tcBorders>
            <w:vAlign w:val="cente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из выгребов (при отсутствии канализации)</w:t>
            </w:r>
          </w:p>
        </w:tc>
        <w:tc>
          <w:tcPr>
            <w:tcW w:w="1296" w:type="pct"/>
            <w:tcBorders>
              <w:top w:val="single" w:sz="4" w:space="0" w:color="auto"/>
              <w:left w:val="single" w:sz="4" w:space="0" w:color="auto"/>
              <w:bottom w:val="single" w:sz="4" w:space="0" w:color="auto"/>
              <w:right w:val="single" w:sz="4" w:space="0" w:color="auto"/>
            </w:tcBorders>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w:t>
            </w:r>
          </w:p>
        </w:tc>
        <w:tc>
          <w:tcPr>
            <w:tcW w:w="752" w:type="pct"/>
            <w:tcBorders>
              <w:top w:val="single" w:sz="4" w:space="0" w:color="auto"/>
              <w:left w:val="single" w:sz="4" w:space="0" w:color="auto"/>
              <w:bottom w:val="single" w:sz="4" w:space="0" w:color="auto"/>
              <w:right w:val="single" w:sz="4" w:space="0" w:color="auto"/>
            </w:tcBorders>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xml:space="preserve">2000 – 3500 </w:t>
            </w:r>
          </w:p>
        </w:tc>
      </w:tr>
      <w:tr w:rsidR="00755F44" w:rsidRPr="00755F44" w:rsidTr="00755F44">
        <w:tc>
          <w:tcPr>
            <w:tcW w:w="2952" w:type="pct"/>
            <w:gridSpan w:val="2"/>
            <w:tcBorders>
              <w:top w:val="single" w:sz="4" w:space="0" w:color="auto"/>
              <w:left w:val="single" w:sz="4" w:space="0" w:color="auto"/>
              <w:bottom w:val="single" w:sz="4" w:space="0" w:color="auto"/>
              <w:right w:val="single" w:sz="4" w:space="0" w:color="auto"/>
            </w:tcBorders>
            <w:vAlign w:val="cente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Смет с 1 м</w:t>
            </w:r>
            <w:proofErr w:type="gramStart"/>
            <w:r w:rsidRPr="00755F44">
              <w:rPr>
                <w:rFonts w:ascii="Times New Roman" w:eastAsia="Times New Roman" w:hAnsi="Times New Roman" w:cs="Times New Roman"/>
                <w:sz w:val="20"/>
                <w:szCs w:val="20"/>
                <w:vertAlign w:val="superscript"/>
                <w:lang w:eastAsia="ru-RU"/>
              </w:rPr>
              <w:t>2</w:t>
            </w:r>
            <w:proofErr w:type="gramEnd"/>
            <w:r w:rsidRPr="00755F44">
              <w:rPr>
                <w:rFonts w:ascii="Times New Roman" w:eastAsia="Times New Roman" w:hAnsi="Times New Roman" w:cs="Times New Roman"/>
                <w:sz w:val="20"/>
                <w:szCs w:val="20"/>
                <w:lang w:eastAsia="ru-RU"/>
              </w:rPr>
              <w:t xml:space="preserve"> твердых покрытий улиц, площадей и парков</w:t>
            </w:r>
          </w:p>
        </w:tc>
        <w:tc>
          <w:tcPr>
            <w:tcW w:w="1296" w:type="pct"/>
            <w:tcBorders>
              <w:top w:val="single" w:sz="4" w:space="0" w:color="auto"/>
              <w:left w:val="single" w:sz="4" w:space="0" w:color="auto"/>
              <w:bottom w:val="single" w:sz="4" w:space="0" w:color="auto"/>
              <w:right w:val="single" w:sz="4" w:space="0" w:color="auto"/>
            </w:tcBorders>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xml:space="preserve">5 – 15 </w:t>
            </w:r>
          </w:p>
        </w:tc>
        <w:tc>
          <w:tcPr>
            <w:tcW w:w="752" w:type="pct"/>
            <w:tcBorders>
              <w:top w:val="single" w:sz="4" w:space="0" w:color="auto"/>
              <w:left w:val="single" w:sz="4" w:space="0" w:color="auto"/>
              <w:bottom w:val="single" w:sz="4" w:space="0" w:color="auto"/>
              <w:right w:val="single" w:sz="4" w:space="0" w:color="auto"/>
            </w:tcBorders>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xml:space="preserve">8 – 20 </w:t>
            </w:r>
          </w:p>
        </w:tc>
      </w:tr>
      <w:tr w:rsidR="00755F44" w:rsidRPr="00755F44" w:rsidTr="00755F44">
        <w:tc>
          <w:tcPr>
            <w:tcW w:w="5000" w:type="pct"/>
            <w:gridSpan w:val="4"/>
            <w:tcBorders>
              <w:top w:val="single" w:sz="4" w:space="0" w:color="auto"/>
            </w:tcBorders>
          </w:tcPr>
          <w:p w:rsidR="00755F44" w:rsidRPr="00755F44" w:rsidRDefault="00755F44" w:rsidP="00755F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Примечание: Нормы накопления крупногабаритных коммунальных отходов следует принимать в размере 5% в составе приведенных значений твердых коммунальных отходов.</w:t>
            </w:r>
          </w:p>
        </w:tc>
      </w:tr>
    </w:tbl>
    <w:p w:rsidR="00755F44" w:rsidRPr="00755F44" w:rsidRDefault="00755F44" w:rsidP="00755F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bookmarkStart w:id="28" w:name="_Toc531603784"/>
      <w:r w:rsidRPr="000A3986">
        <w:rPr>
          <w:rFonts w:ascii="Times New Roman" w:eastAsia="Calibri" w:hAnsi="Times New Roman" w:cs="Times New Roman"/>
          <w:sz w:val="28"/>
          <w:szCs w:val="28"/>
        </w:rPr>
        <w:t>2.16.3. Размеры земельных участков и СЗЗ предприятий и сооружений по обезвреживанию, транспортировке и переработке бытовых отходов следует принимать по таблице 37. Минимальный уровень территориальной доступности для населения указанных объектов не нормируется.</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jc w:val="both"/>
        <w:rPr>
          <w:rFonts w:ascii="Times New Roman" w:eastAsia="Calibri" w:hAnsi="Times New Roman" w:cs="Times New Roman"/>
          <w:b/>
          <w:bCs/>
          <w:sz w:val="28"/>
          <w:szCs w:val="28"/>
        </w:rPr>
      </w:pPr>
      <w:r w:rsidRPr="000A3986">
        <w:rPr>
          <w:rFonts w:ascii="Times New Roman" w:eastAsia="Calibri" w:hAnsi="Times New Roman" w:cs="Times New Roman"/>
          <w:b/>
          <w:bCs/>
          <w:sz w:val="28"/>
          <w:szCs w:val="28"/>
        </w:rPr>
        <w:t xml:space="preserve">Таблица </w:t>
      </w:r>
      <w:r w:rsidRPr="000A3986">
        <w:rPr>
          <w:rFonts w:ascii="Times New Roman" w:eastAsia="Calibri" w:hAnsi="Times New Roman" w:cs="Times New Roman"/>
          <w:b/>
          <w:bCs/>
          <w:sz w:val="28"/>
          <w:szCs w:val="28"/>
        </w:rPr>
        <w:fldChar w:fldCharType="begin"/>
      </w:r>
      <w:r w:rsidRPr="000A3986">
        <w:rPr>
          <w:rFonts w:ascii="Times New Roman" w:eastAsia="Calibri" w:hAnsi="Times New Roman" w:cs="Times New Roman"/>
          <w:b/>
          <w:bCs/>
          <w:sz w:val="28"/>
          <w:szCs w:val="28"/>
        </w:rPr>
        <w:instrText xml:space="preserve"> SEQ Таблица \* ARABIC </w:instrText>
      </w:r>
      <w:r w:rsidRPr="000A3986">
        <w:rPr>
          <w:rFonts w:ascii="Times New Roman" w:eastAsia="Calibri" w:hAnsi="Times New Roman" w:cs="Times New Roman"/>
          <w:b/>
          <w:bCs/>
          <w:sz w:val="28"/>
          <w:szCs w:val="28"/>
        </w:rPr>
        <w:fldChar w:fldCharType="separate"/>
      </w:r>
      <w:r w:rsidRPr="000A3986">
        <w:rPr>
          <w:rFonts w:ascii="Times New Roman" w:eastAsia="Calibri" w:hAnsi="Times New Roman" w:cs="Times New Roman"/>
          <w:b/>
          <w:bCs/>
          <w:noProof/>
          <w:sz w:val="28"/>
          <w:szCs w:val="28"/>
        </w:rPr>
        <w:t>37</w:t>
      </w:r>
      <w:r w:rsidRPr="000A3986">
        <w:rPr>
          <w:rFonts w:ascii="Times New Roman" w:eastAsia="Calibri" w:hAnsi="Times New Roman" w:cs="Times New Roman"/>
          <w:b/>
          <w:bCs/>
          <w:noProof/>
          <w:sz w:val="28"/>
          <w:szCs w:val="28"/>
        </w:rPr>
        <w:fldChar w:fldCharType="end"/>
      </w:r>
      <w:r w:rsidRPr="000A3986">
        <w:rPr>
          <w:rFonts w:ascii="Times New Roman" w:eastAsia="Calibri" w:hAnsi="Times New Roman" w:cs="Times New Roman"/>
          <w:b/>
          <w:bCs/>
          <w:sz w:val="28"/>
          <w:szCs w:val="28"/>
        </w:rPr>
        <w:t xml:space="preserve"> – Размеры земельных участков и СЗЗ предприятий и сооружений</w:t>
      </w:r>
      <w:r w:rsidRPr="000A3986">
        <w:rPr>
          <w:rFonts w:ascii="Times New Roman" w:eastAsia="Calibri" w:hAnsi="Times New Roman" w:cs="Times New Roman"/>
          <w:b/>
          <w:bCs/>
          <w:sz w:val="28"/>
          <w:szCs w:val="28"/>
          <w:vertAlign w:val="superscript"/>
        </w:rPr>
        <w:footnoteReference w:id="29"/>
      </w:r>
    </w:p>
    <w:tbl>
      <w:tblPr>
        <w:tblW w:w="5000" w:type="pct"/>
        <w:shd w:val="clear" w:color="auto" w:fill="FFFFFF"/>
        <w:tblCellMar>
          <w:left w:w="0" w:type="dxa"/>
          <w:right w:w="0" w:type="dxa"/>
        </w:tblCellMar>
        <w:tblLook w:val="04A0" w:firstRow="1" w:lastRow="0" w:firstColumn="1" w:lastColumn="0" w:noHBand="0" w:noVBand="1"/>
      </w:tblPr>
      <w:tblGrid>
        <w:gridCol w:w="4726"/>
        <w:gridCol w:w="2043"/>
        <w:gridCol w:w="2641"/>
      </w:tblGrid>
      <w:tr w:rsidR="00755F44" w:rsidRPr="00755F44" w:rsidTr="00755F44">
        <w:tc>
          <w:tcPr>
            <w:tcW w:w="4688"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755F44" w:rsidRPr="00755F44" w:rsidRDefault="00755F44" w:rsidP="00755F44">
            <w:pPr>
              <w:spacing w:after="0" w:line="240" w:lineRule="auto"/>
              <w:jc w:val="center"/>
              <w:rPr>
                <w:rFonts w:ascii="Times New Roman" w:eastAsia="Calibri" w:hAnsi="Times New Roman" w:cs="Times New Roman"/>
                <w:b/>
              </w:rPr>
            </w:pPr>
            <w:r w:rsidRPr="00755F44">
              <w:rPr>
                <w:rFonts w:ascii="Times New Roman" w:eastAsia="Calibri" w:hAnsi="Times New Roman" w:cs="Times New Roman"/>
                <w:b/>
              </w:rPr>
              <w:t>Предприятия и</w:t>
            </w:r>
          </w:p>
          <w:p w:rsidR="00755F44" w:rsidRPr="00755F44" w:rsidRDefault="00755F44" w:rsidP="00755F44">
            <w:pPr>
              <w:spacing w:after="0" w:line="240" w:lineRule="auto"/>
              <w:jc w:val="center"/>
              <w:rPr>
                <w:rFonts w:ascii="Times New Roman" w:eastAsia="Calibri" w:hAnsi="Times New Roman" w:cs="Times New Roman"/>
                <w:b/>
              </w:rPr>
            </w:pPr>
            <w:r w:rsidRPr="00755F44">
              <w:rPr>
                <w:rFonts w:ascii="Times New Roman" w:eastAsia="Calibri" w:hAnsi="Times New Roman" w:cs="Times New Roman"/>
                <w:b/>
              </w:rPr>
              <w:t>сооружения</w:t>
            </w:r>
          </w:p>
        </w:tc>
        <w:tc>
          <w:tcPr>
            <w:tcW w:w="2027"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55F44" w:rsidRPr="00755F44" w:rsidRDefault="00755F44" w:rsidP="00755F44">
            <w:pPr>
              <w:spacing w:after="0" w:line="240" w:lineRule="auto"/>
              <w:jc w:val="center"/>
              <w:rPr>
                <w:rFonts w:ascii="Times New Roman" w:eastAsia="Calibri" w:hAnsi="Times New Roman" w:cs="Times New Roman"/>
                <w:b/>
              </w:rPr>
            </w:pPr>
            <w:r w:rsidRPr="00755F44">
              <w:rPr>
                <w:rFonts w:ascii="Times New Roman" w:eastAsia="Calibri" w:hAnsi="Times New Roman" w:cs="Times New Roman"/>
                <w:b/>
              </w:rPr>
              <w:t xml:space="preserve">Площади земельных участков на 1000 тонн бытовых отходов, </w:t>
            </w:r>
            <w:proofErr w:type="gramStart"/>
            <w:r w:rsidRPr="00755F44">
              <w:rPr>
                <w:rFonts w:ascii="Times New Roman" w:eastAsia="Calibri" w:hAnsi="Times New Roman" w:cs="Times New Roman"/>
                <w:b/>
              </w:rPr>
              <w:t>га</w:t>
            </w:r>
            <w:proofErr w:type="gramEnd"/>
          </w:p>
        </w:tc>
        <w:tc>
          <w:tcPr>
            <w:tcW w:w="2620"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55F44" w:rsidRPr="00755F44" w:rsidRDefault="00755F44" w:rsidP="00755F44">
            <w:pPr>
              <w:spacing w:after="0" w:line="240" w:lineRule="auto"/>
              <w:jc w:val="center"/>
              <w:rPr>
                <w:rFonts w:ascii="Times New Roman" w:eastAsia="Calibri" w:hAnsi="Times New Roman" w:cs="Times New Roman"/>
                <w:b/>
              </w:rPr>
            </w:pPr>
            <w:r w:rsidRPr="00755F44">
              <w:rPr>
                <w:rFonts w:ascii="Times New Roman" w:eastAsia="Calibri" w:hAnsi="Times New Roman" w:cs="Times New Roman"/>
                <w:b/>
              </w:rPr>
              <w:t xml:space="preserve">Размеры санитарно-защитных зон, </w:t>
            </w:r>
            <w:proofErr w:type="gramStart"/>
            <w:r w:rsidRPr="00755F44">
              <w:rPr>
                <w:rFonts w:ascii="Times New Roman" w:eastAsia="Calibri" w:hAnsi="Times New Roman" w:cs="Times New Roman"/>
                <w:b/>
              </w:rPr>
              <w:t>м</w:t>
            </w:r>
            <w:proofErr w:type="gramEnd"/>
          </w:p>
        </w:tc>
      </w:tr>
      <w:tr w:rsidR="00755F44" w:rsidRPr="00755F44" w:rsidTr="00755F44">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55F44" w:rsidRPr="00755F44" w:rsidRDefault="00755F44" w:rsidP="00755F44">
            <w:pPr>
              <w:spacing w:after="0" w:line="240" w:lineRule="auto"/>
              <w:jc w:val="both"/>
              <w:rPr>
                <w:rFonts w:ascii="Times New Roman" w:eastAsia="Calibri" w:hAnsi="Times New Roman" w:cs="Times New Roman"/>
              </w:rPr>
            </w:pPr>
            <w:r w:rsidRPr="00755F44">
              <w:rPr>
                <w:rFonts w:ascii="Times New Roman" w:eastAsia="Calibri" w:hAnsi="Times New Roman" w:cs="Times New Roman"/>
              </w:rPr>
              <w:t>Мусороперерабатывающие и мусоросжигательные предприятия, мощностью, тыс. тонн в год:</w:t>
            </w:r>
          </w:p>
          <w:p w:rsidR="00755F44" w:rsidRPr="00755F44" w:rsidRDefault="00755F44" w:rsidP="00755F44">
            <w:pPr>
              <w:spacing w:after="0" w:line="240" w:lineRule="auto"/>
              <w:jc w:val="both"/>
              <w:rPr>
                <w:rFonts w:ascii="Times New Roman" w:eastAsia="Calibri" w:hAnsi="Times New Roman" w:cs="Times New Roman"/>
              </w:rPr>
            </w:pPr>
            <w:r w:rsidRPr="00755F44">
              <w:rPr>
                <w:rFonts w:ascii="Times New Roman" w:eastAsia="Calibri" w:hAnsi="Times New Roman" w:cs="Times New Roman"/>
              </w:rPr>
              <w:t>- до 100</w:t>
            </w:r>
          </w:p>
          <w:p w:rsidR="00755F44" w:rsidRPr="00755F44" w:rsidRDefault="00755F44" w:rsidP="00755F44">
            <w:pPr>
              <w:spacing w:after="0" w:line="240" w:lineRule="auto"/>
              <w:jc w:val="both"/>
              <w:rPr>
                <w:rFonts w:ascii="Times New Roman" w:eastAsia="Calibri" w:hAnsi="Times New Roman" w:cs="Times New Roman"/>
              </w:rPr>
            </w:pPr>
            <w:r w:rsidRPr="00755F44">
              <w:rPr>
                <w:rFonts w:ascii="Times New Roman" w:eastAsia="Calibri" w:hAnsi="Times New Roman" w:cs="Times New Roman"/>
              </w:rPr>
              <w:t>- св. 100</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Calibri" w:hAnsi="Times New Roman" w:cs="Times New Roman"/>
              </w:rPr>
              <w:t>0,05</w:t>
            </w:r>
          </w:p>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Calibri" w:hAnsi="Times New Roman" w:cs="Times New Roman"/>
              </w:rPr>
              <w:t>0,05</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Calibri" w:hAnsi="Times New Roman" w:cs="Times New Roman"/>
              </w:rPr>
              <w:t>300</w:t>
            </w:r>
          </w:p>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Calibri" w:hAnsi="Times New Roman" w:cs="Times New Roman"/>
              </w:rPr>
              <w:t>500</w:t>
            </w:r>
          </w:p>
        </w:tc>
      </w:tr>
      <w:tr w:rsidR="00755F44" w:rsidRPr="00755F44" w:rsidTr="00755F44">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55F44" w:rsidRPr="00755F44" w:rsidRDefault="00755F44" w:rsidP="00755F44">
            <w:pPr>
              <w:spacing w:after="0" w:line="240" w:lineRule="auto"/>
              <w:jc w:val="both"/>
              <w:rPr>
                <w:rFonts w:ascii="Times New Roman" w:eastAsia="Calibri" w:hAnsi="Times New Roman" w:cs="Times New Roman"/>
              </w:rPr>
            </w:pPr>
            <w:r w:rsidRPr="00755F44">
              <w:rPr>
                <w:rFonts w:ascii="Times New Roman" w:eastAsia="Calibri" w:hAnsi="Times New Roman" w:cs="Times New Roman"/>
              </w:rPr>
              <w:t>Склады компоста</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Calibri" w:hAnsi="Times New Roman" w:cs="Times New Roman"/>
              </w:rPr>
              <w:t>0,04</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Calibri" w:hAnsi="Times New Roman" w:cs="Times New Roman"/>
              </w:rPr>
              <w:t>300</w:t>
            </w:r>
          </w:p>
        </w:tc>
      </w:tr>
      <w:tr w:rsidR="00755F44" w:rsidRPr="00755F44" w:rsidTr="00755F44">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55F44" w:rsidRPr="00755F44" w:rsidRDefault="00755F44" w:rsidP="00755F44">
            <w:pPr>
              <w:spacing w:after="0" w:line="240" w:lineRule="auto"/>
              <w:jc w:val="both"/>
              <w:rPr>
                <w:rFonts w:ascii="Times New Roman" w:eastAsia="Calibri" w:hAnsi="Times New Roman" w:cs="Times New Roman"/>
              </w:rPr>
            </w:pPr>
            <w:r w:rsidRPr="00755F44">
              <w:rPr>
                <w:rFonts w:ascii="Times New Roman" w:eastAsia="Calibri" w:hAnsi="Times New Roman" w:cs="Times New Roman"/>
              </w:rPr>
              <w:t>Полигоны</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Calibri" w:hAnsi="Times New Roman" w:cs="Times New Roman"/>
              </w:rPr>
              <w:t>0,02 – 0,05</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Calibri" w:hAnsi="Times New Roman" w:cs="Times New Roman"/>
              </w:rPr>
              <w:t>500</w:t>
            </w:r>
          </w:p>
        </w:tc>
      </w:tr>
      <w:tr w:rsidR="00755F44" w:rsidRPr="00755F44" w:rsidTr="00755F44">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55F44" w:rsidRPr="00755F44" w:rsidRDefault="00755F44" w:rsidP="00755F44">
            <w:pPr>
              <w:spacing w:after="0" w:line="240" w:lineRule="auto"/>
              <w:jc w:val="both"/>
              <w:rPr>
                <w:rFonts w:ascii="Times New Roman" w:eastAsia="Calibri" w:hAnsi="Times New Roman" w:cs="Times New Roman"/>
              </w:rPr>
            </w:pPr>
            <w:r w:rsidRPr="00755F44">
              <w:rPr>
                <w:rFonts w:ascii="Times New Roman" w:eastAsia="Calibri" w:hAnsi="Times New Roman" w:cs="Times New Roman"/>
              </w:rPr>
              <w:t>Поля компостирования</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Calibri" w:hAnsi="Times New Roman" w:cs="Times New Roman"/>
              </w:rPr>
              <w:t>0,5 – 1</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Calibri" w:hAnsi="Times New Roman" w:cs="Times New Roman"/>
              </w:rPr>
              <w:t>500</w:t>
            </w:r>
          </w:p>
        </w:tc>
      </w:tr>
      <w:tr w:rsidR="00755F44" w:rsidRPr="00755F44" w:rsidTr="00755F44">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55F44" w:rsidRPr="00755F44" w:rsidRDefault="00755F44" w:rsidP="00755F44">
            <w:pPr>
              <w:spacing w:after="0" w:line="240" w:lineRule="auto"/>
              <w:jc w:val="both"/>
              <w:rPr>
                <w:rFonts w:ascii="Times New Roman" w:eastAsia="Calibri" w:hAnsi="Times New Roman" w:cs="Times New Roman"/>
              </w:rPr>
            </w:pPr>
            <w:r w:rsidRPr="00755F44">
              <w:rPr>
                <w:rFonts w:ascii="Times New Roman" w:eastAsia="Calibri" w:hAnsi="Times New Roman" w:cs="Times New Roman"/>
              </w:rPr>
              <w:t>Мусороперегрузочные станции</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Calibri" w:hAnsi="Times New Roman" w:cs="Times New Roman"/>
              </w:rPr>
              <w:t>0,04</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Calibri" w:hAnsi="Times New Roman" w:cs="Times New Roman"/>
              </w:rPr>
              <w:t>100</w:t>
            </w:r>
          </w:p>
        </w:tc>
      </w:tr>
      <w:tr w:rsidR="00755F44" w:rsidRPr="00755F44" w:rsidTr="00755F44">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55F44" w:rsidRPr="00755F44" w:rsidRDefault="00755F44" w:rsidP="00755F44">
            <w:pPr>
              <w:spacing w:after="0" w:line="240" w:lineRule="auto"/>
              <w:jc w:val="both"/>
              <w:rPr>
                <w:rFonts w:ascii="Times New Roman" w:eastAsia="Calibri" w:hAnsi="Times New Roman" w:cs="Times New Roman"/>
              </w:rPr>
            </w:pPr>
            <w:r w:rsidRPr="00755F44">
              <w:rPr>
                <w:rFonts w:ascii="Times New Roman" w:eastAsia="Calibri" w:hAnsi="Times New Roman" w:cs="Times New Roman"/>
              </w:rPr>
              <w:t>Сливные станции</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Calibri" w:hAnsi="Times New Roman" w:cs="Times New Roman"/>
              </w:rPr>
              <w:t>0,02</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Calibri" w:hAnsi="Times New Roman" w:cs="Times New Roman"/>
              </w:rPr>
              <w:t>300</w:t>
            </w:r>
          </w:p>
        </w:tc>
      </w:tr>
      <w:tr w:rsidR="00755F44" w:rsidRPr="00755F44" w:rsidTr="00755F44">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55F44" w:rsidRPr="00755F44" w:rsidRDefault="00755F44" w:rsidP="00755F44">
            <w:pPr>
              <w:spacing w:after="0" w:line="240" w:lineRule="auto"/>
              <w:jc w:val="both"/>
              <w:rPr>
                <w:rFonts w:ascii="Times New Roman" w:eastAsia="Calibri" w:hAnsi="Times New Roman" w:cs="Times New Roman"/>
              </w:rPr>
            </w:pPr>
            <w:r w:rsidRPr="00755F44">
              <w:rPr>
                <w:rFonts w:ascii="Times New Roman" w:eastAsia="Calibri" w:hAnsi="Times New Roman" w:cs="Times New Roman"/>
              </w:rPr>
              <w:t>Поля складирования и захоронения обезвреженных осадков (по сухому веществу)</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Calibri" w:hAnsi="Times New Roman" w:cs="Times New Roman"/>
              </w:rPr>
              <w:t>0,3</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55F44" w:rsidRPr="00755F44" w:rsidRDefault="00755F44" w:rsidP="00755F44">
            <w:pPr>
              <w:spacing w:after="0" w:line="240" w:lineRule="auto"/>
              <w:jc w:val="center"/>
              <w:rPr>
                <w:rFonts w:ascii="Times New Roman" w:eastAsia="Calibri" w:hAnsi="Times New Roman" w:cs="Times New Roman"/>
              </w:rPr>
            </w:pPr>
            <w:r w:rsidRPr="00755F44">
              <w:rPr>
                <w:rFonts w:ascii="Times New Roman" w:eastAsia="Calibri" w:hAnsi="Times New Roman" w:cs="Times New Roman"/>
              </w:rPr>
              <w:t>1000</w:t>
            </w:r>
          </w:p>
        </w:tc>
      </w:tr>
    </w:tbl>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Примечание: СЗЗ от очистных сооружений поверхностного стока открытого типа до жилой территории следует принимать 100 м, закрытого типа – 50 м.</w:t>
      </w:r>
    </w:p>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2.16.4.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и мест захоронения, а также размеры их земельных участков приведены в таблице 38.</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jc w:val="both"/>
        <w:rPr>
          <w:rFonts w:ascii="Times New Roman" w:eastAsia="Calibri" w:hAnsi="Times New Roman" w:cs="Times New Roman"/>
          <w:b/>
          <w:bCs/>
          <w:sz w:val="28"/>
          <w:szCs w:val="28"/>
        </w:rPr>
      </w:pPr>
      <w:r w:rsidRPr="000A3986">
        <w:rPr>
          <w:rFonts w:ascii="Times New Roman" w:eastAsia="Calibri" w:hAnsi="Times New Roman" w:cs="Times New Roman"/>
          <w:b/>
          <w:bCs/>
          <w:sz w:val="28"/>
          <w:szCs w:val="28"/>
        </w:rPr>
        <w:t xml:space="preserve">Таблица </w:t>
      </w:r>
      <w:r w:rsidRPr="000A3986">
        <w:rPr>
          <w:rFonts w:ascii="Times New Roman" w:eastAsia="Calibri" w:hAnsi="Times New Roman" w:cs="Times New Roman"/>
          <w:b/>
          <w:bCs/>
          <w:sz w:val="28"/>
          <w:szCs w:val="28"/>
        </w:rPr>
        <w:fldChar w:fldCharType="begin"/>
      </w:r>
      <w:r w:rsidRPr="000A3986">
        <w:rPr>
          <w:rFonts w:ascii="Times New Roman" w:eastAsia="Calibri" w:hAnsi="Times New Roman" w:cs="Times New Roman"/>
          <w:b/>
          <w:bCs/>
          <w:sz w:val="28"/>
          <w:szCs w:val="28"/>
        </w:rPr>
        <w:instrText xml:space="preserve"> SEQ Таблица \* ARABIC </w:instrText>
      </w:r>
      <w:r w:rsidRPr="000A3986">
        <w:rPr>
          <w:rFonts w:ascii="Times New Roman" w:eastAsia="Calibri" w:hAnsi="Times New Roman" w:cs="Times New Roman"/>
          <w:b/>
          <w:bCs/>
          <w:sz w:val="28"/>
          <w:szCs w:val="28"/>
        </w:rPr>
        <w:fldChar w:fldCharType="separate"/>
      </w:r>
      <w:r w:rsidRPr="000A3986">
        <w:rPr>
          <w:rFonts w:ascii="Times New Roman" w:eastAsia="Calibri" w:hAnsi="Times New Roman" w:cs="Times New Roman"/>
          <w:b/>
          <w:bCs/>
          <w:noProof/>
          <w:sz w:val="28"/>
          <w:szCs w:val="28"/>
        </w:rPr>
        <w:t>38</w:t>
      </w:r>
      <w:r w:rsidRPr="000A3986">
        <w:rPr>
          <w:rFonts w:ascii="Times New Roman" w:eastAsia="Calibri" w:hAnsi="Times New Roman" w:cs="Times New Roman"/>
          <w:b/>
          <w:bCs/>
          <w:sz w:val="28"/>
          <w:szCs w:val="28"/>
        </w:rPr>
        <w:fldChar w:fldCharType="end"/>
      </w:r>
      <w:r w:rsidRPr="000A3986">
        <w:rPr>
          <w:rFonts w:ascii="Times New Roman" w:eastAsia="Calibri" w:hAnsi="Times New Roman" w:cs="Times New Roman"/>
          <w:b/>
          <w:bCs/>
          <w:sz w:val="28"/>
          <w:szCs w:val="28"/>
        </w:rPr>
        <w:t xml:space="preserve"> –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и мест захоронения на территории Новоалександровского городского округа</w:t>
      </w:r>
    </w:p>
    <w:tbl>
      <w:tblPr>
        <w:tblStyle w:val="a3"/>
        <w:tblW w:w="0" w:type="auto"/>
        <w:tblLook w:val="04A0" w:firstRow="1" w:lastRow="0" w:firstColumn="1" w:lastColumn="0" w:noHBand="0" w:noVBand="1"/>
      </w:tblPr>
      <w:tblGrid>
        <w:gridCol w:w="1899"/>
        <w:gridCol w:w="1882"/>
        <w:gridCol w:w="1902"/>
        <w:gridCol w:w="1814"/>
        <w:gridCol w:w="2073"/>
      </w:tblGrid>
      <w:tr w:rsidR="00755F44" w:rsidRPr="00755F44" w:rsidTr="00755F44">
        <w:tc>
          <w:tcPr>
            <w:tcW w:w="1914" w:type="dxa"/>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lastRenderedPageBreak/>
              <w:t>Наименование объекта</w:t>
            </w:r>
          </w:p>
        </w:tc>
        <w:tc>
          <w:tcPr>
            <w:tcW w:w="1914" w:type="dxa"/>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Единица измерения</w:t>
            </w:r>
          </w:p>
        </w:tc>
        <w:tc>
          <w:tcPr>
            <w:tcW w:w="1914" w:type="dxa"/>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Минимальный уровень обеспеченности</w:t>
            </w:r>
          </w:p>
        </w:tc>
        <w:tc>
          <w:tcPr>
            <w:tcW w:w="1737" w:type="dxa"/>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Максимальный уровень территориальной доступности</w:t>
            </w:r>
          </w:p>
        </w:tc>
        <w:tc>
          <w:tcPr>
            <w:tcW w:w="2092" w:type="dxa"/>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Размер земельного участка</w:t>
            </w:r>
          </w:p>
        </w:tc>
      </w:tr>
      <w:tr w:rsidR="00755F44" w:rsidRPr="00755F44" w:rsidTr="00755F44">
        <w:tc>
          <w:tcPr>
            <w:tcW w:w="1914" w:type="dxa"/>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Бюро похоронного</w:t>
            </w:r>
          </w:p>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обслуживания</w:t>
            </w:r>
          </w:p>
        </w:tc>
        <w:tc>
          <w:tcPr>
            <w:tcW w:w="1914" w:type="dxa"/>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объект</w:t>
            </w:r>
          </w:p>
        </w:tc>
        <w:tc>
          <w:tcPr>
            <w:tcW w:w="1914" w:type="dxa"/>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по заданию на проектирование, но не менее 1 на городской округ</w:t>
            </w:r>
          </w:p>
        </w:tc>
        <w:tc>
          <w:tcPr>
            <w:tcW w:w="1737" w:type="dxa"/>
            <w:vMerge w:val="restart"/>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Не нормируется</w:t>
            </w:r>
          </w:p>
        </w:tc>
        <w:tc>
          <w:tcPr>
            <w:tcW w:w="2092" w:type="dxa"/>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По заданию на проектирование</w:t>
            </w:r>
          </w:p>
        </w:tc>
      </w:tr>
      <w:tr w:rsidR="00755F44" w:rsidRPr="00755F44" w:rsidTr="00755F44">
        <w:tc>
          <w:tcPr>
            <w:tcW w:w="1914" w:type="dxa"/>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Кладбище</w:t>
            </w:r>
          </w:p>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традиционного</w:t>
            </w:r>
          </w:p>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захоронения*</w:t>
            </w:r>
          </w:p>
        </w:tc>
        <w:tc>
          <w:tcPr>
            <w:tcW w:w="1914" w:type="dxa"/>
            <w:vAlign w:val="center"/>
          </w:tcPr>
          <w:p w:rsidR="00755F44" w:rsidRPr="00755F44" w:rsidRDefault="00755F44" w:rsidP="00755F44">
            <w:pPr>
              <w:jc w:val="center"/>
              <w:rPr>
                <w:rFonts w:ascii="Times New Roman" w:eastAsia="Calibri" w:hAnsi="Times New Roman" w:cs="Times New Roman"/>
                <w:sz w:val="20"/>
                <w:szCs w:val="20"/>
              </w:rPr>
            </w:pPr>
            <w:proofErr w:type="gramStart"/>
            <w:r w:rsidRPr="00755F44">
              <w:rPr>
                <w:rFonts w:ascii="Times New Roman" w:eastAsia="Calibri" w:hAnsi="Times New Roman" w:cs="Times New Roman"/>
                <w:sz w:val="20"/>
                <w:szCs w:val="20"/>
              </w:rPr>
              <w:t>га</w:t>
            </w:r>
            <w:proofErr w:type="gramEnd"/>
            <w:r w:rsidRPr="00755F44">
              <w:rPr>
                <w:rFonts w:ascii="Times New Roman" w:eastAsia="Calibri" w:hAnsi="Times New Roman" w:cs="Times New Roman"/>
                <w:sz w:val="20"/>
                <w:szCs w:val="20"/>
              </w:rPr>
              <w:t xml:space="preserve"> на 1000 человек</w:t>
            </w:r>
          </w:p>
        </w:tc>
        <w:tc>
          <w:tcPr>
            <w:tcW w:w="1914" w:type="dxa"/>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0,24</w:t>
            </w:r>
          </w:p>
        </w:tc>
        <w:tc>
          <w:tcPr>
            <w:tcW w:w="1737" w:type="dxa"/>
            <w:vMerge/>
            <w:vAlign w:val="center"/>
          </w:tcPr>
          <w:p w:rsidR="00755F44" w:rsidRPr="00755F44" w:rsidRDefault="00755F44" w:rsidP="00755F44">
            <w:pPr>
              <w:jc w:val="center"/>
              <w:rPr>
                <w:rFonts w:ascii="Times New Roman" w:eastAsia="Calibri" w:hAnsi="Times New Roman" w:cs="Times New Roman"/>
                <w:sz w:val="20"/>
                <w:szCs w:val="20"/>
              </w:rPr>
            </w:pPr>
          </w:p>
        </w:tc>
        <w:tc>
          <w:tcPr>
            <w:tcW w:w="2092" w:type="dxa"/>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По заданию на проектирование,</w:t>
            </w:r>
          </w:p>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но не более 40 га</w:t>
            </w:r>
          </w:p>
        </w:tc>
      </w:tr>
    </w:tbl>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0A3986" w:rsidRDefault="00755F44" w:rsidP="000A3986">
      <w:pPr>
        <w:spacing w:after="0" w:line="240" w:lineRule="auto"/>
        <w:ind w:firstLine="709"/>
        <w:jc w:val="both"/>
        <w:outlineLvl w:val="1"/>
        <w:rPr>
          <w:rFonts w:ascii="Times New Roman" w:eastAsia="Calibri" w:hAnsi="Times New Roman" w:cs="Times New Roman"/>
          <w:sz w:val="28"/>
          <w:szCs w:val="28"/>
        </w:rPr>
      </w:pPr>
      <w:bookmarkStart w:id="29" w:name="_Toc45803750"/>
      <w:r w:rsidRPr="000A3986">
        <w:rPr>
          <w:rFonts w:ascii="Times New Roman" w:eastAsia="Calibri" w:hAnsi="Times New Roman" w:cs="Times New Roman"/>
          <w:b/>
          <w:bCs/>
          <w:sz w:val="28"/>
          <w:szCs w:val="28"/>
        </w:rPr>
        <w:t>2.17 Объекты, необходимые для организации и осуществления мероприятий по территориальной обороне и гражданской обороне, защите населения и территории Новоалександровского городского округа от чрезвычайных ситуаций природного и техногенного характера. Объекты для обеспечения деятельности аварийно-спасательных служб (в том числе поисково-спасательных)</w:t>
      </w:r>
      <w:bookmarkEnd w:id="29"/>
    </w:p>
    <w:bookmarkEnd w:id="28"/>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2.17.1. Предупреждение чрезвычайных ситуаций, стихийных бедствий, эпидемий, а также защита населения и территорий Новоалександровского городского округа (и населенных пунктов в его составе) от чрезвычайных ситуаций природного и техногенного характера представляет собой совокупность мероприятий направленных на обеспечение защиты населения и территории и ликвидации их последствий.</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xml:space="preserve">2.17.2. </w:t>
      </w:r>
      <w:proofErr w:type="gramStart"/>
      <w:r w:rsidRPr="000A3986">
        <w:rPr>
          <w:rFonts w:ascii="Times New Roman" w:eastAsia="Calibri" w:hAnsi="Times New Roman" w:cs="Times New Roman"/>
          <w:sz w:val="28"/>
          <w:szCs w:val="28"/>
        </w:rPr>
        <w:t xml:space="preserve">Требования к инженерно-техническим мероприятиям по гражданской обороне, которые должны соблюдаться при подготовке документов территориального планирования и документации по планировке территорий, при проектировании, строительстве и эксплуатации объектов капитального строительства на территории Новоалександровского городского округа (в том числе опасных производственных объектов, особо опасных, технически сложных, уникальных объектов и объектов гражданской обороны), следует принимать по СП 165.1325800.2014 </w:t>
      </w:r>
      <w:r w:rsidRPr="000A3986">
        <w:rPr>
          <w:rFonts w:ascii="Times New Roman" w:eastAsia="Calibri" w:hAnsi="Times New Roman" w:cs="Times New Roman"/>
          <w:bCs/>
          <w:sz w:val="28"/>
          <w:szCs w:val="28"/>
        </w:rPr>
        <w:t>Инженерно-технические мероприятия по гражданской обороне.</w:t>
      </w:r>
      <w:proofErr w:type="gramEnd"/>
      <w:r w:rsidRPr="000A3986">
        <w:rPr>
          <w:rFonts w:ascii="Times New Roman" w:eastAsia="Calibri" w:hAnsi="Times New Roman" w:cs="Times New Roman"/>
          <w:bCs/>
          <w:sz w:val="28"/>
          <w:szCs w:val="28"/>
        </w:rPr>
        <w:t xml:space="preserve"> Актуализированная редакция СНиП 2.01.51-90.</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2.17.3. Расчетные показатели уровня обеспеченности и территориальной доступности объектов, необходимых для организации и осуществления мероприятий по территориальной обороне и гражданской обороне, защите населения и территории Новоалександровского городского округа от чрезвычайных ситуаций природного и техногенного характера, объектов для обеспечения деятельности аварийно-спасательных служб, в том числе поисково-спасательных, приведены в таблице.</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jc w:val="both"/>
        <w:rPr>
          <w:rFonts w:ascii="Times New Roman" w:eastAsia="Calibri" w:hAnsi="Times New Roman" w:cs="Times New Roman"/>
          <w:b/>
          <w:bCs/>
          <w:sz w:val="28"/>
          <w:szCs w:val="28"/>
        </w:rPr>
      </w:pPr>
      <w:proofErr w:type="gramStart"/>
      <w:r w:rsidRPr="000A3986">
        <w:rPr>
          <w:rFonts w:ascii="Times New Roman" w:eastAsia="Calibri" w:hAnsi="Times New Roman" w:cs="Times New Roman"/>
          <w:b/>
          <w:bCs/>
          <w:sz w:val="28"/>
          <w:szCs w:val="28"/>
        </w:rPr>
        <w:t xml:space="preserve">Таблица </w:t>
      </w:r>
      <w:r w:rsidRPr="000A3986">
        <w:rPr>
          <w:rFonts w:ascii="Times New Roman" w:eastAsia="Calibri" w:hAnsi="Times New Roman" w:cs="Times New Roman"/>
          <w:b/>
          <w:bCs/>
          <w:sz w:val="28"/>
          <w:szCs w:val="28"/>
        </w:rPr>
        <w:fldChar w:fldCharType="begin"/>
      </w:r>
      <w:r w:rsidRPr="000A3986">
        <w:rPr>
          <w:rFonts w:ascii="Times New Roman" w:eastAsia="Calibri" w:hAnsi="Times New Roman" w:cs="Times New Roman"/>
          <w:b/>
          <w:bCs/>
          <w:sz w:val="28"/>
          <w:szCs w:val="28"/>
        </w:rPr>
        <w:instrText xml:space="preserve"> SEQ Таблица \* ARABIC </w:instrText>
      </w:r>
      <w:r w:rsidRPr="000A3986">
        <w:rPr>
          <w:rFonts w:ascii="Times New Roman" w:eastAsia="Calibri" w:hAnsi="Times New Roman" w:cs="Times New Roman"/>
          <w:b/>
          <w:bCs/>
          <w:sz w:val="28"/>
          <w:szCs w:val="28"/>
        </w:rPr>
        <w:fldChar w:fldCharType="separate"/>
      </w:r>
      <w:r w:rsidRPr="000A3986">
        <w:rPr>
          <w:rFonts w:ascii="Times New Roman" w:eastAsia="Calibri" w:hAnsi="Times New Roman" w:cs="Times New Roman"/>
          <w:b/>
          <w:bCs/>
          <w:noProof/>
          <w:sz w:val="28"/>
          <w:szCs w:val="28"/>
        </w:rPr>
        <w:t>39</w:t>
      </w:r>
      <w:r w:rsidRPr="000A3986">
        <w:rPr>
          <w:rFonts w:ascii="Times New Roman" w:eastAsia="Calibri" w:hAnsi="Times New Roman" w:cs="Times New Roman"/>
          <w:b/>
          <w:bCs/>
          <w:noProof/>
          <w:sz w:val="28"/>
          <w:szCs w:val="28"/>
        </w:rPr>
        <w:fldChar w:fldCharType="end"/>
      </w:r>
      <w:r w:rsidRPr="000A3986">
        <w:rPr>
          <w:rFonts w:ascii="Times New Roman" w:eastAsia="Calibri" w:hAnsi="Times New Roman" w:cs="Times New Roman"/>
          <w:b/>
          <w:bCs/>
          <w:sz w:val="28"/>
          <w:szCs w:val="28"/>
        </w:rPr>
        <w:t xml:space="preserve"> –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и осуществления мероприятий по территориальной обороне и гражданской обороне, защите населения и территории Новоалександровского городского </w:t>
      </w:r>
      <w:r w:rsidRPr="000A3986">
        <w:rPr>
          <w:rFonts w:ascii="Times New Roman" w:eastAsia="Calibri" w:hAnsi="Times New Roman" w:cs="Times New Roman"/>
          <w:b/>
          <w:bCs/>
          <w:sz w:val="28"/>
          <w:szCs w:val="28"/>
        </w:rPr>
        <w:lastRenderedPageBreak/>
        <w:t>округа от чрезвычайных ситуаций природного и техногенного характера, объектов для обеспечения деятельности аварийно-спасательных служб, в том числе поисково-спасательных</w:t>
      </w:r>
      <w:proofErr w:type="gramEnd"/>
    </w:p>
    <w:tbl>
      <w:tblPr>
        <w:tblStyle w:val="a3"/>
        <w:tblW w:w="0" w:type="auto"/>
        <w:jc w:val="center"/>
        <w:tblLook w:val="04A0" w:firstRow="1" w:lastRow="0" w:firstColumn="1" w:lastColumn="0" w:noHBand="0" w:noVBand="1"/>
      </w:tblPr>
      <w:tblGrid>
        <w:gridCol w:w="4847"/>
        <w:gridCol w:w="2281"/>
        <w:gridCol w:w="2282"/>
      </w:tblGrid>
      <w:tr w:rsidR="00755F44" w:rsidRPr="00755F44" w:rsidTr="00755F44">
        <w:trPr>
          <w:jc w:val="center"/>
        </w:trPr>
        <w:tc>
          <w:tcPr>
            <w:tcW w:w="4848" w:type="dxa"/>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bookmarkStart w:id="30" w:name="_Toc531603788"/>
            <w:r w:rsidRPr="00755F44">
              <w:rPr>
                <w:rFonts w:ascii="Times New Roman" w:eastAsia="Calibri" w:hAnsi="Times New Roman" w:cs="Times New Roman"/>
                <w:b/>
                <w:sz w:val="20"/>
                <w:szCs w:val="20"/>
              </w:rPr>
              <w:t>Наименование объектов</w:t>
            </w:r>
          </w:p>
        </w:tc>
        <w:tc>
          <w:tcPr>
            <w:tcW w:w="2281" w:type="dxa"/>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Минимальный уровень обеспеченности</w:t>
            </w:r>
          </w:p>
        </w:tc>
        <w:tc>
          <w:tcPr>
            <w:tcW w:w="2282" w:type="dxa"/>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Максимальный уровень территориальной доступности</w:t>
            </w:r>
          </w:p>
        </w:tc>
      </w:tr>
      <w:tr w:rsidR="00755F44" w:rsidRPr="00755F44" w:rsidTr="00755F44">
        <w:trPr>
          <w:jc w:val="center"/>
        </w:trPr>
        <w:tc>
          <w:tcPr>
            <w:tcW w:w="4848" w:type="dxa"/>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Административные здания, в том числе для размещения сил и средств защиты населения и территории от ЧС природного и техногенного характера, лабораторий и др.</w:t>
            </w:r>
          </w:p>
        </w:tc>
        <w:tc>
          <w:tcPr>
            <w:tcW w:w="2281" w:type="dxa"/>
            <w:vMerge w:val="restar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По заданию на проектирование</w:t>
            </w:r>
          </w:p>
        </w:tc>
        <w:tc>
          <w:tcPr>
            <w:tcW w:w="2282" w:type="dxa"/>
            <w:vMerge w:val="restart"/>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Не нормируется</w:t>
            </w:r>
          </w:p>
        </w:tc>
      </w:tr>
      <w:tr w:rsidR="00755F44" w:rsidRPr="00755F44" w:rsidTr="00755F44">
        <w:trPr>
          <w:jc w:val="center"/>
        </w:trPr>
        <w:tc>
          <w:tcPr>
            <w:tcW w:w="4848" w:type="dxa"/>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Склады материально-технических, продовольственных, медицинских и иных средств</w:t>
            </w:r>
          </w:p>
        </w:tc>
        <w:tc>
          <w:tcPr>
            <w:tcW w:w="2281" w:type="dxa"/>
            <w:vMerge/>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p>
        </w:tc>
        <w:tc>
          <w:tcPr>
            <w:tcW w:w="2282" w:type="dxa"/>
            <w:vMerge/>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p>
        </w:tc>
      </w:tr>
      <w:tr w:rsidR="00755F44" w:rsidRPr="00755F44" w:rsidTr="00755F44">
        <w:trPr>
          <w:jc w:val="center"/>
        </w:trPr>
        <w:tc>
          <w:tcPr>
            <w:tcW w:w="4848" w:type="dxa"/>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Защитные сооружения гражданской обороны (убежища, укрытия)</w:t>
            </w:r>
          </w:p>
        </w:tc>
        <w:tc>
          <w:tcPr>
            <w:tcW w:w="2281"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1000 мест на 1000 жителей</w:t>
            </w:r>
          </w:p>
        </w:tc>
        <w:tc>
          <w:tcPr>
            <w:tcW w:w="2282"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Убежища в радиусе пешеходной доступности сбора</w:t>
            </w:r>
          </w:p>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укрываемых – 500 м, а укрытия – не более 1000 м</w:t>
            </w:r>
          </w:p>
        </w:tc>
      </w:tr>
      <w:tr w:rsidR="00755F44" w:rsidRPr="00755F44" w:rsidTr="00755F44">
        <w:trPr>
          <w:jc w:val="center"/>
        </w:trPr>
        <w:tc>
          <w:tcPr>
            <w:tcW w:w="4848" w:type="dxa"/>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Пункты временного размещения эвакуируемого населения</w:t>
            </w:r>
          </w:p>
        </w:tc>
        <w:tc>
          <w:tcPr>
            <w:tcW w:w="2281"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Не нормируется</w:t>
            </w:r>
          </w:p>
        </w:tc>
        <w:tc>
          <w:tcPr>
            <w:tcW w:w="2282"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Не нормируется</w:t>
            </w:r>
          </w:p>
        </w:tc>
      </w:tr>
      <w:tr w:rsidR="00755F44" w:rsidRPr="00755F44" w:rsidTr="00755F44">
        <w:trPr>
          <w:jc w:val="center"/>
        </w:trPr>
        <w:tc>
          <w:tcPr>
            <w:tcW w:w="4848" w:type="dxa"/>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Сооружения по защите территорий от ЧС природного и техногенного характера</w:t>
            </w:r>
          </w:p>
        </w:tc>
        <w:tc>
          <w:tcPr>
            <w:tcW w:w="2281"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100% территории округа, требующей защиты</w:t>
            </w:r>
          </w:p>
        </w:tc>
        <w:tc>
          <w:tcPr>
            <w:tcW w:w="2282"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Не нормируется</w:t>
            </w:r>
          </w:p>
        </w:tc>
      </w:tr>
      <w:tr w:rsidR="00755F44" w:rsidRPr="00755F44" w:rsidTr="00755F44">
        <w:trPr>
          <w:jc w:val="center"/>
        </w:trPr>
        <w:tc>
          <w:tcPr>
            <w:tcW w:w="4848" w:type="dxa"/>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Здания для размещения аварийно-спасательных служб, в том числе поисково-спасательных, лабораторий, образовательных организаций по подготовке спасателей, объектов по подготовке собак и др.</w:t>
            </w:r>
          </w:p>
        </w:tc>
        <w:tc>
          <w:tcPr>
            <w:tcW w:w="2281"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По заданию на проектирование</w:t>
            </w:r>
          </w:p>
        </w:tc>
        <w:tc>
          <w:tcPr>
            <w:tcW w:w="2282"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Не нормируется</w:t>
            </w:r>
          </w:p>
        </w:tc>
      </w:tr>
      <w:tr w:rsidR="00755F44" w:rsidRPr="00755F44" w:rsidTr="00755F44">
        <w:trPr>
          <w:jc w:val="center"/>
        </w:trPr>
        <w:tc>
          <w:tcPr>
            <w:tcW w:w="4848" w:type="dxa"/>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Спасательные посты, станции на водных объектах (в том числе объекты оказания первой медицинской помощи)</w:t>
            </w:r>
          </w:p>
        </w:tc>
        <w:tc>
          <w:tcPr>
            <w:tcW w:w="2281"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 объект на 400 м береговой линии в местах отдыха населения</w:t>
            </w:r>
          </w:p>
        </w:tc>
        <w:tc>
          <w:tcPr>
            <w:tcW w:w="2282"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Радиус пешеходной доступности – 400 м</w:t>
            </w:r>
          </w:p>
        </w:tc>
      </w:tr>
    </w:tbl>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0A3986" w:rsidRDefault="00755F44" w:rsidP="000A3986">
      <w:pPr>
        <w:spacing w:after="0" w:line="240" w:lineRule="auto"/>
        <w:ind w:firstLine="709"/>
        <w:jc w:val="both"/>
        <w:outlineLvl w:val="1"/>
        <w:rPr>
          <w:rFonts w:ascii="Times New Roman" w:eastAsia="Calibri" w:hAnsi="Times New Roman" w:cs="Times New Roman"/>
          <w:b/>
          <w:bCs/>
          <w:sz w:val="28"/>
          <w:szCs w:val="28"/>
        </w:rPr>
      </w:pPr>
      <w:bookmarkStart w:id="31" w:name="_Toc45803751"/>
      <w:r w:rsidRPr="000A3986">
        <w:rPr>
          <w:rFonts w:ascii="Times New Roman" w:eastAsia="Calibri" w:hAnsi="Times New Roman" w:cs="Times New Roman"/>
          <w:b/>
          <w:bCs/>
          <w:sz w:val="28"/>
          <w:szCs w:val="28"/>
        </w:rPr>
        <w:t>2.18 Объекты, необходимые для обеспечения первичных мер пожарной безопасности</w:t>
      </w:r>
      <w:bookmarkEnd w:id="31"/>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xml:space="preserve">2.18.1. </w:t>
      </w:r>
      <w:proofErr w:type="gramStart"/>
      <w:r w:rsidRPr="000A3986">
        <w:rPr>
          <w:rFonts w:ascii="Times New Roman" w:eastAsia="Calibri" w:hAnsi="Times New Roman" w:cs="Times New Roman"/>
          <w:sz w:val="28"/>
          <w:szCs w:val="28"/>
        </w:rPr>
        <w:t xml:space="preserve">При разработке документов территориального планирования и документации по планировке для территории Новоалександровского городского </w:t>
      </w:r>
      <w:proofErr w:type="spellStart"/>
      <w:r w:rsidRPr="000A3986">
        <w:rPr>
          <w:rFonts w:ascii="Times New Roman" w:eastAsia="Calibri" w:hAnsi="Times New Roman" w:cs="Times New Roman"/>
          <w:sz w:val="28"/>
          <w:szCs w:val="28"/>
        </w:rPr>
        <w:t>коруга</w:t>
      </w:r>
      <w:proofErr w:type="spellEnd"/>
      <w:r w:rsidRPr="000A3986">
        <w:rPr>
          <w:rFonts w:ascii="Times New Roman" w:eastAsia="Calibri" w:hAnsi="Times New Roman" w:cs="Times New Roman"/>
          <w:sz w:val="28"/>
          <w:szCs w:val="28"/>
        </w:rPr>
        <w:t xml:space="preserve"> 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w:t>
      </w:r>
      <w:proofErr w:type="gramEnd"/>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xml:space="preserve">Описание и обоснование положений, касающихся проведения мероприятий по обеспечению пожарной безопасности на территории городского округа, должны входить в пояснительные записки к материалам по обоснованию проектов планировки территорий городского округа. </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2.18.2.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первичных мер пожарной безопасности, приведены в таблице ниже.</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jc w:val="both"/>
        <w:rPr>
          <w:rFonts w:ascii="Times New Roman" w:eastAsia="Calibri" w:hAnsi="Times New Roman" w:cs="Times New Roman"/>
          <w:b/>
          <w:bCs/>
          <w:sz w:val="28"/>
          <w:szCs w:val="28"/>
        </w:rPr>
      </w:pPr>
      <w:r w:rsidRPr="000A3986">
        <w:rPr>
          <w:rFonts w:ascii="Times New Roman" w:eastAsia="Calibri" w:hAnsi="Times New Roman" w:cs="Times New Roman"/>
          <w:b/>
          <w:bCs/>
          <w:sz w:val="28"/>
          <w:szCs w:val="28"/>
        </w:rPr>
        <w:t xml:space="preserve">Таблица </w:t>
      </w:r>
      <w:r w:rsidRPr="000A3986">
        <w:rPr>
          <w:rFonts w:ascii="Times New Roman" w:eastAsia="Calibri" w:hAnsi="Times New Roman" w:cs="Times New Roman"/>
          <w:b/>
          <w:bCs/>
          <w:sz w:val="28"/>
          <w:szCs w:val="28"/>
        </w:rPr>
        <w:fldChar w:fldCharType="begin"/>
      </w:r>
      <w:r w:rsidRPr="000A3986">
        <w:rPr>
          <w:rFonts w:ascii="Times New Roman" w:eastAsia="Calibri" w:hAnsi="Times New Roman" w:cs="Times New Roman"/>
          <w:b/>
          <w:bCs/>
          <w:sz w:val="28"/>
          <w:szCs w:val="28"/>
        </w:rPr>
        <w:instrText xml:space="preserve"> SEQ Таблица \* ARABIC </w:instrText>
      </w:r>
      <w:r w:rsidRPr="000A3986">
        <w:rPr>
          <w:rFonts w:ascii="Times New Roman" w:eastAsia="Calibri" w:hAnsi="Times New Roman" w:cs="Times New Roman"/>
          <w:b/>
          <w:bCs/>
          <w:sz w:val="28"/>
          <w:szCs w:val="28"/>
        </w:rPr>
        <w:fldChar w:fldCharType="separate"/>
      </w:r>
      <w:r w:rsidRPr="000A3986">
        <w:rPr>
          <w:rFonts w:ascii="Times New Roman" w:eastAsia="Calibri" w:hAnsi="Times New Roman" w:cs="Times New Roman"/>
          <w:b/>
          <w:bCs/>
          <w:noProof/>
          <w:sz w:val="28"/>
          <w:szCs w:val="28"/>
        </w:rPr>
        <w:t>40</w:t>
      </w:r>
      <w:r w:rsidRPr="000A3986">
        <w:rPr>
          <w:rFonts w:ascii="Times New Roman" w:eastAsia="Calibri" w:hAnsi="Times New Roman" w:cs="Times New Roman"/>
          <w:b/>
          <w:bCs/>
          <w:noProof/>
          <w:sz w:val="28"/>
          <w:szCs w:val="28"/>
        </w:rPr>
        <w:fldChar w:fldCharType="end"/>
      </w:r>
      <w:r w:rsidRPr="000A3986">
        <w:rPr>
          <w:rFonts w:ascii="Times New Roman" w:eastAsia="Calibri" w:hAnsi="Times New Roman" w:cs="Times New Roman"/>
          <w:b/>
          <w:bCs/>
          <w:sz w:val="28"/>
          <w:szCs w:val="28"/>
        </w:rPr>
        <w:t xml:space="preserve"> –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первичных мер пожарной безопасности, на территории Новоалександровского городского округа</w:t>
      </w:r>
    </w:p>
    <w:tbl>
      <w:tblPr>
        <w:tblStyle w:val="a3"/>
        <w:tblW w:w="0" w:type="auto"/>
        <w:tblLook w:val="04A0" w:firstRow="1" w:lastRow="0" w:firstColumn="1" w:lastColumn="0" w:noHBand="0" w:noVBand="1"/>
      </w:tblPr>
      <w:tblGrid>
        <w:gridCol w:w="4643"/>
        <w:gridCol w:w="2463"/>
        <w:gridCol w:w="2464"/>
      </w:tblGrid>
      <w:tr w:rsidR="00755F44" w:rsidRPr="00755F44" w:rsidTr="00755F44">
        <w:tc>
          <w:tcPr>
            <w:tcW w:w="4644" w:type="dxa"/>
            <w:vAlign w:val="center"/>
          </w:tcPr>
          <w:p w:rsidR="00755F44" w:rsidRPr="00755F44" w:rsidRDefault="00755F44" w:rsidP="00755F44">
            <w:pPr>
              <w:spacing w:line="276" w:lineRule="auto"/>
              <w:jc w:val="center"/>
              <w:rPr>
                <w:rFonts w:ascii="Times New Roman" w:eastAsia="Calibri" w:hAnsi="Times New Roman" w:cs="Times New Roman"/>
                <w:b/>
              </w:rPr>
            </w:pPr>
            <w:r w:rsidRPr="00755F44">
              <w:rPr>
                <w:rFonts w:ascii="Times New Roman" w:eastAsia="Calibri" w:hAnsi="Times New Roman" w:cs="Times New Roman"/>
                <w:b/>
              </w:rPr>
              <w:t>Наименование объектов</w:t>
            </w:r>
          </w:p>
        </w:tc>
        <w:tc>
          <w:tcPr>
            <w:tcW w:w="2463" w:type="dxa"/>
            <w:vAlign w:val="center"/>
          </w:tcPr>
          <w:p w:rsidR="00755F44" w:rsidRPr="00755F44" w:rsidRDefault="00755F44" w:rsidP="00755F44">
            <w:pPr>
              <w:spacing w:line="276" w:lineRule="auto"/>
              <w:jc w:val="center"/>
              <w:rPr>
                <w:rFonts w:ascii="Times New Roman" w:eastAsia="Calibri" w:hAnsi="Times New Roman" w:cs="Times New Roman"/>
                <w:b/>
              </w:rPr>
            </w:pPr>
            <w:r w:rsidRPr="00755F44">
              <w:rPr>
                <w:rFonts w:ascii="Times New Roman" w:eastAsia="Calibri" w:hAnsi="Times New Roman" w:cs="Times New Roman"/>
                <w:b/>
              </w:rPr>
              <w:t>Минимальный уровень обеспеченности</w:t>
            </w:r>
          </w:p>
        </w:tc>
        <w:tc>
          <w:tcPr>
            <w:tcW w:w="2464" w:type="dxa"/>
            <w:vAlign w:val="center"/>
          </w:tcPr>
          <w:p w:rsidR="00755F44" w:rsidRPr="00755F44" w:rsidRDefault="00755F44" w:rsidP="00755F44">
            <w:pPr>
              <w:spacing w:line="276" w:lineRule="auto"/>
              <w:jc w:val="center"/>
              <w:rPr>
                <w:rFonts w:ascii="Times New Roman" w:eastAsia="Calibri" w:hAnsi="Times New Roman" w:cs="Times New Roman"/>
                <w:b/>
              </w:rPr>
            </w:pPr>
            <w:r w:rsidRPr="00755F44">
              <w:rPr>
                <w:rFonts w:ascii="Times New Roman" w:eastAsia="Calibri" w:hAnsi="Times New Roman" w:cs="Times New Roman"/>
                <w:b/>
              </w:rPr>
              <w:t>Максимальный уровень территориальной доступности</w:t>
            </w:r>
          </w:p>
        </w:tc>
      </w:tr>
      <w:tr w:rsidR="00755F44" w:rsidRPr="00755F44" w:rsidTr="00755F44">
        <w:tc>
          <w:tcPr>
            <w:tcW w:w="4644" w:type="dxa"/>
            <w:vAlign w:val="center"/>
          </w:tcPr>
          <w:p w:rsidR="00755F44" w:rsidRPr="00755F44" w:rsidRDefault="00755F44" w:rsidP="00755F44">
            <w:pPr>
              <w:spacing w:line="276" w:lineRule="auto"/>
              <w:rPr>
                <w:rFonts w:ascii="Times New Roman" w:eastAsia="Calibri" w:hAnsi="Times New Roman" w:cs="Times New Roman"/>
              </w:rPr>
            </w:pPr>
            <w:r w:rsidRPr="00755F44">
              <w:rPr>
                <w:rFonts w:ascii="Times New Roman" w:eastAsia="Calibri" w:hAnsi="Times New Roman" w:cs="Times New Roman"/>
              </w:rPr>
              <w:t>Подразделения пожарной охраны*</w:t>
            </w:r>
          </w:p>
        </w:tc>
        <w:tc>
          <w:tcPr>
            <w:tcW w:w="2463" w:type="dxa"/>
            <w:vAlign w:val="center"/>
          </w:tcPr>
          <w:p w:rsidR="00755F44" w:rsidRPr="00755F44" w:rsidRDefault="00755F44" w:rsidP="00755F44">
            <w:pPr>
              <w:spacing w:line="276" w:lineRule="auto"/>
              <w:jc w:val="center"/>
              <w:rPr>
                <w:rFonts w:ascii="Times New Roman" w:eastAsia="Calibri" w:hAnsi="Times New Roman" w:cs="Times New Roman"/>
              </w:rPr>
            </w:pPr>
            <w:r w:rsidRPr="00755F44">
              <w:rPr>
                <w:rFonts w:ascii="Times New Roman" w:eastAsia="Calibri" w:hAnsi="Times New Roman" w:cs="Times New Roman"/>
              </w:rPr>
              <w:t>по расчету в соответствии с СП 11.13130.2009</w:t>
            </w:r>
          </w:p>
        </w:tc>
        <w:tc>
          <w:tcPr>
            <w:tcW w:w="2464" w:type="dxa"/>
            <w:vAlign w:val="center"/>
          </w:tcPr>
          <w:p w:rsidR="00755F44" w:rsidRPr="00755F44" w:rsidRDefault="00755F44" w:rsidP="00755F44">
            <w:pPr>
              <w:spacing w:line="276" w:lineRule="auto"/>
              <w:jc w:val="center"/>
              <w:rPr>
                <w:rFonts w:ascii="Times New Roman" w:eastAsia="Calibri" w:hAnsi="Times New Roman" w:cs="Times New Roman"/>
              </w:rPr>
            </w:pPr>
            <w:r w:rsidRPr="00755F44">
              <w:rPr>
                <w:rFonts w:ascii="Times New Roman" w:eastAsia="Calibri" w:hAnsi="Times New Roman" w:cs="Times New Roman"/>
              </w:rPr>
              <w:t>по расчету в соответствии с СП 11.13130.2009</w:t>
            </w:r>
          </w:p>
        </w:tc>
      </w:tr>
      <w:tr w:rsidR="00755F44" w:rsidRPr="00755F44" w:rsidTr="00755F44">
        <w:tc>
          <w:tcPr>
            <w:tcW w:w="4644" w:type="dxa"/>
            <w:vAlign w:val="center"/>
          </w:tcPr>
          <w:p w:rsidR="00755F44" w:rsidRPr="00755F44" w:rsidRDefault="00755F44" w:rsidP="00755F44">
            <w:pPr>
              <w:spacing w:line="276" w:lineRule="auto"/>
              <w:rPr>
                <w:rFonts w:ascii="Times New Roman" w:eastAsia="Calibri" w:hAnsi="Times New Roman" w:cs="Times New Roman"/>
              </w:rPr>
            </w:pPr>
            <w:r w:rsidRPr="00755F44">
              <w:rPr>
                <w:rFonts w:ascii="Times New Roman" w:eastAsia="Calibri" w:hAnsi="Times New Roman" w:cs="Times New Roman"/>
              </w:rPr>
              <w:t>Источники наружного противопожарного водоснабжения**</w:t>
            </w:r>
          </w:p>
        </w:tc>
        <w:tc>
          <w:tcPr>
            <w:tcW w:w="2463" w:type="dxa"/>
            <w:vAlign w:val="center"/>
          </w:tcPr>
          <w:p w:rsidR="00755F44" w:rsidRPr="00755F44" w:rsidRDefault="00755F44" w:rsidP="00755F44">
            <w:pPr>
              <w:spacing w:line="276" w:lineRule="auto"/>
              <w:jc w:val="center"/>
              <w:rPr>
                <w:rFonts w:ascii="Times New Roman" w:eastAsia="Calibri" w:hAnsi="Times New Roman" w:cs="Times New Roman"/>
              </w:rPr>
            </w:pPr>
            <w:r w:rsidRPr="00755F44">
              <w:rPr>
                <w:rFonts w:ascii="Times New Roman" w:eastAsia="Calibri" w:hAnsi="Times New Roman" w:cs="Times New Roman"/>
              </w:rPr>
              <w:t>по расчету в соответствии с СП 8.13130.2009</w:t>
            </w:r>
          </w:p>
        </w:tc>
        <w:tc>
          <w:tcPr>
            <w:tcW w:w="2464" w:type="dxa"/>
            <w:vMerge w:val="restart"/>
            <w:vAlign w:val="center"/>
          </w:tcPr>
          <w:p w:rsidR="00755F44" w:rsidRPr="00755F44" w:rsidRDefault="00755F44" w:rsidP="00755F44">
            <w:pPr>
              <w:spacing w:line="276" w:lineRule="auto"/>
              <w:jc w:val="center"/>
              <w:rPr>
                <w:rFonts w:ascii="Times New Roman" w:eastAsia="Calibri" w:hAnsi="Times New Roman" w:cs="Times New Roman"/>
              </w:rPr>
            </w:pPr>
            <w:r w:rsidRPr="00755F44">
              <w:rPr>
                <w:rFonts w:ascii="Times New Roman" w:eastAsia="Calibri" w:hAnsi="Times New Roman" w:cs="Times New Roman"/>
              </w:rPr>
              <w:t>150 м</w:t>
            </w:r>
          </w:p>
        </w:tc>
      </w:tr>
      <w:tr w:rsidR="00755F44" w:rsidRPr="00755F44" w:rsidTr="00755F44">
        <w:tc>
          <w:tcPr>
            <w:tcW w:w="4644" w:type="dxa"/>
            <w:vAlign w:val="center"/>
          </w:tcPr>
          <w:p w:rsidR="00755F44" w:rsidRPr="00755F44" w:rsidRDefault="00755F44" w:rsidP="00755F44">
            <w:pPr>
              <w:spacing w:line="276" w:lineRule="auto"/>
              <w:rPr>
                <w:rFonts w:ascii="Times New Roman" w:eastAsia="Calibri" w:hAnsi="Times New Roman" w:cs="Times New Roman"/>
              </w:rPr>
            </w:pPr>
            <w:r w:rsidRPr="00755F44">
              <w:rPr>
                <w:rFonts w:ascii="Times New Roman" w:eastAsia="Calibri" w:hAnsi="Times New Roman" w:cs="Times New Roman"/>
              </w:rPr>
              <w:t>Дороги (улицы, проезды) с обеспечением беспрепятственного проезда пожарной техники***</w:t>
            </w:r>
          </w:p>
        </w:tc>
        <w:tc>
          <w:tcPr>
            <w:tcW w:w="2463" w:type="dxa"/>
            <w:vAlign w:val="center"/>
          </w:tcPr>
          <w:p w:rsidR="00755F44" w:rsidRPr="00755F44" w:rsidRDefault="00755F44" w:rsidP="00755F44">
            <w:pPr>
              <w:spacing w:line="276" w:lineRule="auto"/>
              <w:jc w:val="center"/>
              <w:rPr>
                <w:rFonts w:ascii="Times New Roman" w:eastAsia="Calibri" w:hAnsi="Times New Roman" w:cs="Times New Roman"/>
              </w:rPr>
            </w:pPr>
            <w:r w:rsidRPr="00755F44">
              <w:rPr>
                <w:rFonts w:ascii="Times New Roman" w:eastAsia="Calibri" w:hAnsi="Times New Roman" w:cs="Times New Roman"/>
              </w:rPr>
              <w:t>не нормируется</w:t>
            </w:r>
          </w:p>
        </w:tc>
        <w:tc>
          <w:tcPr>
            <w:tcW w:w="2464" w:type="dxa"/>
            <w:vMerge/>
            <w:vAlign w:val="center"/>
          </w:tcPr>
          <w:p w:rsidR="00755F44" w:rsidRPr="00755F44" w:rsidRDefault="00755F44" w:rsidP="00755F44">
            <w:pPr>
              <w:spacing w:line="276" w:lineRule="auto"/>
              <w:jc w:val="center"/>
              <w:rPr>
                <w:rFonts w:ascii="Times New Roman" w:eastAsia="Calibri" w:hAnsi="Times New Roman" w:cs="Times New Roman"/>
              </w:rPr>
            </w:pPr>
          </w:p>
        </w:tc>
      </w:tr>
    </w:tbl>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 – При разработке документов территориального планирования и документации по планировке территории необходимо резервировать территорию под размещение пожарных депо с учетом перспективы развития городского округа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755F44" w:rsidRPr="00755F44" w:rsidRDefault="00755F44" w:rsidP="00755F44">
      <w:pPr>
        <w:spacing w:after="0" w:line="240" w:lineRule="auto"/>
        <w:jc w:val="both"/>
        <w:rPr>
          <w:rFonts w:ascii="Times New Roman" w:eastAsia="Calibri" w:hAnsi="Times New Roman" w:cs="Times New Roman"/>
          <w:sz w:val="20"/>
          <w:szCs w:val="20"/>
        </w:rPr>
      </w:pPr>
      <w:proofErr w:type="gramStart"/>
      <w:r w:rsidRPr="00755F44">
        <w:rPr>
          <w:rFonts w:ascii="Times New Roman" w:eastAsia="Calibri" w:hAnsi="Times New Roman" w:cs="Times New Roman"/>
          <w:sz w:val="20"/>
          <w:szCs w:val="20"/>
        </w:rPr>
        <w:t>** –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roofErr w:type="gramEnd"/>
    </w:p>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 – Ширина проездов для пожарной техники в зависимости от высоты зданий или сооружений должна составлять не менее:</w:t>
      </w:r>
    </w:p>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- 3,5 м – при высоте зданий или сооружения до 13,0 м включительно;</w:t>
      </w:r>
    </w:p>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- 4,2 м – при высоте здания от 13,0 м до 46,0 м включительно;</w:t>
      </w:r>
    </w:p>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- 6,0 м – при высоте здания более 46 м.</w:t>
      </w:r>
    </w:p>
    <w:p w:rsidR="00755F44" w:rsidRPr="00755F44" w:rsidRDefault="00755F44" w:rsidP="00755F44">
      <w:pPr>
        <w:spacing w:after="0" w:line="240" w:lineRule="auto"/>
        <w:jc w:val="both"/>
        <w:rPr>
          <w:rFonts w:ascii="Times New Roman" w:eastAsia="Calibri" w:hAnsi="Times New Roman" w:cs="Times New Roman"/>
          <w:bCs/>
          <w:sz w:val="20"/>
          <w:szCs w:val="20"/>
        </w:rPr>
      </w:pPr>
      <w:r w:rsidRPr="00755F44">
        <w:rPr>
          <w:rFonts w:ascii="Times New Roman" w:eastAsia="Calibri" w:hAnsi="Times New Roman" w:cs="Times New Roman"/>
          <w:sz w:val="20"/>
          <w:szCs w:val="20"/>
        </w:rPr>
        <w:t xml:space="preserve">Проектирование проездов и подъездов к зданиям и сооружения следует осуществлять в соответствии с СП 4.13130.2013 </w:t>
      </w:r>
      <w:r w:rsidRPr="00755F44">
        <w:rPr>
          <w:rFonts w:ascii="Times New Roman" w:eastAsia="Calibri" w:hAnsi="Times New Roman" w:cs="Times New Roman"/>
          <w:bCs/>
          <w:sz w:val="20"/>
          <w:szCs w:val="20"/>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755F44" w:rsidRPr="00755F44" w:rsidRDefault="00755F44" w:rsidP="00755F44">
      <w:pPr>
        <w:spacing w:after="0" w:line="240" w:lineRule="auto"/>
        <w:jc w:val="both"/>
        <w:rPr>
          <w:rFonts w:ascii="Times New Roman" w:eastAsia="Calibri" w:hAnsi="Times New Roman" w:cs="Times New Roman"/>
          <w:b/>
          <w:bCs/>
          <w:sz w:val="20"/>
          <w:szCs w:val="20"/>
        </w:rPr>
      </w:pP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2.18.3. Допускается не предусматривать наружное противопожарное водоснабжение</w:t>
      </w:r>
      <w:r w:rsidRPr="000A3986">
        <w:rPr>
          <w:rFonts w:ascii="Times New Roman" w:eastAsia="Calibri" w:hAnsi="Times New Roman" w:cs="Times New Roman"/>
          <w:sz w:val="28"/>
          <w:szCs w:val="28"/>
          <w:vertAlign w:val="superscript"/>
        </w:rPr>
        <w:footnoteReference w:id="30"/>
      </w:r>
      <w:r w:rsidRPr="000A3986">
        <w:rPr>
          <w:rFonts w:ascii="Times New Roman" w:eastAsia="Calibri" w:hAnsi="Times New Roman" w:cs="Times New Roman"/>
          <w:sz w:val="28"/>
          <w:szCs w:val="28"/>
        </w:rPr>
        <w:t>:</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населенных пунктов с числом жителей до 50 человек при застройке зданиями высотой до 2 этажей;</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расположенных вне населенных пунктов отдельно стоящих зданий и сооружений торговли (класса Ф3.1 по функциональной пожарной опасности</w:t>
      </w:r>
      <w:r w:rsidRPr="000A3986">
        <w:rPr>
          <w:rFonts w:ascii="Times New Roman" w:eastAsia="Calibri" w:hAnsi="Times New Roman" w:cs="Times New Roman"/>
          <w:sz w:val="28"/>
          <w:szCs w:val="28"/>
          <w:vertAlign w:val="superscript"/>
        </w:rPr>
        <w:footnoteReference w:id="31"/>
      </w:r>
      <w:r w:rsidRPr="000A3986">
        <w:rPr>
          <w:rFonts w:ascii="Times New Roman" w:eastAsia="Calibri" w:hAnsi="Times New Roman" w:cs="Times New Roman"/>
          <w:sz w:val="28"/>
          <w:szCs w:val="28"/>
        </w:rPr>
        <w:t>) площадью не более 150 м</w:t>
      </w:r>
      <w:proofErr w:type="gramStart"/>
      <w:r w:rsidRPr="000A3986">
        <w:rPr>
          <w:rFonts w:ascii="Times New Roman" w:eastAsia="Calibri" w:hAnsi="Times New Roman" w:cs="Times New Roman"/>
          <w:sz w:val="28"/>
          <w:szCs w:val="28"/>
          <w:vertAlign w:val="superscript"/>
        </w:rPr>
        <w:t>2</w:t>
      </w:r>
      <w:proofErr w:type="gramEnd"/>
      <w:r w:rsidRPr="000A3986">
        <w:rPr>
          <w:rFonts w:ascii="Times New Roman" w:eastAsia="Calibri" w:hAnsi="Times New Roman" w:cs="Times New Roman"/>
          <w:sz w:val="28"/>
          <w:szCs w:val="28"/>
        </w:rPr>
        <w:t>, организаций общественного питания (класса Ф3.2 по функциональной пожарной опасности) объемом не более 1000 м</w:t>
      </w:r>
      <w:r w:rsidRPr="000A3986">
        <w:rPr>
          <w:rFonts w:ascii="Times New Roman" w:eastAsia="Calibri" w:hAnsi="Times New Roman" w:cs="Times New Roman"/>
          <w:sz w:val="28"/>
          <w:szCs w:val="28"/>
          <w:vertAlign w:val="superscript"/>
        </w:rPr>
        <w:t>3</w:t>
      </w:r>
      <w:r w:rsidRPr="000A3986">
        <w:rPr>
          <w:rFonts w:ascii="Times New Roman" w:eastAsia="Calibri" w:hAnsi="Times New Roman" w:cs="Times New Roman"/>
          <w:sz w:val="28"/>
          <w:szCs w:val="28"/>
        </w:rPr>
        <w:t>, зданий гостиниц, общежитий, спальных корпусов санаториев и домов отдыха общего типа, кемпингов, мотелей и пансионатов (класс Ф1.2 по функциональной пожарной опасности), зданий зрелищных и культурно-просветительных учреждений (класс Ф</w:t>
      </w:r>
      <w:proofErr w:type="gramStart"/>
      <w:r w:rsidRPr="000A3986">
        <w:rPr>
          <w:rFonts w:ascii="Times New Roman" w:eastAsia="Calibri" w:hAnsi="Times New Roman" w:cs="Times New Roman"/>
          <w:sz w:val="28"/>
          <w:szCs w:val="28"/>
        </w:rPr>
        <w:t>2</w:t>
      </w:r>
      <w:proofErr w:type="gramEnd"/>
      <w:r w:rsidRPr="000A3986">
        <w:rPr>
          <w:rFonts w:ascii="Times New Roman" w:eastAsia="Calibri" w:hAnsi="Times New Roman" w:cs="Times New Roman"/>
          <w:sz w:val="28"/>
          <w:szCs w:val="28"/>
        </w:rPr>
        <w:t xml:space="preserve"> по функциональной пожарной </w:t>
      </w:r>
      <w:r w:rsidRPr="000A3986">
        <w:rPr>
          <w:rFonts w:ascii="Times New Roman" w:eastAsia="Calibri" w:hAnsi="Times New Roman" w:cs="Times New Roman"/>
          <w:sz w:val="28"/>
          <w:szCs w:val="28"/>
        </w:rPr>
        <w:lastRenderedPageBreak/>
        <w:t>опасности), зданий организаций по обслуживанию населения (класс Ф3 по функциональной пожарной опасности), зданий образовательных организаций, научных и проектных организаций, органов управления учреждений (класс Ф4 по функциональной пожарной опасности) I, II, III и IV степеней огнестойкости объемом не более 250 м</w:t>
      </w:r>
      <w:r w:rsidRPr="000A3986">
        <w:rPr>
          <w:rFonts w:ascii="Times New Roman" w:eastAsia="Calibri" w:hAnsi="Times New Roman" w:cs="Times New Roman"/>
          <w:sz w:val="28"/>
          <w:szCs w:val="28"/>
          <w:vertAlign w:val="superscript"/>
        </w:rPr>
        <w:t>3</w:t>
      </w:r>
      <w:r w:rsidRPr="000A3986">
        <w:rPr>
          <w:rFonts w:ascii="Times New Roman" w:eastAsia="Calibri" w:hAnsi="Times New Roman" w:cs="Times New Roman"/>
          <w:sz w:val="28"/>
          <w:szCs w:val="28"/>
        </w:rPr>
        <w:t>; зданий и сооружений класса Ф5 по функциональной пожарной опасности I и II степеней огнестойкости категории</w:t>
      </w:r>
      <w:proofErr w:type="gramStart"/>
      <w:r w:rsidRPr="000A3986">
        <w:rPr>
          <w:rFonts w:ascii="Times New Roman" w:eastAsia="Calibri" w:hAnsi="Times New Roman" w:cs="Times New Roman"/>
          <w:sz w:val="28"/>
          <w:szCs w:val="28"/>
        </w:rPr>
        <w:t xml:space="preserve"> Д</w:t>
      </w:r>
      <w:proofErr w:type="gramEnd"/>
      <w:r w:rsidRPr="000A3986">
        <w:rPr>
          <w:rFonts w:ascii="Times New Roman" w:eastAsia="Calibri" w:hAnsi="Times New Roman" w:cs="Times New Roman"/>
          <w:sz w:val="28"/>
          <w:szCs w:val="28"/>
        </w:rPr>
        <w:t xml:space="preserve"> по взрывопожарной и пожарной опасности объемом не более 1000 м</w:t>
      </w:r>
      <w:r w:rsidRPr="000A3986">
        <w:rPr>
          <w:rFonts w:ascii="Times New Roman" w:eastAsia="Calibri" w:hAnsi="Times New Roman" w:cs="Times New Roman"/>
          <w:sz w:val="28"/>
          <w:szCs w:val="28"/>
          <w:vertAlign w:val="superscript"/>
        </w:rPr>
        <w:t>3</w:t>
      </w:r>
      <w:r w:rsidRPr="000A3986">
        <w:rPr>
          <w:rFonts w:ascii="Times New Roman" w:eastAsia="Calibri" w:hAnsi="Times New Roman" w:cs="Times New Roman"/>
          <w:sz w:val="28"/>
          <w:szCs w:val="28"/>
        </w:rPr>
        <w:t>; сезонных универсальных приемно-заготовительных пунктов сельскохозяйственных продуктов при объеме зданий не более 1000 м</w:t>
      </w:r>
      <w:r w:rsidRPr="000A3986">
        <w:rPr>
          <w:rFonts w:ascii="Times New Roman" w:eastAsia="Calibri" w:hAnsi="Times New Roman" w:cs="Times New Roman"/>
          <w:sz w:val="28"/>
          <w:szCs w:val="28"/>
          <w:vertAlign w:val="superscript"/>
        </w:rPr>
        <w:t>3</w:t>
      </w:r>
      <w:r w:rsidRPr="000A3986">
        <w:rPr>
          <w:rFonts w:ascii="Times New Roman" w:eastAsia="Calibri" w:hAnsi="Times New Roman" w:cs="Times New Roman"/>
          <w:sz w:val="28"/>
          <w:szCs w:val="28"/>
        </w:rPr>
        <w:t>; складских зданий, сооружений, стоянок для автомобилей без технического обслуживания и ремонта, книгохранилищ, архивов, складских помещений (класс Ф5.2 по функциональной пожарной опасности) площадью не более 50 м</w:t>
      </w:r>
      <w:proofErr w:type="gramStart"/>
      <w:r w:rsidRPr="000A3986">
        <w:rPr>
          <w:rFonts w:ascii="Times New Roman" w:eastAsia="Calibri" w:hAnsi="Times New Roman" w:cs="Times New Roman"/>
          <w:sz w:val="28"/>
          <w:szCs w:val="28"/>
          <w:vertAlign w:val="superscript"/>
        </w:rPr>
        <w:t>2</w:t>
      </w:r>
      <w:proofErr w:type="gramEnd"/>
      <w:r w:rsidRPr="000A3986">
        <w:rPr>
          <w:rFonts w:ascii="Times New Roman" w:eastAsia="Calibri" w:hAnsi="Times New Roman" w:cs="Times New Roman"/>
          <w:sz w:val="28"/>
          <w:szCs w:val="28"/>
        </w:rPr>
        <w:t>.</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2.18.4.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w:t>
      </w:r>
      <w:proofErr w:type="gramStart"/>
      <w:r w:rsidRPr="000A3986">
        <w:rPr>
          <w:rFonts w:ascii="Times New Roman" w:eastAsia="Calibri" w:hAnsi="Times New Roman" w:cs="Times New Roman"/>
          <w:sz w:val="28"/>
          <w:szCs w:val="28"/>
        </w:rPr>
        <w:t xml:space="preserve"> Д</w:t>
      </w:r>
      <w:proofErr w:type="gramEnd"/>
      <w:r w:rsidRPr="000A3986">
        <w:rPr>
          <w:rFonts w:ascii="Times New Roman" w:eastAsia="Calibri" w:hAnsi="Times New Roman" w:cs="Times New Roman"/>
          <w:sz w:val="28"/>
          <w:szCs w:val="28"/>
        </w:rPr>
        <w:t xml:space="preserve"> по пожарной и взрывопожарной опасности объемом не более 1000 м</w:t>
      </w:r>
      <w:r w:rsidRPr="000A3986">
        <w:rPr>
          <w:rFonts w:ascii="Times New Roman" w:eastAsia="Calibri" w:hAnsi="Times New Roman" w:cs="Times New Roman"/>
          <w:sz w:val="28"/>
          <w:szCs w:val="28"/>
          <w:vertAlign w:val="superscript"/>
        </w:rPr>
        <w:t>3</w:t>
      </w:r>
      <w:r w:rsidRPr="000A3986">
        <w:rPr>
          <w:rFonts w:ascii="Times New Roman" w:eastAsia="Calibri" w:hAnsi="Times New Roman" w:cs="Times New Roman"/>
          <w:sz w:val="28"/>
          <w:szCs w:val="28"/>
        </w:rPr>
        <w:t>,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м</w:t>
      </w:r>
      <w:r w:rsidRPr="000A3986">
        <w:rPr>
          <w:rFonts w:ascii="Times New Roman" w:eastAsia="Calibri" w:hAnsi="Times New Roman" w:cs="Times New Roman"/>
          <w:sz w:val="28"/>
          <w:szCs w:val="28"/>
          <w:vertAlign w:val="superscript"/>
        </w:rPr>
        <w:t>3</w:t>
      </w:r>
      <w:r w:rsidRPr="000A3986">
        <w:rPr>
          <w:rFonts w:ascii="Times New Roman" w:eastAsia="Calibri" w:hAnsi="Times New Roman" w:cs="Times New Roman"/>
          <w:sz w:val="28"/>
          <w:szCs w:val="28"/>
        </w:rPr>
        <w:t xml:space="preserve"> и категорий Г и</w:t>
      </w:r>
      <w:proofErr w:type="gramStart"/>
      <w:r w:rsidRPr="000A3986">
        <w:rPr>
          <w:rFonts w:ascii="Times New Roman" w:eastAsia="Calibri" w:hAnsi="Times New Roman" w:cs="Times New Roman"/>
          <w:sz w:val="28"/>
          <w:szCs w:val="28"/>
        </w:rPr>
        <w:t xml:space="preserve"> Д</w:t>
      </w:r>
      <w:proofErr w:type="gramEnd"/>
      <w:r w:rsidRPr="000A3986">
        <w:rPr>
          <w:rFonts w:ascii="Times New Roman" w:eastAsia="Calibri" w:hAnsi="Times New Roman" w:cs="Times New Roman"/>
          <w:sz w:val="28"/>
          <w:szCs w:val="28"/>
        </w:rPr>
        <w:t xml:space="preserve"> по пожарной и взрывопожарной опасности объемом не более 1000 кубических метров.</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xml:space="preserve"> 2.18.5. Подразделения пожарной охраны населенных пунктов должны размещаться в зданиях пожарных депо. Порядок и методика </w:t>
      </w:r>
      <w:proofErr w:type="gramStart"/>
      <w:r w:rsidRPr="000A3986">
        <w:rPr>
          <w:rFonts w:ascii="Times New Roman" w:eastAsia="Calibri" w:hAnsi="Times New Roman" w:cs="Times New Roman"/>
          <w:sz w:val="28"/>
          <w:szCs w:val="28"/>
        </w:rPr>
        <w:t>определения мест дислокации подразделений пожарной охраны</w:t>
      </w:r>
      <w:proofErr w:type="gramEnd"/>
      <w:r w:rsidRPr="000A3986">
        <w:rPr>
          <w:rFonts w:ascii="Times New Roman" w:eastAsia="Calibri" w:hAnsi="Times New Roman" w:cs="Times New Roman"/>
          <w:sz w:val="28"/>
          <w:szCs w:val="28"/>
        </w:rPr>
        <w:t xml:space="preserve"> на территории Новоалександровского городского округа устанавливаются нормативными документами по пожарной безопасности.</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xml:space="preserve"> 2.18.6.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 Пожарное депо необходимо располагать на участке с отступом от красной линии до фронта выезда пожарных автомобилей не менее чем на 15 м, для пожарных депо II, IV и V типов указанное расстояние допускается уменьшать до 10 м.</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xml:space="preserve">2.18.7. Территория пожарного депо должна иметь два въезда (выезда). Ширина ворот на въезде (выезде) должна быть не менее 4,5 м. Проезжая </w:t>
      </w:r>
      <w:r w:rsidRPr="000A3986">
        <w:rPr>
          <w:rFonts w:ascii="Times New Roman" w:eastAsia="Calibri" w:hAnsi="Times New Roman" w:cs="Times New Roman"/>
          <w:sz w:val="28"/>
          <w:szCs w:val="28"/>
        </w:rPr>
        <w:lastRenderedPageBreak/>
        <w:t>часть улицы и тротуар напротив выездной площадки пожарного депо должны быть оборудованы светофором и (или) световым указателем с акустическим сигналом.</w:t>
      </w:r>
    </w:p>
    <w:p w:rsidR="00755F44" w:rsidRPr="000A3986" w:rsidRDefault="00755F44" w:rsidP="000A3986">
      <w:pPr>
        <w:spacing w:after="0" w:line="240" w:lineRule="auto"/>
        <w:rPr>
          <w:rFonts w:ascii="Times New Roman" w:eastAsia="Calibri" w:hAnsi="Times New Roman" w:cs="Times New Roman"/>
          <w:b/>
          <w:sz w:val="28"/>
          <w:szCs w:val="28"/>
        </w:rPr>
      </w:pPr>
    </w:p>
    <w:p w:rsidR="00755F44" w:rsidRPr="000A3986" w:rsidRDefault="00755F44" w:rsidP="000A3986">
      <w:pPr>
        <w:spacing w:after="0" w:line="240" w:lineRule="auto"/>
        <w:ind w:firstLine="709"/>
        <w:jc w:val="both"/>
        <w:outlineLvl w:val="1"/>
        <w:rPr>
          <w:rFonts w:ascii="Times New Roman" w:eastAsia="Calibri" w:hAnsi="Times New Roman" w:cs="Times New Roman"/>
          <w:b/>
          <w:bCs/>
          <w:sz w:val="28"/>
          <w:szCs w:val="28"/>
        </w:rPr>
      </w:pPr>
      <w:bookmarkStart w:id="32" w:name="_Toc45803752"/>
      <w:r w:rsidRPr="000A3986">
        <w:rPr>
          <w:rFonts w:ascii="Times New Roman" w:eastAsia="Calibri" w:hAnsi="Times New Roman" w:cs="Times New Roman"/>
          <w:b/>
          <w:bCs/>
          <w:sz w:val="28"/>
          <w:szCs w:val="28"/>
        </w:rPr>
        <w:t>2.19 Охрана окружающей среды</w:t>
      </w:r>
      <w:bookmarkEnd w:id="32"/>
    </w:p>
    <w:p w:rsidR="00755F44" w:rsidRPr="000A3986" w:rsidRDefault="00755F44" w:rsidP="000A3986">
      <w:pPr>
        <w:spacing w:after="0" w:line="240" w:lineRule="auto"/>
        <w:ind w:firstLine="709"/>
        <w:jc w:val="both"/>
        <w:rPr>
          <w:rFonts w:ascii="Times New Roman" w:eastAsia="Calibri" w:hAnsi="Times New Roman" w:cs="Times New Roman"/>
          <w:bCs/>
          <w:sz w:val="28"/>
          <w:szCs w:val="28"/>
        </w:rPr>
      </w:pPr>
      <w:r w:rsidRPr="000A3986">
        <w:rPr>
          <w:rFonts w:ascii="Times New Roman" w:eastAsia="Calibri" w:hAnsi="Times New Roman" w:cs="Times New Roman"/>
          <w:bCs/>
          <w:sz w:val="28"/>
          <w:szCs w:val="28"/>
        </w:rPr>
        <w:t>2.19.1. При планировке и застройке городского округа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городского округа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755F44" w:rsidRPr="000A3986" w:rsidRDefault="00755F44" w:rsidP="000A3986">
      <w:pPr>
        <w:spacing w:after="0" w:line="240" w:lineRule="auto"/>
        <w:ind w:firstLine="709"/>
        <w:jc w:val="both"/>
        <w:rPr>
          <w:rFonts w:ascii="Times New Roman" w:eastAsia="Calibri" w:hAnsi="Times New Roman" w:cs="Times New Roman"/>
          <w:b/>
          <w:bCs/>
          <w:sz w:val="28"/>
          <w:szCs w:val="28"/>
        </w:rPr>
      </w:pPr>
      <w:r w:rsidRPr="000A3986">
        <w:rPr>
          <w:rFonts w:ascii="Times New Roman" w:eastAsia="Calibri" w:hAnsi="Times New Roman" w:cs="Times New Roman"/>
          <w:bCs/>
          <w:sz w:val="28"/>
          <w:szCs w:val="28"/>
        </w:rPr>
        <w:t>2.19.2. Расчетные показатели объектов, необходимых для организации и осуществления программ и проектов в области охраны окружающей среды и экологической безопасности следует принимать в соответствии с таблицей.</w:t>
      </w:r>
      <w:r w:rsidRPr="000A3986">
        <w:rPr>
          <w:rFonts w:ascii="Times New Roman" w:eastAsia="Calibri" w:hAnsi="Times New Roman" w:cs="Times New Roman"/>
          <w:b/>
          <w:bCs/>
          <w:sz w:val="28"/>
          <w:szCs w:val="28"/>
        </w:rPr>
        <w:t xml:space="preserve"> </w:t>
      </w:r>
    </w:p>
    <w:p w:rsidR="00755F44" w:rsidRPr="000A3986" w:rsidRDefault="00755F44" w:rsidP="000A3986">
      <w:pPr>
        <w:spacing w:after="0" w:line="240" w:lineRule="auto"/>
        <w:ind w:firstLine="709"/>
        <w:jc w:val="both"/>
        <w:rPr>
          <w:rFonts w:ascii="Times New Roman" w:eastAsia="Calibri" w:hAnsi="Times New Roman" w:cs="Times New Roman"/>
          <w:b/>
          <w:bCs/>
          <w:sz w:val="28"/>
          <w:szCs w:val="28"/>
        </w:rPr>
      </w:pPr>
    </w:p>
    <w:p w:rsidR="00755F44" w:rsidRPr="000A3986" w:rsidRDefault="00755F44" w:rsidP="000A3986">
      <w:pPr>
        <w:spacing w:after="0" w:line="240" w:lineRule="auto"/>
        <w:jc w:val="both"/>
        <w:rPr>
          <w:rFonts w:ascii="Times New Roman" w:eastAsia="Calibri" w:hAnsi="Times New Roman" w:cs="Times New Roman"/>
          <w:b/>
          <w:bCs/>
          <w:sz w:val="28"/>
          <w:szCs w:val="28"/>
        </w:rPr>
      </w:pPr>
      <w:r w:rsidRPr="000A3986">
        <w:rPr>
          <w:rFonts w:ascii="Times New Roman" w:eastAsia="Calibri" w:hAnsi="Times New Roman" w:cs="Times New Roman"/>
          <w:b/>
          <w:bCs/>
          <w:sz w:val="28"/>
          <w:szCs w:val="28"/>
        </w:rPr>
        <w:t xml:space="preserve">Таблица </w:t>
      </w:r>
      <w:r w:rsidRPr="000A3986">
        <w:rPr>
          <w:rFonts w:ascii="Times New Roman" w:eastAsia="Calibri" w:hAnsi="Times New Roman" w:cs="Times New Roman"/>
          <w:b/>
          <w:bCs/>
          <w:sz w:val="28"/>
          <w:szCs w:val="28"/>
        </w:rPr>
        <w:fldChar w:fldCharType="begin"/>
      </w:r>
      <w:r w:rsidRPr="000A3986">
        <w:rPr>
          <w:rFonts w:ascii="Times New Roman" w:eastAsia="Calibri" w:hAnsi="Times New Roman" w:cs="Times New Roman"/>
          <w:b/>
          <w:bCs/>
          <w:sz w:val="28"/>
          <w:szCs w:val="28"/>
        </w:rPr>
        <w:instrText xml:space="preserve"> SEQ Таблица \* ARABIC </w:instrText>
      </w:r>
      <w:r w:rsidRPr="000A3986">
        <w:rPr>
          <w:rFonts w:ascii="Times New Roman" w:eastAsia="Calibri" w:hAnsi="Times New Roman" w:cs="Times New Roman"/>
          <w:b/>
          <w:bCs/>
          <w:sz w:val="28"/>
          <w:szCs w:val="28"/>
        </w:rPr>
        <w:fldChar w:fldCharType="separate"/>
      </w:r>
      <w:r w:rsidRPr="000A3986">
        <w:rPr>
          <w:rFonts w:ascii="Times New Roman" w:eastAsia="Calibri" w:hAnsi="Times New Roman" w:cs="Times New Roman"/>
          <w:b/>
          <w:bCs/>
          <w:noProof/>
          <w:sz w:val="28"/>
          <w:szCs w:val="28"/>
        </w:rPr>
        <w:t>41</w:t>
      </w:r>
      <w:r w:rsidRPr="000A3986">
        <w:rPr>
          <w:rFonts w:ascii="Times New Roman" w:eastAsia="Calibri" w:hAnsi="Times New Roman" w:cs="Times New Roman"/>
          <w:b/>
          <w:bCs/>
          <w:noProof/>
          <w:sz w:val="28"/>
          <w:szCs w:val="28"/>
        </w:rPr>
        <w:fldChar w:fldCharType="end"/>
      </w:r>
      <w:r w:rsidRPr="000A3986">
        <w:rPr>
          <w:rFonts w:ascii="Times New Roman" w:eastAsia="Calibri" w:hAnsi="Times New Roman" w:cs="Times New Roman"/>
          <w:b/>
          <w:bCs/>
          <w:sz w:val="28"/>
          <w:szCs w:val="28"/>
        </w:rPr>
        <w:t xml:space="preserve"> – Расчетные показатели минимально допустимого уровня обеспеченности и максимально допустимого уровня территориальной доступности для населения объектов по охране окружающей среды</w:t>
      </w:r>
    </w:p>
    <w:tbl>
      <w:tblPr>
        <w:tblStyle w:val="a3"/>
        <w:tblW w:w="5000" w:type="pct"/>
        <w:tblLook w:val="04A0" w:firstRow="1" w:lastRow="0" w:firstColumn="1" w:lastColumn="0" w:noHBand="0" w:noVBand="1"/>
      </w:tblPr>
      <w:tblGrid>
        <w:gridCol w:w="3353"/>
        <w:gridCol w:w="3105"/>
        <w:gridCol w:w="3112"/>
      </w:tblGrid>
      <w:tr w:rsidR="00755F44" w:rsidRPr="00755F44" w:rsidTr="00755F44">
        <w:tc>
          <w:tcPr>
            <w:tcW w:w="1752" w:type="pct"/>
            <w:vMerge w:val="restart"/>
            <w:vAlign w:val="center"/>
          </w:tcPr>
          <w:p w:rsidR="00755F44" w:rsidRPr="00755F44" w:rsidRDefault="00755F44" w:rsidP="00755F44">
            <w:pPr>
              <w:autoSpaceDE w:val="0"/>
              <w:autoSpaceDN w:val="0"/>
              <w:adjustRightInd w:val="0"/>
              <w:jc w:val="center"/>
              <w:rPr>
                <w:rFonts w:ascii="Times New Roman" w:eastAsia="Calibri" w:hAnsi="Times New Roman" w:cs="Times New Roman"/>
                <w:b/>
                <w:bCs/>
              </w:rPr>
            </w:pPr>
            <w:r w:rsidRPr="00755F44">
              <w:rPr>
                <w:rFonts w:ascii="Times New Roman" w:eastAsia="Times New Roman,Bold" w:hAnsi="Times New Roman" w:cs="Times New Roman"/>
                <w:b/>
                <w:bCs/>
              </w:rPr>
              <w:t>Наименование объекта</w:t>
            </w:r>
          </w:p>
        </w:tc>
        <w:tc>
          <w:tcPr>
            <w:tcW w:w="3248" w:type="pct"/>
            <w:gridSpan w:val="2"/>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Расчетные показатели</w:t>
            </w:r>
          </w:p>
        </w:tc>
      </w:tr>
      <w:tr w:rsidR="00755F44" w:rsidRPr="00755F44" w:rsidTr="00755F44">
        <w:tc>
          <w:tcPr>
            <w:tcW w:w="1752" w:type="pct"/>
            <w:vMerge/>
            <w:vAlign w:val="center"/>
          </w:tcPr>
          <w:p w:rsidR="00755F44" w:rsidRPr="00755F44" w:rsidRDefault="00755F44" w:rsidP="00755F44">
            <w:pPr>
              <w:jc w:val="center"/>
              <w:rPr>
                <w:rFonts w:ascii="Times New Roman" w:eastAsia="Calibri" w:hAnsi="Times New Roman" w:cs="Times New Roman"/>
              </w:rPr>
            </w:pPr>
          </w:p>
        </w:tc>
        <w:tc>
          <w:tcPr>
            <w:tcW w:w="1622" w:type="pct"/>
            <w:vAlign w:val="center"/>
          </w:tcPr>
          <w:p w:rsidR="00755F44" w:rsidRPr="00755F44" w:rsidRDefault="00755F44" w:rsidP="00755F44">
            <w:pPr>
              <w:autoSpaceDE w:val="0"/>
              <w:autoSpaceDN w:val="0"/>
              <w:adjustRightInd w:val="0"/>
              <w:jc w:val="center"/>
              <w:rPr>
                <w:rFonts w:ascii="Times New Roman" w:eastAsia="Calibri" w:hAnsi="Times New Roman" w:cs="Times New Roman"/>
                <w:b/>
                <w:bCs/>
              </w:rPr>
            </w:pPr>
            <w:r w:rsidRPr="00755F44">
              <w:rPr>
                <w:rFonts w:ascii="Times New Roman" w:eastAsia="Times New Roman,Bold" w:hAnsi="Times New Roman" w:cs="Times New Roman"/>
                <w:b/>
                <w:bCs/>
              </w:rPr>
              <w:t>Минимально допустимого уровня обеспеченности</w:t>
            </w:r>
          </w:p>
        </w:tc>
        <w:tc>
          <w:tcPr>
            <w:tcW w:w="1626" w:type="pct"/>
            <w:vAlign w:val="center"/>
          </w:tcPr>
          <w:p w:rsidR="00755F44" w:rsidRPr="00755F44" w:rsidRDefault="00755F44" w:rsidP="00755F44">
            <w:pPr>
              <w:autoSpaceDE w:val="0"/>
              <w:autoSpaceDN w:val="0"/>
              <w:adjustRightInd w:val="0"/>
              <w:jc w:val="center"/>
              <w:rPr>
                <w:rFonts w:ascii="Times New Roman" w:eastAsia="Calibri" w:hAnsi="Times New Roman" w:cs="Times New Roman"/>
                <w:b/>
                <w:bCs/>
              </w:rPr>
            </w:pPr>
            <w:r w:rsidRPr="00755F44">
              <w:rPr>
                <w:rFonts w:ascii="Times New Roman" w:eastAsia="Times New Roman,Bold" w:hAnsi="Times New Roman" w:cs="Times New Roman"/>
                <w:b/>
                <w:bCs/>
              </w:rPr>
              <w:t>максимально допустимого уровня территориальной доступности</w:t>
            </w:r>
          </w:p>
        </w:tc>
      </w:tr>
      <w:tr w:rsidR="00755F44" w:rsidRPr="00755F44" w:rsidTr="00755F44">
        <w:tc>
          <w:tcPr>
            <w:tcW w:w="1752" w:type="pct"/>
          </w:tcPr>
          <w:p w:rsidR="00755F44" w:rsidRPr="00755F44" w:rsidRDefault="00755F44" w:rsidP="00755F44">
            <w:pPr>
              <w:autoSpaceDE w:val="0"/>
              <w:autoSpaceDN w:val="0"/>
              <w:adjustRightInd w:val="0"/>
              <w:rPr>
                <w:rFonts w:ascii="Times New Roman" w:eastAsia="Calibri" w:hAnsi="Times New Roman" w:cs="Times New Roman"/>
              </w:rPr>
            </w:pPr>
            <w:r w:rsidRPr="00755F44">
              <w:rPr>
                <w:rFonts w:ascii="Times New Roman" w:eastAsia="Calibri" w:hAnsi="Times New Roman" w:cs="Times New Roman"/>
              </w:rPr>
              <w:t xml:space="preserve">Здания административные, </w:t>
            </w:r>
            <w:proofErr w:type="gramStart"/>
            <w:r w:rsidRPr="00755F44">
              <w:rPr>
                <w:rFonts w:ascii="Times New Roman" w:eastAsia="Calibri" w:hAnsi="Times New Roman" w:cs="Times New Roman"/>
              </w:rPr>
              <w:t>в</w:t>
            </w:r>
            <w:proofErr w:type="gramEnd"/>
          </w:p>
          <w:p w:rsidR="00755F44" w:rsidRPr="00755F44" w:rsidRDefault="00755F44" w:rsidP="00755F44">
            <w:pPr>
              <w:autoSpaceDE w:val="0"/>
              <w:autoSpaceDN w:val="0"/>
              <w:adjustRightInd w:val="0"/>
              <w:rPr>
                <w:rFonts w:ascii="Times New Roman" w:eastAsia="Calibri" w:hAnsi="Times New Roman" w:cs="Times New Roman"/>
              </w:rPr>
            </w:pPr>
            <w:r w:rsidRPr="00755F44">
              <w:rPr>
                <w:rFonts w:ascii="Times New Roman" w:eastAsia="Calibri" w:hAnsi="Times New Roman" w:cs="Times New Roman"/>
              </w:rPr>
              <w:t>том числе лаборатории,</w:t>
            </w:r>
          </w:p>
          <w:p w:rsidR="00755F44" w:rsidRPr="00755F44" w:rsidRDefault="00755F44" w:rsidP="00755F44">
            <w:pPr>
              <w:autoSpaceDE w:val="0"/>
              <w:autoSpaceDN w:val="0"/>
              <w:adjustRightInd w:val="0"/>
              <w:rPr>
                <w:rFonts w:ascii="Times New Roman" w:eastAsia="Calibri" w:hAnsi="Times New Roman" w:cs="Times New Roman"/>
              </w:rPr>
            </w:pPr>
            <w:proofErr w:type="gramStart"/>
            <w:r w:rsidRPr="00755F44">
              <w:rPr>
                <w:rFonts w:ascii="Times New Roman" w:eastAsia="Calibri" w:hAnsi="Times New Roman" w:cs="Times New Roman"/>
              </w:rPr>
              <w:t>осуществляющие</w:t>
            </w:r>
            <w:proofErr w:type="gramEnd"/>
            <w:r w:rsidRPr="00755F44">
              <w:rPr>
                <w:rFonts w:ascii="Times New Roman" w:eastAsia="Calibri" w:hAnsi="Times New Roman" w:cs="Times New Roman"/>
              </w:rPr>
              <w:t xml:space="preserve"> контроль за</w:t>
            </w:r>
          </w:p>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bCs/>
                <w:szCs w:val="18"/>
              </w:rPr>
              <w:t>состоянием окружающей среды</w:t>
            </w:r>
          </w:p>
        </w:tc>
        <w:tc>
          <w:tcPr>
            <w:tcW w:w="1622" w:type="pct"/>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По заданию на проектирование, но не менее 1 объекта на территории городского округа</w:t>
            </w:r>
          </w:p>
        </w:tc>
        <w:tc>
          <w:tcPr>
            <w:tcW w:w="1626" w:type="pct"/>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Не нормируется</w:t>
            </w:r>
          </w:p>
        </w:tc>
      </w:tr>
    </w:tbl>
    <w:p w:rsidR="00755F44" w:rsidRPr="00755F44" w:rsidRDefault="00755F44" w:rsidP="00755F44">
      <w:pPr>
        <w:spacing w:after="0" w:line="276" w:lineRule="auto"/>
        <w:jc w:val="both"/>
        <w:rPr>
          <w:rFonts w:ascii="Times New Roman" w:eastAsia="Calibri" w:hAnsi="Times New Roman" w:cs="Times New Roman"/>
          <w:sz w:val="24"/>
          <w:szCs w:val="24"/>
        </w:rPr>
      </w:pPr>
    </w:p>
    <w:p w:rsidR="00755F44" w:rsidRPr="000A3986" w:rsidRDefault="00755F44" w:rsidP="000A3986">
      <w:pPr>
        <w:spacing w:after="0" w:line="240" w:lineRule="auto"/>
        <w:ind w:firstLine="709"/>
        <w:jc w:val="both"/>
        <w:rPr>
          <w:rFonts w:ascii="Times New Roman" w:eastAsia="Calibri" w:hAnsi="Times New Roman" w:cs="Times New Roman"/>
          <w:b/>
          <w:bCs/>
          <w:sz w:val="28"/>
          <w:szCs w:val="28"/>
        </w:rPr>
      </w:pPr>
      <w:r w:rsidRPr="000A3986">
        <w:rPr>
          <w:rFonts w:ascii="Times New Roman" w:eastAsia="Calibri" w:hAnsi="Times New Roman" w:cs="Times New Roman"/>
          <w:bCs/>
          <w:sz w:val="28"/>
          <w:szCs w:val="28"/>
        </w:rPr>
        <w:t xml:space="preserve">2.19.3.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w:t>
      </w:r>
      <w:r w:rsidRPr="000A3986">
        <w:rPr>
          <w:rFonts w:ascii="Times New Roman" w:eastAsia="Calibri" w:hAnsi="Times New Roman" w:cs="Times New Roman"/>
          <w:sz w:val="28"/>
          <w:szCs w:val="28"/>
        </w:rPr>
        <w:t>нормативами и приведены в таблице 42.</w:t>
      </w:r>
      <w:r w:rsidRPr="000A3986">
        <w:rPr>
          <w:rFonts w:ascii="Times New Roman" w:eastAsia="Calibri" w:hAnsi="Times New Roman" w:cs="Times New Roman"/>
          <w:b/>
          <w:bCs/>
          <w:sz w:val="28"/>
          <w:szCs w:val="28"/>
        </w:rPr>
        <w:t xml:space="preserve"> </w:t>
      </w:r>
    </w:p>
    <w:p w:rsidR="00755F44" w:rsidRPr="000A3986" w:rsidRDefault="00755F44" w:rsidP="000A3986">
      <w:pPr>
        <w:spacing w:after="0" w:line="240" w:lineRule="auto"/>
        <w:ind w:firstLine="709"/>
        <w:jc w:val="both"/>
        <w:rPr>
          <w:rFonts w:ascii="Times New Roman" w:eastAsia="Calibri" w:hAnsi="Times New Roman" w:cs="Times New Roman"/>
          <w:b/>
          <w:bCs/>
          <w:sz w:val="28"/>
          <w:szCs w:val="28"/>
        </w:rPr>
      </w:pPr>
    </w:p>
    <w:p w:rsidR="00755F44" w:rsidRPr="000A3986" w:rsidRDefault="00755F44" w:rsidP="000A3986">
      <w:pPr>
        <w:spacing w:after="0" w:line="240" w:lineRule="auto"/>
        <w:jc w:val="both"/>
        <w:rPr>
          <w:rFonts w:ascii="Times New Roman" w:eastAsia="Calibri" w:hAnsi="Times New Roman" w:cs="Times New Roman"/>
          <w:b/>
          <w:bCs/>
          <w:sz w:val="28"/>
          <w:szCs w:val="28"/>
        </w:rPr>
      </w:pPr>
      <w:r w:rsidRPr="000A3986">
        <w:rPr>
          <w:rFonts w:ascii="Times New Roman" w:eastAsia="Calibri" w:hAnsi="Times New Roman" w:cs="Times New Roman"/>
          <w:b/>
          <w:bCs/>
          <w:sz w:val="28"/>
          <w:szCs w:val="28"/>
        </w:rPr>
        <w:t xml:space="preserve">Таблица </w:t>
      </w:r>
      <w:r w:rsidRPr="000A3986">
        <w:rPr>
          <w:rFonts w:ascii="Times New Roman" w:eastAsia="Calibri" w:hAnsi="Times New Roman" w:cs="Times New Roman"/>
          <w:b/>
          <w:bCs/>
          <w:sz w:val="28"/>
          <w:szCs w:val="28"/>
        </w:rPr>
        <w:fldChar w:fldCharType="begin"/>
      </w:r>
      <w:r w:rsidRPr="000A3986">
        <w:rPr>
          <w:rFonts w:ascii="Times New Roman" w:eastAsia="Calibri" w:hAnsi="Times New Roman" w:cs="Times New Roman"/>
          <w:b/>
          <w:bCs/>
          <w:sz w:val="28"/>
          <w:szCs w:val="28"/>
        </w:rPr>
        <w:instrText xml:space="preserve"> SEQ Таблица \* ARABIC </w:instrText>
      </w:r>
      <w:r w:rsidRPr="000A3986">
        <w:rPr>
          <w:rFonts w:ascii="Times New Roman" w:eastAsia="Calibri" w:hAnsi="Times New Roman" w:cs="Times New Roman"/>
          <w:b/>
          <w:bCs/>
          <w:sz w:val="28"/>
          <w:szCs w:val="28"/>
        </w:rPr>
        <w:fldChar w:fldCharType="separate"/>
      </w:r>
      <w:r w:rsidRPr="000A3986">
        <w:rPr>
          <w:rFonts w:ascii="Times New Roman" w:eastAsia="Calibri" w:hAnsi="Times New Roman" w:cs="Times New Roman"/>
          <w:b/>
          <w:bCs/>
          <w:noProof/>
          <w:sz w:val="28"/>
          <w:szCs w:val="28"/>
        </w:rPr>
        <w:t>42</w:t>
      </w:r>
      <w:r w:rsidRPr="000A3986">
        <w:rPr>
          <w:rFonts w:ascii="Times New Roman" w:eastAsia="Calibri" w:hAnsi="Times New Roman" w:cs="Times New Roman"/>
          <w:b/>
          <w:bCs/>
          <w:noProof/>
          <w:sz w:val="28"/>
          <w:szCs w:val="28"/>
        </w:rPr>
        <w:fldChar w:fldCharType="end"/>
      </w:r>
      <w:r w:rsidRPr="000A3986">
        <w:rPr>
          <w:rFonts w:ascii="Times New Roman" w:eastAsia="Calibri" w:hAnsi="Times New Roman" w:cs="Times New Roman"/>
          <w:b/>
          <w:bCs/>
          <w:sz w:val="28"/>
          <w:szCs w:val="28"/>
        </w:rPr>
        <w:t xml:space="preserve"> – Предельные значения допустимых уровней воздействия на окружающую среду и человека по функциональным зонам</w:t>
      </w:r>
    </w:p>
    <w:tbl>
      <w:tblPr>
        <w:tblStyle w:val="a3"/>
        <w:tblW w:w="0" w:type="auto"/>
        <w:tblLook w:val="04A0" w:firstRow="1" w:lastRow="0" w:firstColumn="1" w:lastColumn="0" w:noHBand="0" w:noVBand="1"/>
      </w:tblPr>
      <w:tblGrid>
        <w:gridCol w:w="2044"/>
        <w:gridCol w:w="1611"/>
        <w:gridCol w:w="2044"/>
        <w:gridCol w:w="1907"/>
        <w:gridCol w:w="1804"/>
      </w:tblGrid>
      <w:tr w:rsidR="00755F44" w:rsidRPr="00755F44" w:rsidTr="00755F44">
        <w:tc>
          <w:tcPr>
            <w:tcW w:w="1907" w:type="dxa"/>
            <w:vMerge w:val="restart"/>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Times New Roman,Bold" w:hAnsi="Times New Roman" w:cs="Times New Roman"/>
                <w:b/>
                <w:szCs w:val="18"/>
              </w:rPr>
              <w:t>Зона</w:t>
            </w:r>
          </w:p>
        </w:tc>
        <w:tc>
          <w:tcPr>
            <w:tcW w:w="5630" w:type="dxa"/>
            <w:gridSpan w:val="3"/>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Расчетные показатели воздействия на среду и человека (максимально допустимые уровни)</w:t>
            </w:r>
          </w:p>
        </w:tc>
        <w:tc>
          <w:tcPr>
            <w:tcW w:w="1874" w:type="dxa"/>
            <w:vMerge w:val="restart"/>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Загрязненность сточных вод*</w:t>
            </w:r>
          </w:p>
        </w:tc>
      </w:tr>
      <w:tr w:rsidR="00755F44" w:rsidRPr="00755F44" w:rsidTr="00755F44">
        <w:tc>
          <w:tcPr>
            <w:tcW w:w="1907" w:type="dxa"/>
            <w:vMerge/>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p>
        </w:tc>
        <w:tc>
          <w:tcPr>
            <w:tcW w:w="1831" w:type="dxa"/>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 xml:space="preserve">Шумового воздействия, </w:t>
            </w:r>
            <w:proofErr w:type="spellStart"/>
            <w:r w:rsidRPr="00755F44">
              <w:rPr>
                <w:rFonts w:ascii="Times New Roman" w:eastAsia="Calibri" w:hAnsi="Times New Roman" w:cs="Times New Roman"/>
                <w:b/>
                <w:sz w:val="20"/>
                <w:szCs w:val="20"/>
              </w:rPr>
              <w:t>дБА</w:t>
            </w:r>
            <w:proofErr w:type="spellEnd"/>
          </w:p>
        </w:tc>
        <w:tc>
          <w:tcPr>
            <w:tcW w:w="1906" w:type="dxa"/>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Загрязнения атмосферного воздуха, ПДК</w:t>
            </w:r>
          </w:p>
        </w:tc>
        <w:tc>
          <w:tcPr>
            <w:tcW w:w="1893" w:type="dxa"/>
            <w:tcMar>
              <w:left w:w="28" w:type="dxa"/>
              <w:right w:w="28" w:type="dxa"/>
            </w:tcMar>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Электромагнитного излучения от электротехнических объектов, ПДУ</w:t>
            </w:r>
          </w:p>
        </w:tc>
        <w:tc>
          <w:tcPr>
            <w:tcW w:w="1874" w:type="dxa"/>
            <w:vMerge/>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p>
        </w:tc>
      </w:tr>
      <w:tr w:rsidR="00755F44" w:rsidRPr="00755F44" w:rsidTr="00755F44">
        <w:tc>
          <w:tcPr>
            <w:tcW w:w="1907" w:type="dxa"/>
            <w:tcMar>
              <w:left w:w="28" w:type="dxa"/>
              <w:right w:w="28" w:type="dxa"/>
            </w:tcMar>
            <w:vAlign w:val="center"/>
          </w:tcPr>
          <w:p w:rsidR="00755F44" w:rsidRPr="00755F44" w:rsidRDefault="00755F44" w:rsidP="00755F44">
            <w:pPr>
              <w:rPr>
                <w:rFonts w:ascii="Times New Roman" w:eastAsia="Calibri" w:hAnsi="Times New Roman" w:cs="Times New Roman"/>
                <w:bCs/>
                <w:sz w:val="20"/>
                <w:szCs w:val="20"/>
              </w:rPr>
            </w:pPr>
            <w:r w:rsidRPr="00755F44">
              <w:rPr>
                <w:rFonts w:ascii="Times New Roman" w:eastAsia="Calibri" w:hAnsi="Times New Roman" w:cs="Times New Roman"/>
                <w:bCs/>
                <w:sz w:val="20"/>
                <w:szCs w:val="20"/>
              </w:rPr>
              <w:t>Жилые зоны</w:t>
            </w:r>
          </w:p>
        </w:tc>
        <w:tc>
          <w:tcPr>
            <w:tcW w:w="1831" w:type="dxa"/>
            <w:tcMar>
              <w:left w:w="28" w:type="dxa"/>
              <w:right w:w="28" w:type="dxa"/>
            </w:tcMar>
            <w:vAlign w:val="center"/>
          </w:tcPr>
          <w:p w:rsidR="00755F44" w:rsidRPr="00755F44" w:rsidRDefault="00755F44" w:rsidP="00755F44">
            <w:pPr>
              <w:jc w:val="center"/>
              <w:rPr>
                <w:rFonts w:ascii="Times New Roman" w:eastAsia="Calibri" w:hAnsi="Times New Roman" w:cs="Times New Roman"/>
                <w:bCs/>
                <w:sz w:val="20"/>
                <w:szCs w:val="20"/>
              </w:rPr>
            </w:pPr>
            <w:r w:rsidRPr="00755F44">
              <w:rPr>
                <w:rFonts w:ascii="Times New Roman" w:eastAsia="Calibri" w:hAnsi="Times New Roman" w:cs="Times New Roman"/>
                <w:bCs/>
                <w:sz w:val="20"/>
                <w:szCs w:val="20"/>
              </w:rPr>
              <w:t>55 (с 7.00 до 23.00)</w:t>
            </w:r>
          </w:p>
          <w:p w:rsidR="00755F44" w:rsidRPr="00755F44" w:rsidRDefault="00755F44" w:rsidP="00755F44">
            <w:pPr>
              <w:jc w:val="center"/>
              <w:rPr>
                <w:rFonts w:ascii="Times New Roman" w:eastAsia="Calibri" w:hAnsi="Times New Roman" w:cs="Times New Roman"/>
                <w:bCs/>
                <w:sz w:val="20"/>
                <w:szCs w:val="20"/>
              </w:rPr>
            </w:pPr>
            <w:r w:rsidRPr="00755F44">
              <w:rPr>
                <w:rFonts w:ascii="Times New Roman" w:eastAsia="Calibri" w:hAnsi="Times New Roman" w:cs="Times New Roman"/>
                <w:bCs/>
                <w:sz w:val="20"/>
                <w:szCs w:val="20"/>
              </w:rPr>
              <w:t>45 (с 23.00 до 7.00)**</w:t>
            </w:r>
          </w:p>
        </w:tc>
        <w:tc>
          <w:tcPr>
            <w:tcW w:w="1906" w:type="dxa"/>
            <w:tcMar>
              <w:left w:w="28" w:type="dxa"/>
              <w:right w:w="28" w:type="dxa"/>
            </w:tcMar>
            <w:vAlign w:val="center"/>
          </w:tcPr>
          <w:p w:rsidR="00755F44" w:rsidRPr="00755F44" w:rsidRDefault="00755F44" w:rsidP="00755F44">
            <w:pPr>
              <w:jc w:val="center"/>
              <w:rPr>
                <w:rFonts w:ascii="Times New Roman" w:eastAsia="Calibri" w:hAnsi="Times New Roman" w:cs="Times New Roman"/>
                <w:bCs/>
                <w:sz w:val="20"/>
                <w:szCs w:val="20"/>
              </w:rPr>
            </w:pPr>
            <w:r w:rsidRPr="00755F44">
              <w:rPr>
                <w:rFonts w:ascii="Times New Roman" w:eastAsia="Calibri" w:hAnsi="Times New Roman" w:cs="Times New Roman"/>
                <w:bCs/>
                <w:sz w:val="20"/>
                <w:szCs w:val="20"/>
              </w:rPr>
              <w:t>1</w:t>
            </w:r>
          </w:p>
          <w:p w:rsidR="00755F44" w:rsidRPr="00755F44" w:rsidRDefault="00755F44" w:rsidP="00755F44">
            <w:pPr>
              <w:jc w:val="center"/>
              <w:rPr>
                <w:rFonts w:ascii="Times New Roman" w:eastAsia="Calibri" w:hAnsi="Times New Roman" w:cs="Times New Roman"/>
                <w:sz w:val="20"/>
                <w:szCs w:val="20"/>
              </w:rPr>
            </w:pPr>
          </w:p>
        </w:tc>
        <w:tc>
          <w:tcPr>
            <w:tcW w:w="1893"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bCs/>
                <w:sz w:val="20"/>
                <w:szCs w:val="20"/>
              </w:rPr>
              <w:t>1</w:t>
            </w:r>
          </w:p>
        </w:tc>
        <w:tc>
          <w:tcPr>
            <w:tcW w:w="1874" w:type="dxa"/>
            <w:tcMar>
              <w:left w:w="28" w:type="dxa"/>
              <w:right w:w="28" w:type="dxa"/>
            </w:tcMar>
          </w:tcPr>
          <w:p w:rsidR="00755F44" w:rsidRPr="00755F44" w:rsidRDefault="00755F44" w:rsidP="00755F44">
            <w:pPr>
              <w:rPr>
                <w:rFonts w:ascii="Times New Roman" w:eastAsia="Calibri" w:hAnsi="Times New Roman" w:cs="Times New Roman"/>
                <w:bCs/>
                <w:sz w:val="20"/>
                <w:szCs w:val="20"/>
              </w:rPr>
            </w:pPr>
            <w:r w:rsidRPr="00755F44">
              <w:rPr>
                <w:rFonts w:ascii="Times New Roman" w:eastAsia="Calibri" w:hAnsi="Times New Roman" w:cs="Times New Roman"/>
                <w:bCs/>
                <w:sz w:val="20"/>
                <w:szCs w:val="20"/>
              </w:rPr>
              <w:t xml:space="preserve">Нормативно </w:t>
            </w:r>
            <w:proofErr w:type="gramStart"/>
            <w:r w:rsidRPr="00755F44">
              <w:rPr>
                <w:rFonts w:ascii="Times New Roman" w:eastAsia="Calibri" w:hAnsi="Times New Roman" w:cs="Times New Roman"/>
                <w:bCs/>
                <w:sz w:val="20"/>
                <w:szCs w:val="20"/>
              </w:rPr>
              <w:t>очищенные</w:t>
            </w:r>
            <w:proofErr w:type="gramEnd"/>
            <w:r w:rsidRPr="00755F44">
              <w:rPr>
                <w:rFonts w:ascii="Times New Roman" w:eastAsia="Calibri" w:hAnsi="Times New Roman" w:cs="Times New Roman"/>
                <w:bCs/>
                <w:sz w:val="20"/>
                <w:szCs w:val="20"/>
              </w:rPr>
              <w:t xml:space="preserve"> на локальных очистных </w:t>
            </w:r>
            <w:r w:rsidRPr="00755F44">
              <w:rPr>
                <w:rFonts w:ascii="Times New Roman" w:eastAsia="Calibri" w:hAnsi="Times New Roman" w:cs="Times New Roman"/>
                <w:bCs/>
                <w:sz w:val="20"/>
                <w:szCs w:val="20"/>
              </w:rPr>
              <w:lastRenderedPageBreak/>
              <w:t xml:space="preserve">сооружениях. Выпуск в городской коллектор с последующей очисткой на городских очистных </w:t>
            </w:r>
            <w:r w:rsidRPr="00755F44">
              <w:rPr>
                <w:rFonts w:ascii="Times New Roman" w:eastAsia="Calibri" w:hAnsi="Times New Roman" w:cs="Times New Roman"/>
                <w:sz w:val="20"/>
                <w:szCs w:val="20"/>
              </w:rPr>
              <w:t xml:space="preserve">сооружениях </w:t>
            </w:r>
          </w:p>
        </w:tc>
      </w:tr>
      <w:tr w:rsidR="00755F44" w:rsidRPr="00755F44" w:rsidTr="00755F44">
        <w:tc>
          <w:tcPr>
            <w:tcW w:w="1907" w:type="dxa"/>
            <w:tcMar>
              <w:left w:w="28" w:type="dxa"/>
              <w:right w:w="28" w:type="dxa"/>
            </w:tcMar>
            <w:vAlign w:val="center"/>
          </w:tcPr>
          <w:p w:rsidR="00755F44" w:rsidRPr="00755F44" w:rsidRDefault="00755F44" w:rsidP="00755F44">
            <w:pPr>
              <w:rPr>
                <w:rFonts w:ascii="Times New Roman" w:eastAsia="Calibri" w:hAnsi="Times New Roman" w:cs="Times New Roman"/>
                <w:bCs/>
                <w:sz w:val="20"/>
                <w:szCs w:val="20"/>
              </w:rPr>
            </w:pPr>
            <w:r w:rsidRPr="00755F44">
              <w:rPr>
                <w:rFonts w:ascii="Times New Roman" w:eastAsia="Calibri" w:hAnsi="Times New Roman" w:cs="Times New Roman"/>
                <w:bCs/>
                <w:sz w:val="20"/>
                <w:szCs w:val="20"/>
              </w:rPr>
              <w:lastRenderedPageBreak/>
              <w:t>Общественно-деловые</w:t>
            </w:r>
          </w:p>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зоны</w:t>
            </w:r>
          </w:p>
        </w:tc>
        <w:tc>
          <w:tcPr>
            <w:tcW w:w="1831"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60</w:t>
            </w:r>
          </w:p>
        </w:tc>
        <w:tc>
          <w:tcPr>
            <w:tcW w:w="1906"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w:t>
            </w:r>
          </w:p>
        </w:tc>
        <w:tc>
          <w:tcPr>
            <w:tcW w:w="1893"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w:t>
            </w:r>
          </w:p>
        </w:tc>
        <w:tc>
          <w:tcPr>
            <w:tcW w:w="1874" w:type="dxa"/>
            <w:tcMar>
              <w:left w:w="28" w:type="dxa"/>
              <w:right w:w="28" w:type="dxa"/>
            </w:tcMa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bCs/>
                <w:sz w:val="20"/>
                <w:szCs w:val="20"/>
              </w:rPr>
              <w:t xml:space="preserve">Нормативно </w:t>
            </w:r>
            <w:proofErr w:type="gramStart"/>
            <w:r w:rsidRPr="00755F44">
              <w:rPr>
                <w:rFonts w:ascii="Times New Roman" w:eastAsia="Calibri" w:hAnsi="Times New Roman" w:cs="Times New Roman"/>
                <w:bCs/>
                <w:sz w:val="20"/>
                <w:szCs w:val="20"/>
              </w:rPr>
              <w:t>очищенные</w:t>
            </w:r>
            <w:proofErr w:type="gramEnd"/>
            <w:r w:rsidRPr="00755F44">
              <w:rPr>
                <w:rFonts w:ascii="Times New Roman" w:eastAsia="Calibri" w:hAnsi="Times New Roman" w:cs="Times New Roman"/>
                <w:bCs/>
                <w:sz w:val="20"/>
                <w:szCs w:val="20"/>
              </w:rPr>
              <w:t xml:space="preserve"> на локальных очистных сооружениях. Выпуск в городской коллектор с последующей очисткой на городских очистных </w:t>
            </w:r>
            <w:r w:rsidRPr="00755F44">
              <w:rPr>
                <w:rFonts w:ascii="Times New Roman" w:eastAsia="Calibri" w:hAnsi="Times New Roman" w:cs="Times New Roman"/>
                <w:sz w:val="20"/>
                <w:szCs w:val="20"/>
              </w:rPr>
              <w:t>сооружениях</w:t>
            </w:r>
          </w:p>
        </w:tc>
      </w:tr>
      <w:tr w:rsidR="00755F44" w:rsidRPr="00755F44" w:rsidTr="00755F44">
        <w:tc>
          <w:tcPr>
            <w:tcW w:w="1907" w:type="dxa"/>
            <w:tcMar>
              <w:left w:w="28" w:type="dxa"/>
              <w:right w:w="28" w:type="dxa"/>
            </w:tcMar>
            <w:vAlign w:val="center"/>
          </w:tcPr>
          <w:p w:rsidR="00755F44" w:rsidRPr="00755F44" w:rsidRDefault="00755F44" w:rsidP="00755F44">
            <w:pPr>
              <w:rPr>
                <w:rFonts w:ascii="Times New Roman" w:eastAsia="Calibri" w:hAnsi="Times New Roman" w:cs="Times New Roman"/>
                <w:bCs/>
                <w:sz w:val="20"/>
                <w:szCs w:val="20"/>
              </w:rPr>
            </w:pPr>
            <w:r w:rsidRPr="00755F44">
              <w:rPr>
                <w:rFonts w:ascii="Times New Roman" w:eastAsia="Calibri" w:hAnsi="Times New Roman" w:cs="Times New Roman"/>
                <w:bCs/>
                <w:sz w:val="20"/>
                <w:szCs w:val="20"/>
              </w:rPr>
              <w:t>Производственные зоны***</w:t>
            </w:r>
          </w:p>
        </w:tc>
        <w:tc>
          <w:tcPr>
            <w:tcW w:w="1831" w:type="dxa"/>
            <w:tcMar>
              <w:left w:w="28" w:type="dxa"/>
              <w:right w:w="28" w:type="dxa"/>
            </w:tcMar>
            <w:vAlign w:val="center"/>
          </w:tcPr>
          <w:p w:rsidR="00755F44" w:rsidRPr="00755F44" w:rsidRDefault="00755F44" w:rsidP="00755F44">
            <w:pPr>
              <w:jc w:val="center"/>
              <w:rPr>
                <w:rFonts w:ascii="Times New Roman" w:eastAsia="Calibri" w:hAnsi="Times New Roman" w:cs="Times New Roman"/>
                <w:bCs/>
                <w:sz w:val="20"/>
                <w:szCs w:val="20"/>
              </w:rPr>
            </w:pPr>
            <w:r w:rsidRPr="00755F44">
              <w:rPr>
                <w:rFonts w:ascii="Times New Roman" w:eastAsia="Calibri" w:hAnsi="Times New Roman" w:cs="Times New Roman"/>
                <w:bCs/>
                <w:sz w:val="20"/>
                <w:szCs w:val="20"/>
              </w:rPr>
              <w:t>70</w:t>
            </w:r>
          </w:p>
        </w:tc>
        <w:tc>
          <w:tcPr>
            <w:tcW w:w="1906" w:type="dxa"/>
            <w:tcMar>
              <w:left w:w="28" w:type="dxa"/>
              <w:right w:w="28" w:type="dxa"/>
            </w:tcMar>
            <w:vAlign w:val="center"/>
          </w:tcPr>
          <w:p w:rsidR="00755F44" w:rsidRPr="00755F44" w:rsidRDefault="00755F44" w:rsidP="00755F44">
            <w:pPr>
              <w:jc w:val="center"/>
              <w:rPr>
                <w:rFonts w:ascii="Times New Roman" w:eastAsia="Calibri" w:hAnsi="Times New Roman" w:cs="Times New Roman"/>
                <w:bCs/>
                <w:sz w:val="20"/>
                <w:szCs w:val="20"/>
              </w:rPr>
            </w:pPr>
            <w:r w:rsidRPr="00755F44">
              <w:rPr>
                <w:rFonts w:ascii="Times New Roman" w:eastAsia="Calibri" w:hAnsi="Times New Roman" w:cs="Times New Roman"/>
                <w:bCs/>
                <w:sz w:val="20"/>
                <w:szCs w:val="20"/>
              </w:rPr>
              <w:t>1</w:t>
            </w:r>
          </w:p>
        </w:tc>
        <w:tc>
          <w:tcPr>
            <w:tcW w:w="1893" w:type="dxa"/>
            <w:tcMar>
              <w:left w:w="28" w:type="dxa"/>
              <w:right w:w="28" w:type="dxa"/>
            </w:tcMar>
            <w:vAlign w:val="center"/>
          </w:tcPr>
          <w:p w:rsidR="00755F44" w:rsidRPr="00755F44" w:rsidRDefault="00755F44" w:rsidP="00755F44">
            <w:pPr>
              <w:jc w:val="center"/>
              <w:rPr>
                <w:rFonts w:ascii="Times New Roman" w:eastAsia="Calibri" w:hAnsi="Times New Roman" w:cs="Times New Roman"/>
                <w:bCs/>
                <w:sz w:val="20"/>
                <w:szCs w:val="20"/>
              </w:rPr>
            </w:pPr>
            <w:r w:rsidRPr="00755F44">
              <w:rPr>
                <w:rFonts w:ascii="Times New Roman" w:eastAsia="Calibri" w:hAnsi="Times New Roman" w:cs="Times New Roman"/>
                <w:bCs/>
                <w:sz w:val="20"/>
                <w:szCs w:val="20"/>
              </w:rPr>
              <w:t>1</w:t>
            </w:r>
          </w:p>
        </w:tc>
        <w:tc>
          <w:tcPr>
            <w:tcW w:w="1874" w:type="dxa"/>
            <w:tcMar>
              <w:left w:w="28" w:type="dxa"/>
              <w:right w:w="28" w:type="dxa"/>
            </w:tcMa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bCs/>
                <w:sz w:val="20"/>
                <w:szCs w:val="20"/>
              </w:rPr>
              <w:t xml:space="preserve">Нормативно </w:t>
            </w:r>
            <w:proofErr w:type="gramStart"/>
            <w:r w:rsidRPr="00755F44">
              <w:rPr>
                <w:rFonts w:ascii="Times New Roman" w:eastAsia="Calibri" w:hAnsi="Times New Roman" w:cs="Times New Roman"/>
                <w:bCs/>
                <w:sz w:val="20"/>
                <w:szCs w:val="20"/>
              </w:rPr>
              <w:t>очищенные</w:t>
            </w:r>
            <w:proofErr w:type="gramEnd"/>
            <w:r w:rsidRPr="00755F44">
              <w:rPr>
                <w:rFonts w:ascii="Times New Roman" w:eastAsia="Calibri" w:hAnsi="Times New Roman" w:cs="Times New Roman"/>
                <w:bCs/>
                <w:sz w:val="20"/>
                <w:szCs w:val="20"/>
              </w:rPr>
              <w:t xml:space="preserve"> на локальных очистных сооружениях с самостоятельным или централизованны</w:t>
            </w:r>
            <w:r w:rsidRPr="00755F44">
              <w:rPr>
                <w:rFonts w:ascii="Times New Roman" w:eastAsia="Calibri" w:hAnsi="Times New Roman" w:cs="Times New Roman"/>
                <w:sz w:val="20"/>
                <w:szCs w:val="20"/>
              </w:rPr>
              <w:t>м выпуском</w:t>
            </w:r>
          </w:p>
        </w:tc>
      </w:tr>
      <w:tr w:rsidR="00755F44" w:rsidRPr="00755F44" w:rsidTr="00755F44">
        <w:tc>
          <w:tcPr>
            <w:tcW w:w="1907" w:type="dxa"/>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bCs/>
                <w:sz w:val="20"/>
                <w:szCs w:val="20"/>
              </w:rPr>
              <w:t xml:space="preserve">Рекреационные зоны, в том числе места массового отдыха населения, территории лечебно-профилактических организаций длительного пребывания больных и </w:t>
            </w:r>
            <w:r w:rsidRPr="00755F44">
              <w:rPr>
                <w:rFonts w:ascii="Times New Roman" w:eastAsia="Calibri" w:hAnsi="Times New Roman" w:cs="Times New Roman"/>
                <w:sz w:val="20"/>
                <w:szCs w:val="20"/>
              </w:rPr>
              <w:t>центров реабилитации</w:t>
            </w:r>
          </w:p>
        </w:tc>
        <w:tc>
          <w:tcPr>
            <w:tcW w:w="1831" w:type="dxa"/>
            <w:tcMar>
              <w:left w:w="28" w:type="dxa"/>
              <w:right w:w="28" w:type="dxa"/>
            </w:tcMar>
            <w:vAlign w:val="center"/>
          </w:tcPr>
          <w:p w:rsidR="00755F44" w:rsidRPr="00755F44" w:rsidRDefault="00755F44" w:rsidP="00755F44">
            <w:pPr>
              <w:jc w:val="center"/>
              <w:rPr>
                <w:rFonts w:ascii="Times New Roman" w:eastAsia="Calibri" w:hAnsi="Times New Roman" w:cs="Times New Roman"/>
                <w:bCs/>
                <w:sz w:val="20"/>
                <w:szCs w:val="20"/>
              </w:rPr>
            </w:pPr>
            <w:r w:rsidRPr="00755F44">
              <w:rPr>
                <w:rFonts w:ascii="Times New Roman" w:eastAsia="Calibri" w:hAnsi="Times New Roman" w:cs="Times New Roman"/>
                <w:bCs/>
                <w:sz w:val="20"/>
                <w:szCs w:val="20"/>
              </w:rPr>
              <w:t>70 (с 7.00 до 23.00)</w:t>
            </w:r>
          </w:p>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bCs/>
                <w:sz w:val="20"/>
                <w:szCs w:val="20"/>
              </w:rPr>
              <w:t>60 (с 23.00 до 7.00)</w:t>
            </w:r>
          </w:p>
        </w:tc>
        <w:tc>
          <w:tcPr>
            <w:tcW w:w="1906"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0,8</w:t>
            </w:r>
          </w:p>
        </w:tc>
        <w:tc>
          <w:tcPr>
            <w:tcW w:w="1893"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w:t>
            </w:r>
          </w:p>
        </w:tc>
        <w:tc>
          <w:tcPr>
            <w:tcW w:w="1874" w:type="dxa"/>
            <w:tcMar>
              <w:left w:w="28" w:type="dxa"/>
              <w:right w:w="28" w:type="dxa"/>
            </w:tcMa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bCs/>
                <w:sz w:val="20"/>
                <w:szCs w:val="20"/>
              </w:rPr>
              <w:t xml:space="preserve">Нормативно </w:t>
            </w:r>
            <w:proofErr w:type="gramStart"/>
            <w:r w:rsidRPr="00755F44">
              <w:rPr>
                <w:rFonts w:ascii="Times New Roman" w:eastAsia="Calibri" w:hAnsi="Times New Roman" w:cs="Times New Roman"/>
                <w:bCs/>
                <w:sz w:val="20"/>
                <w:szCs w:val="20"/>
              </w:rPr>
              <w:t>очищенные</w:t>
            </w:r>
            <w:proofErr w:type="gramEnd"/>
            <w:r w:rsidRPr="00755F44">
              <w:rPr>
                <w:rFonts w:ascii="Times New Roman" w:eastAsia="Calibri" w:hAnsi="Times New Roman" w:cs="Times New Roman"/>
                <w:bCs/>
                <w:sz w:val="20"/>
                <w:szCs w:val="20"/>
              </w:rPr>
              <w:t xml:space="preserve"> на локальных очистных сооружениях с возможным самостоятельным </w:t>
            </w:r>
            <w:r w:rsidRPr="00755F44">
              <w:rPr>
                <w:rFonts w:ascii="Times New Roman" w:eastAsia="Calibri" w:hAnsi="Times New Roman" w:cs="Times New Roman"/>
                <w:sz w:val="20"/>
                <w:szCs w:val="20"/>
              </w:rPr>
              <w:t xml:space="preserve">выпуском </w:t>
            </w:r>
          </w:p>
        </w:tc>
      </w:tr>
      <w:tr w:rsidR="00755F44" w:rsidRPr="00755F44" w:rsidTr="00755F44">
        <w:tc>
          <w:tcPr>
            <w:tcW w:w="1907" w:type="dxa"/>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bCs/>
                <w:sz w:val="20"/>
                <w:szCs w:val="20"/>
              </w:rPr>
              <w:t xml:space="preserve">Зона особо охраняемых природных </w:t>
            </w:r>
            <w:r w:rsidRPr="00755F44">
              <w:rPr>
                <w:rFonts w:ascii="Times New Roman" w:eastAsia="Calibri" w:hAnsi="Times New Roman" w:cs="Times New Roman"/>
                <w:sz w:val="20"/>
                <w:szCs w:val="20"/>
              </w:rPr>
              <w:t>территорий</w:t>
            </w:r>
          </w:p>
        </w:tc>
        <w:tc>
          <w:tcPr>
            <w:tcW w:w="1831"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65</w:t>
            </w:r>
          </w:p>
        </w:tc>
        <w:tc>
          <w:tcPr>
            <w:tcW w:w="1906"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0,8</w:t>
            </w:r>
          </w:p>
        </w:tc>
        <w:tc>
          <w:tcPr>
            <w:tcW w:w="1893"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w:t>
            </w:r>
          </w:p>
        </w:tc>
        <w:tc>
          <w:tcPr>
            <w:tcW w:w="1874" w:type="dxa"/>
            <w:vMerge w:val="restart"/>
            <w:tcMar>
              <w:left w:w="28" w:type="dxa"/>
              <w:right w:w="28" w:type="dxa"/>
            </w:tcMa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bCs/>
                <w:sz w:val="20"/>
                <w:szCs w:val="20"/>
              </w:rPr>
              <w:t xml:space="preserve">Нормативно </w:t>
            </w:r>
            <w:proofErr w:type="gramStart"/>
            <w:r w:rsidRPr="00755F44">
              <w:rPr>
                <w:rFonts w:ascii="Times New Roman" w:eastAsia="Calibri" w:hAnsi="Times New Roman" w:cs="Times New Roman"/>
                <w:bCs/>
                <w:sz w:val="20"/>
                <w:szCs w:val="20"/>
              </w:rPr>
              <w:t>очищенные</w:t>
            </w:r>
            <w:proofErr w:type="gramEnd"/>
            <w:r w:rsidRPr="00755F44">
              <w:rPr>
                <w:rFonts w:ascii="Times New Roman" w:eastAsia="Calibri" w:hAnsi="Times New Roman" w:cs="Times New Roman"/>
                <w:bCs/>
                <w:sz w:val="20"/>
                <w:szCs w:val="20"/>
              </w:rPr>
              <w:t xml:space="preserve"> на локальных очистных сооружениях с самостоятельным или централизованным </w:t>
            </w:r>
            <w:r w:rsidRPr="00755F44">
              <w:rPr>
                <w:rFonts w:ascii="Times New Roman" w:eastAsia="Calibri" w:hAnsi="Times New Roman" w:cs="Times New Roman"/>
                <w:sz w:val="20"/>
                <w:szCs w:val="20"/>
              </w:rPr>
              <w:t>выпуском</w:t>
            </w:r>
          </w:p>
        </w:tc>
      </w:tr>
      <w:tr w:rsidR="00755F44" w:rsidRPr="00755F44" w:rsidTr="00755F44">
        <w:tc>
          <w:tcPr>
            <w:tcW w:w="1907" w:type="dxa"/>
            <w:tcMar>
              <w:left w:w="28" w:type="dxa"/>
              <w:right w:w="28" w:type="dxa"/>
            </w:tcMar>
            <w:vAlign w:val="cente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Зоны сельскохозяйственного использования</w:t>
            </w:r>
          </w:p>
        </w:tc>
        <w:tc>
          <w:tcPr>
            <w:tcW w:w="1831"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75</w:t>
            </w:r>
          </w:p>
        </w:tc>
        <w:tc>
          <w:tcPr>
            <w:tcW w:w="1906"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0,8 – дачные, садоводческие, огороднические объединения</w:t>
            </w:r>
          </w:p>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 – зоны, занятые объектами сельскохозяйственного назначения</w:t>
            </w:r>
          </w:p>
        </w:tc>
        <w:tc>
          <w:tcPr>
            <w:tcW w:w="1893" w:type="dxa"/>
            <w:tcMar>
              <w:left w:w="28" w:type="dxa"/>
              <w:right w:w="28" w:type="dxa"/>
            </w:tcMar>
            <w:vAlign w:val="center"/>
          </w:tcPr>
          <w:p w:rsidR="00755F44" w:rsidRPr="00755F44" w:rsidRDefault="00755F44" w:rsidP="00755F44">
            <w:pPr>
              <w:jc w:val="center"/>
              <w:rPr>
                <w:rFonts w:ascii="Times New Roman" w:eastAsia="Calibri" w:hAnsi="Times New Roman" w:cs="Times New Roman"/>
                <w:sz w:val="20"/>
                <w:szCs w:val="20"/>
              </w:rPr>
            </w:pPr>
            <w:r w:rsidRPr="00755F44">
              <w:rPr>
                <w:rFonts w:ascii="Times New Roman" w:eastAsia="Calibri" w:hAnsi="Times New Roman" w:cs="Times New Roman"/>
                <w:sz w:val="20"/>
                <w:szCs w:val="20"/>
              </w:rPr>
              <w:t>1</w:t>
            </w:r>
          </w:p>
        </w:tc>
        <w:tc>
          <w:tcPr>
            <w:tcW w:w="1874" w:type="dxa"/>
            <w:vMerge/>
            <w:tcMar>
              <w:left w:w="28" w:type="dxa"/>
              <w:right w:w="28" w:type="dxa"/>
            </w:tcMar>
          </w:tcPr>
          <w:p w:rsidR="00755F44" w:rsidRPr="00755F44" w:rsidRDefault="00755F44" w:rsidP="00755F44">
            <w:pPr>
              <w:jc w:val="both"/>
              <w:rPr>
                <w:rFonts w:ascii="Times New Roman" w:eastAsia="Calibri" w:hAnsi="Times New Roman" w:cs="Times New Roman"/>
                <w:sz w:val="20"/>
                <w:szCs w:val="20"/>
              </w:rPr>
            </w:pPr>
          </w:p>
        </w:tc>
      </w:tr>
    </w:tbl>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 xml:space="preserve">Примечания: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755F44">
        <w:rPr>
          <w:rFonts w:ascii="Times New Roman" w:eastAsia="Calibri" w:hAnsi="Times New Roman" w:cs="Times New Roman"/>
          <w:sz w:val="20"/>
          <w:szCs w:val="20"/>
        </w:rPr>
        <w:t>из</w:t>
      </w:r>
      <w:proofErr w:type="gramEnd"/>
      <w:r w:rsidRPr="00755F44">
        <w:rPr>
          <w:rFonts w:ascii="Times New Roman" w:eastAsia="Calibri" w:hAnsi="Times New Roman" w:cs="Times New Roman"/>
          <w:sz w:val="20"/>
          <w:szCs w:val="20"/>
        </w:rPr>
        <w:t xml:space="preserve"> </w:t>
      </w:r>
      <w:proofErr w:type="gramStart"/>
      <w:r w:rsidRPr="00755F44">
        <w:rPr>
          <w:rFonts w:ascii="Times New Roman" w:eastAsia="Calibri" w:hAnsi="Times New Roman" w:cs="Times New Roman"/>
          <w:sz w:val="20"/>
          <w:szCs w:val="20"/>
        </w:rPr>
        <w:t>разрешенных</w:t>
      </w:r>
      <w:proofErr w:type="gramEnd"/>
      <w:r w:rsidRPr="00755F44">
        <w:rPr>
          <w:rFonts w:ascii="Times New Roman" w:eastAsia="Calibri" w:hAnsi="Times New Roman" w:cs="Times New Roman"/>
          <w:sz w:val="20"/>
          <w:szCs w:val="20"/>
        </w:rPr>
        <w:t xml:space="preserve"> в зонах по обе стороны границы.</w:t>
      </w:r>
    </w:p>
    <w:p w:rsidR="00755F44" w:rsidRPr="00755F44" w:rsidRDefault="00755F44" w:rsidP="00755F44">
      <w:pPr>
        <w:spacing w:after="0" w:line="240" w:lineRule="auto"/>
        <w:jc w:val="both"/>
        <w:rPr>
          <w:rFonts w:ascii="Times New Roman" w:eastAsia="Calibri" w:hAnsi="Times New Roman" w:cs="Times New Roman"/>
          <w:bCs/>
          <w:sz w:val="20"/>
          <w:szCs w:val="20"/>
        </w:rPr>
      </w:pPr>
      <w:r w:rsidRPr="00755F44">
        <w:rPr>
          <w:rFonts w:ascii="Times New Roman" w:eastAsia="Calibri" w:hAnsi="Times New Roman" w:cs="Times New Roman"/>
          <w:sz w:val="20"/>
          <w:szCs w:val="20"/>
        </w:rPr>
        <w:t>* – Норматив качества воды устанавливается в соответствии с СанПиН 2.1.5.980-00</w:t>
      </w:r>
    </w:p>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 xml:space="preserve">** – На территориях, непосредственно прилегающих к жилым домам, устанавливаются следующие максимальные уровни шума: </w:t>
      </w:r>
      <w:r w:rsidRPr="00755F44">
        <w:rPr>
          <w:rFonts w:ascii="Times New Roman" w:eastAsia="Calibri" w:hAnsi="Times New Roman" w:cs="Times New Roman"/>
          <w:bCs/>
          <w:sz w:val="20"/>
          <w:szCs w:val="20"/>
        </w:rPr>
        <w:t xml:space="preserve">с 7.00 до 23.00 – 70 </w:t>
      </w:r>
      <w:proofErr w:type="spellStart"/>
      <w:r w:rsidRPr="00755F44">
        <w:rPr>
          <w:rFonts w:ascii="Times New Roman" w:eastAsia="Calibri" w:hAnsi="Times New Roman" w:cs="Times New Roman"/>
          <w:bCs/>
          <w:sz w:val="20"/>
          <w:szCs w:val="20"/>
        </w:rPr>
        <w:t>дБА</w:t>
      </w:r>
      <w:proofErr w:type="spellEnd"/>
      <w:r w:rsidRPr="00755F44">
        <w:rPr>
          <w:rFonts w:ascii="Times New Roman" w:eastAsia="Calibri" w:hAnsi="Times New Roman" w:cs="Times New Roman"/>
          <w:bCs/>
          <w:sz w:val="20"/>
          <w:szCs w:val="20"/>
        </w:rPr>
        <w:t xml:space="preserve">; с 23.00 до 7.00 – 60 </w:t>
      </w:r>
      <w:proofErr w:type="spellStart"/>
      <w:r w:rsidRPr="00755F44">
        <w:rPr>
          <w:rFonts w:ascii="Times New Roman" w:eastAsia="Calibri" w:hAnsi="Times New Roman" w:cs="Times New Roman"/>
          <w:bCs/>
          <w:sz w:val="20"/>
          <w:szCs w:val="20"/>
        </w:rPr>
        <w:t>дБА</w:t>
      </w:r>
      <w:proofErr w:type="spellEnd"/>
      <w:r w:rsidRPr="00755F44">
        <w:rPr>
          <w:rFonts w:ascii="Times New Roman" w:eastAsia="Calibri" w:hAnsi="Times New Roman" w:cs="Times New Roman"/>
          <w:bCs/>
          <w:sz w:val="20"/>
          <w:szCs w:val="20"/>
        </w:rPr>
        <w:t>.</w:t>
      </w:r>
    </w:p>
    <w:p w:rsidR="00755F44" w:rsidRPr="00755F44" w:rsidRDefault="00755F44" w:rsidP="00755F44">
      <w:pPr>
        <w:spacing w:after="0" w:line="240" w:lineRule="auto"/>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w:t>
      </w:r>
      <w:r w:rsidRPr="00755F44">
        <w:rPr>
          <w:rFonts w:ascii="Times New Roman" w:eastAsia="Calibri" w:hAnsi="Times New Roman" w:cs="Times New Roman"/>
          <w:b/>
          <w:sz w:val="20"/>
          <w:szCs w:val="20"/>
        </w:rPr>
        <w:t xml:space="preserve"> </w:t>
      </w:r>
      <w:r w:rsidRPr="00755F44">
        <w:rPr>
          <w:rFonts w:ascii="Times New Roman" w:eastAsia="Calibri" w:hAnsi="Times New Roman" w:cs="Times New Roman"/>
          <w:sz w:val="20"/>
          <w:szCs w:val="20"/>
        </w:rPr>
        <w:t xml:space="preserve">– </w:t>
      </w:r>
      <w:r w:rsidRPr="00755F44">
        <w:rPr>
          <w:rFonts w:ascii="Times New Roman" w:eastAsia="Calibri" w:hAnsi="Times New Roman" w:cs="Times New Roman"/>
          <w:bCs/>
          <w:sz w:val="20"/>
          <w:szCs w:val="20"/>
        </w:rPr>
        <w:t>Нормируются по границе объединенной санитарно-</w:t>
      </w:r>
      <w:r w:rsidRPr="00755F44">
        <w:rPr>
          <w:rFonts w:ascii="Times New Roman" w:eastAsia="Calibri" w:hAnsi="Times New Roman" w:cs="Times New Roman"/>
          <w:sz w:val="20"/>
          <w:szCs w:val="20"/>
        </w:rPr>
        <w:t xml:space="preserve">защитной зоны </w:t>
      </w:r>
    </w:p>
    <w:p w:rsidR="00755F44" w:rsidRPr="00755F44" w:rsidRDefault="00755F44" w:rsidP="00755F44">
      <w:pPr>
        <w:spacing w:after="0" w:line="276" w:lineRule="auto"/>
        <w:jc w:val="both"/>
        <w:rPr>
          <w:rFonts w:ascii="Times New Roman" w:eastAsia="Calibri" w:hAnsi="Times New Roman" w:cs="Times New Roman"/>
          <w:sz w:val="24"/>
          <w:szCs w:val="24"/>
        </w:rPr>
      </w:pPr>
    </w:p>
    <w:p w:rsidR="00755F44" w:rsidRPr="000A3986" w:rsidRDefault="00755F44" w:rsidP="000A3986">
      <w:pPr>
        <w:spacing w:after="0" w:line="240" w:lineRule="auto"/>
        <w:ind w:firstLine="709"/>
        <w:jc w:val="both"/>
        <w:rPr>
          <w:rFonts w:ascii="Times New Roman" w:eastAsia="Calibri" w:hAnsi="Times New Roman" w:cs="Times New Roman"/>
          <w:bCs/>
          <w:sz w:val="28"/>
          <w:szCs w:val="28"/>
        </w:rPr>
      </w:pPr>
      <w:r w:rsidRPr="000A3986">
        <w:rPr>
          <w:rFonts w:ascii="Times New Roman" w:eastAsia="Calibri" w:hAnsi="Times New Roman" w:cs="Times New Roman"/>
          <w:bCs/>
          <w:sz w:val="28"/>
          <w:szCs w:val="28"/>
        </w:rPr>
        <w:lastRenderedPageBreak/>
        <w:t>2.19.4. Расчетные показатели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43.</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jc w:val="both"/>
        <w:rPr>
          <w:rFonts w:ascii="Times New Roman" w:eastAsia="Calibri" w:hAnsi="Times New Roman" w:cs="Times New Roman"/>
          <w:b/>
          <w:bCs/>
          <w:sz w:val="28"/>
          <w:szCs w:val="28"/>
        </w:rPr>
      </w:pPr>
      <w:r w:rsidRPr="000A3986">
        <w:rPr>
          <w:rFonts w:ascii="Times New Roman" w:eastAsia="Calibri" w:hAnsi="Times New Roman" w:cs="Times New Roman"/>
          <w:b/>
          <w:bCs/>
          <w:sz w:val="28"/>
          <w:szCs w:val="28"/>
        </w:rPr>
        <w:t xml:space="preserve">Таблица </w:t>
      </w:r>
      <w:r w:rsidRPr="000A3986">
        <w:rPr>
          <w:rFonts w:ascii="Times New Roman" w:eastAsia="Calibri" w:hAnsi="Times New Roman" w:cs="Times New Roman"/>
          <w:b/>
          <w:bCs/>
          <w:sz w:val="28"/>
          <w:szCs w:val="28"/>
        </w:rPr>
        <w:fldChar w:fldCharType="begin"/>
      </w:r>
      <w:r w:rsidRPr="000A3986">
        <w:rPr>
          <w:rFonts w:ascii="Times New Roman" w:eastAsia="Calibri" w:hAnsi="Times New Roman" w:cs="Times New Roman"/>
          <w:b/>
          <w:bCs/>
          <w:sz w:val="28"/>
          <w:szCs w:val="28"/>
        </w:rPr>
        <w:instrText xml:space="preserve"> SEQ Таблица \* ARABIC </w:instrText>
      </w:r>
      <w:r w:rsidRPr="000A3986">
        <w:rPr>
          <w:rFonts w:ascii="Times New Roman" w:eastAsia="Calibri" w:hAnsi="Times New Roman" w:cs="Times New Roman"/>
          <w:b/>
          <w:bCs/>
          <w:sz w:val="28"/>
          <w:szCs w:val="28"/>
        </w:rPr>
        <w:fldChar w:fldCharType="separate"/>
      </w:r>
      <w:r w:rsidRPr="000A3986">
        <w:rPr>
          <w:rFonts w:ascii="Times New Roman" w:eastAsia="Calibri" w:hAnsi="Times New Roman" w:cs="Times New Roman"/>
          <w:b/>
          <w:bCs/>
          <w:noProof/>
          <w:sz w:val="28"/>
          <w:szCs w:val="28"/>
        </w:rPr>
        <w:t>43</w:t>
      </w:r>
      <w:r w:rsidRPr="000A3986">
        <w:rPr>
          <w:rFonts w:ascii="Times New Roman" w:eastAsia="Calibri" w:hAnsi="Times New Roman" w:cs="Times New Roman"/>
          <w:b/>
          <w:bCs/>
          <w:noProof/>
          <w:sz w:val="28"/>
          <w:szCs w:val="28"/>
        </w:rPr>
        <w:fldChar w:fldCharType="end"/>
      </w:r>
      <w:r w:rsidRPr="000A3986">
        <w:rPr>
          <w:rFonts w:ascii="Times New Roman" w:eastAsia="Calibri" w:hAnsi="Times New Roman" w:cs="Times New Roman"/>
          <w:b/>
          <w:bCs/>
          <w:sz w:val="28"/>
          <w:szCs w:val="28"/>
        </w:rPr>
        <w:t xml:space="preserve"> – Расчетные показатели допустимых уровней радиационного воздействия на среду и человека при отводе земельных участков под застройку на территории Новоалександровского городского округа</w:t>
      </w:r>
    </w:p>
    <w:tbl>
      <w:tblPr>
        <w:tblStyle w:val="a3"/>
        <w:tblW w:w="0" w:type="auto"/>
        <w:tblLook w:val="04A0" w:firstRow="1" w:lastRow="0" w:firstColumn="1" w:lastColumn="0" w:noHBand="0" w:noVBand="1"/>
      </w:tblPr>
      <w:tblGrid>
        <w:gridCol w:w="4785"/>
        <w:gridCol w:w="4785"/>
      </w:tblGrid>
      <w:tr w:rsidR="00755F44" w:rsidRPr="00755F44" w:rsidTr="00755F44">
        <w:tc>
          <w:tcPr>
            <w:tcW w:w="4785" w:type="dxa"/>
          </w:tcPr>
          <w:p w:rsidR="00755F44" w:rsidRPr="00755F44" w:rsidRDefault="00755F44" w:rsidP="00755F44">
            <w:pPr>
              <w:jc w:val="center"/>
              <w:rPr>
                <w:rFonts w:ascii="Times New Roman" w:eastAsia="Calibri" w:hAnsi="Times New Roman" w:cs="Times New Roman"/>
                <w:b/>
                <w:bCs/>
              </w:rPr>
            </w:pPr>
            <w:r w:rsidRPr="00755F44">
              <w:rPr>
                <w:rFonts w:ascii="Times New Roman" w:eastAsia="Calibri" w:hAnsi="Times New Roman" w:cs="Times New Roman"/>
                <w:b/>
                <w:bCs/>
              </w:rPr>
              <w:t>Виды объектов капитального строительства</w:t>
            </w:r>
          </w:p>
        </w:tc>
        <w:tc>
          <w:tcPr>
            <w:tcW w:w="4786" w:type="dxa"/>
          </w:tcPr>
          <w:p w:rsidR="00755F44" w:rsidRPr="00755F44" w:rsidRDefault="00755F44" w:rsidP="00755F44">
            <w:pPr>
              <w:jc w:val="center"/>
              <w:rPr>
                <w:rFonts w:ascii="Times New Roman" w:eastAsia="Calibri" w:hAnsi="Times New Roman" w:cs="Times New Roman"/>
                <w:b/>
                <w:bCs/>
              </w:rPr>
            </w:pPr>
            <w:r w:rsidRPr="00755F44">
              <w:rPr>
                <w:rFonts w:ascii="Times New Roman" w:eastAsia="Calibri" w:hAnsi="Times New Roman" w:cs="Times New Roman"/>
                <w:b/>
                <w:bCs/>
              </w:rPr>
              <w:t>Предельные значения, обеспечивающие условия безопасности</w:t>
            </w:r>
          </w:p>
        </w:tc>
      </w:tr>
      <w:tr w:rsidR="00755F44" w:rsidRPr="00755F44" w:rsidTr="00755F44">
        <w:tc>
          <w:tcPr>
            <w:tcW w:w="4785" w:type="dxa"/>
          </w:tcPr>
          <w:p w:rsidR="00755F44" w:rsidRPr="00755F44" w:rsidRDefault="00755F44" w:rsidP="00755F44">
            <w:pPr>
              <w:jc w:val="both"/>
              <w:rPr>
                <w:rFonts w:ascii="Times New Roman" w:eastAsia="Calibri" w:hAnsi="Times New Roman" w:cs="Times New Roman"/>
                <w:bCs/>
              </w:rPr>
            </w:pPr>
            <w:r w:rsidRPr="00755F44">
              <w:rPr>
                <w:rFonts w:ascii="Times New Roman" w:eastAsia="Calibri" w:hAnsi="Times New Roman" w:cs="Times New Roman"/>
                <w:bCs/>
              </w:rPr>
              <w:t>Здания жилого и общественного назначения</w:t>
            </w:r>
          </w:p>
        </w:tc>
        <w:tc>
          <w:tcPr>
            <w:tcW w:w="4786" w:type="dxa"/>
          </w:tcPr>
          <w:p w:rsidR="00755F44" w:rsidRPr="00755F44" w:rsidRDefault="00755F44" w:rsidP="00755F44">
            <w:pPr>
              <w:jc w:val="both"/>
              <w:rPr>
                <w:rFonts w:ascii="Times New Roman" w:eastAsia="Calibri" w:hAnsi="Times New Roman" w:cs="Times New Roman"/>
                <w:bCs/>
              </w:rPr>
            </w:pPr>
            <w:r w:rsidRPr="00755F44">
              <w:rPr>
                <w:rFonts w:ascii="Times New Roman" w:eastAsia="Calibri" w:hAnsi="Times New Roman" w:cs="Times New Roman"/>
                <w:bCs/>
              </w:rPr>
              <w:t>отсутствие радиационных аномалий;</w:t>
            </w:r>
          </w:p>
          <w:p w:rsidR="00755F44" w:rsidRPr="00755F44" w:rsidRDefault="00755F44" w:rsidP="00755F44">
            <w:pPr>
              <w:jc w:val="both"/>
              <w:rPr>
                <w:rFonts w:ascii="Times New Roman" w:eastAsia="Calibri" w:hAnsi="Times New Roman" w:cs="Times New Roman"/>
                <w:bCs/>
              </w:rPr>
            </w:pPr>
            <w:r w:rsidRPr="00755F44">
              <w:rPr>
                <w:rFonts w:ascii="Times New Roman" w:eastAsia="Calibri" w:hAnsi="Times New Roman" w:cs="Times New Roman"/>
                <w:bCs/>
              </w:rPr>
              <w:t xml:space="preserve">- значения мощности эквивалентной дозы гамма-излучения менее 0,3 </w:t>
            </w:r>
            <w:proofErr w:type="spellStart"/>
            <w:r w:rsidRPr="00755F44">
              <w:rPr>
                <w:rFonts w:ascii="Times New Roman" w:eastAsia="Calibri" w:hAnsi="Times New Roman" w:cs="Times New Roman"/>
                <w:bCs/>
              </w:rPr>
              <w:t>мкЗв</w:t>
            </w:r>
            <w:proofErr w:type="spellEnd"/>
            <w:r w:rsidRPr="00755F44">
              <w:rPr>
                <w:rFonts w:ascii="Times New Roman" w:eastAsia="Calibri" w:hAnsi="Times New Roman" w:cs="Times New Roman"/>
                <w:bCs/>
              </w:rPr>
              <w:t xml:space="preserve">/ч и плотность потока радона с поверхности грунта не более 80 </w:t>
            </w:r>
            <w:proofErr w:type="spellStart"/>
            <w:r w:rsidRPr="00755F44">
              <w:rPr>
                <w:rFonts w:ascii="Times New Roman" w:eastAsia="Calibri" w:hAnsi="Times New Roman" w:cs="Times New Roman"/>
                <w:bCs/>
              </w:rPr>
              <w:t>мБк</w:t>
            </w:r>
            <w:proofErr w:type="spellEnd"/>
            <w:r w:rsidRPr="00755F44">
              <w:rPr>
                <w:rFonts w:ascii="Times New Roman" w:eastAsia="Calibri" w:hAnsi="Times New Roman" w:cs="Times New Roman"/>
                <w:bCs/>
              </w:rPr>
              <w:t>/(м</w:t>
            </w:r>
            <w:proofErr w:type="gramStart"/>
            <w:r w:rsidRPr="00755F44">
              <w:rPr>
                <w:rFonts w:ascii="Times New Roman" w:eastAsia="Calibri" w:hAnsi="Times New Roman" w:cs="Times New Roman"/>
                <w:bCs/>
                <w:vertAlign w:val="superscript"/>
              </w:rPr>
              <w:t>2</w:t>
            </w:r>
            <w:proofErr w:type="gramEnd"/>
            <w:r w:rsidRPr="00755F44">
              <w:rPr>
                <w:rFonts w:ascii="Times New Roman" w:eastAsia="Calibri" w:hAnsi="Times New Roman" w:cs="Times New Roman"/>
                <w:bCs/>
              </w:rPr>
              <w:t>·c).</w:t>
            </w:r>
          </w:p>
        </w:tc>
      </w:tr>
      <w:tr w:rsidR="00755F44" w:rsidRPr="00755F44" w:rsidTr="00755F44">
        <w:tc>
          <w:tcPr>
            <w:tcW w:w="4785" w:type="dxa"/>
          </w:tcPr>
          <w:p w:rsidR="00755F44" w:rsidRPr="00755F44" w:rsidRDefault="00755F44" w:rsidP="00755F44">
            <w:pPr>
              <w:jc w:val="both"/>
              <w:rPr>
                <w:rFonts w:ascii="Times New Roman" w:eastAsia="Calibri" w:hAnsi="Times New Roman" w:cs="Times New Roman"/>
                <w:bCs/>
              </w:rPr>
            </w:pPr>
            <w:r w:rsidRPr="00755F44">
              <w:rPr>
                <w:rFonts w:ascii="Times New Roman" w:eastAsia="Calibri" w:hAnsi="Times New Roman" w:cs="Times New Roman"/>
                <w:bCs/>
              </w:rPr>
              <w:t>Здания производственного назначения</w:t>
            </w:r>
          </w:p>
        </w:tc>
        <w:tc>
          <w:tcPr>
            <w:tcW w:w="4786" w:type="dxa"/>
          </w:tcPr>
          <w:p w:rsidR="00755F44" w:rsidRPr="00755F44" w:rsidRDefault="00755F44" w:rsidP="00755F44">
            <w:pPr>
              <w:jc w:val="both"/>
              <w:rPr>
                <w:rFonts w:ascii="Times New Roman" w:eastAsia="Calibri" w:hAnsi="Times New Roman" w:cs="Times New Roman"/>
                <w:bCs/>
              </w:rPr>
            </w:pPr>
            <w:r w:rsidRPr="00755F44">
              <w:rPr>
                <w:rFonts w:ascii="Times New Roman" w:eastAsia="Calibri" w:hAnsi="Times New Roman" w:cs="Times New Roman"/>
                <w:bCs/>
              </w:rPr>
              <w:t>- отсутствие радиационных аномалий;</w:t>
            </w:r>
          </w:p>
          <w:p w:rsidR="00755F44" w:rsidRPr="00755F44" w:rsidRDefault="00755F44" w:rsidP="00755F44">
            <w:pPr>
              <w:jc w:val="both"/>
              <w:rPr>
                <w:rFonts w:ascii="Times New Roman" w:eastAsia="Calibri" w:hAnsi="Times New Roman" w:cs="Times New Roman"/>
                <w:bCs/>
              </w:rPr>
            </w:pPr>
            <w:r w:rsidRPr="00755F44">
              <w:rPr>
                <w:rFonts w:ascii="Times New Roman" w:eastAsia="Calibri" w:hAnsi="Times New Roman" w:cs="Times New Roman"/>
                <w:bCs/>
              </w:rPr>
              <w:t xml:space="preserve">- значения мощности эквивалентной дозы гамма-излучения не превышают 0,6 </w:t>
            </w:r>
            <w:proofErr w:type="spellStart"/>
            <w:r w:rsidRPr="00755F44">
              <w:rPr>
                <w:rFonts w:ascii="Times New Roman" w:eastAsia="Calibri" w:hAnsi="Times New Roman" w:cs="Times New Roman"/>
                <w:bCs/>
              </w:rPr>
              <w:t>мкЗв</w:t>
            </w:r>
            <w:proofErr w:type="spellEnd"/>
            <w:r w:rsidRPr="00755F44">
              <w:rPr>
                <w:rFonts w:ascii="Times New Roman" w:eastAsia="Calibri" w:hAnsi="Times New Roman" w:cs="Times New Roman"/>
                <w:bCs/>
              </w:rPr>
              <w:t xml:space="preserve">/ч и плотность потока радона с поверхности грунта в пределах контура застройки менее 250 </w:t>
            </w:r>
            <w:proofErr w:type="spellStart"/>
            <w:r w:rsidRPr="00755F44">
              <w:rPr>
                <w:rFonts w:ascii="Times New Roman" w:eastAsia="Calibri" w:hAnsi="Times New Roman" w:cs="Times New Roman"/>
                <w:bCs/>
              </w:rPr>
              <w:t>мБк</w:t>
            </w:r>
            <w:proofErr w:type="spellEnd"/>
            <w:r w:rsidRPr="00755F44">
              <w:rPr>
                <w:rFonts w:ascii="Times New Roman" w:eastAsia="Calibri" w:hAnsi="Times New Roman" w:cs="Times New Roman"/>
                <w:bCs/>
              </w:rPr>
              <w:t>/(м</w:t>
            </w:r>
            <w:proofErr w:type="gramStart"/>
            <w:r w:rsidRPr="00755F44">
              <w:rPr>
                <w:rFonts w:ascii="Times New Roman" w:eastAsia="Calibri" w:hAnsi="Times New Roman" w:cs="Times New Roman"/>
                <w:bCs/>
                <w:vertAlign w:val="superscript"/>
              </w:rPr>
              <w:t>2</w:t>
            </w:r>
            <w:proofErr w:type="gramEnd"/>
            <w:r w:rsidRPr="00755F44">
              <w:rPr>
                <w:rFonts w:ascii="Times New Roman" w:eastAsia="Calibri" w:hAnsi="Times New Roman" w:cs="Times New Roman"/>
                <w:bCs/>
              </w:rPr>
              <w:t>·с).</w:t>
            </w:r>
          </w:p>
        </w:tc>
      </w:tr>
    </w:tbl>
    <w:p w:rsidR="00755F44" w:rsidRPr="00755F44" w:rsidRDefault="00755F44" w:rsidP="00755F44">
      <w:pPr>
        <w:spacing w:after="0" w:line="240" w:lineRule="auto"/>
        <w:jc w:val="both"/>
        <w:rPr>
          <w:rFonts w:ascii="Times New Roman" w:eastAsia="Calibri" w:hAnsi="Times New Roman" w:cs="Times New Roman"/>
          <w:bCs/>
          <w:sz w:val="20"/>
          <w:szCs w:val="20"/>
        </w:rPr>
      </w:pPr>
      <w:r w:rsidRPr="00755F44">
        <w:rPr>
          <w:rFonts w:ascii="Times New Roman" w:eastAsia="Calibri" w:hAnsi="Times New Roman" w:cs="Times New Roman"/>
          <w:bCs/>
          <w:sz w:val="20"/>
          <w:szCs w:val="20"/>
        </w:rPr>
        <w:t>Примечания:</w:t>
      </w:r>
    </w:p>
    <w:p w:rsidR="00755F44" w:rsidRPr="00755F44" w:rsidRDefault="00755F44" w:rsidP="00755F44">
      <w:pPr>
        <w:spacing w:after="0" w:line="240" w:lineRule="auto"/>
        <w:jc w:val="both"/>
        <w:rPr>
          <w:rFonts w:ascii="Times New Roman" w:eastAsia="Calibri" w:hAnsi="Times New Roman" w:cs="Times New Roman"/>
          <w:bCs/>
          <w:sz w:val="20"/>
          <w:szCs w:val="20"/>
        </w:rPr>
      </w:pPr>
      <w:r w:rsidRPr="00755F44">
        <w:rPr>
          <w:rFonts w:ascii="Times New Roman" w:eastAsia="Calibri" w:hAnsi="Times New Roman" w:cs="Times New Roman"/>
          <w:bCs/>
          <w:sz w:val="20"/>
          <w:szCs w:val="20"/>
        </w:rPr>
        <w:t>1. Участки, отводимые под застройку,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755F44" w:rsidRPr="00755F44" w:rsidRDefault="00755F44" w:rsidP="00755F44">
      <w:pPr>
        <w:spacing w:after="0" w:line="240" w:lineRule="auto"/>
        <w:jc w:val="both"/>
        <w:rPr>
          <w:rFonts w:ascii="Times New Roman" w:eastAsia="Calibri" w:hAnsi="Times New Roman" w:cs="Times New Roman"/>
          <w:bCs/>
          <w:sz w:val="20"/>
          <w:szCs w:val="20"/>
        </w:rPr>
      </w:pPr>
      <w:r w:rsidRPr="00755F44">
        <w:rPr>
          <w:rFonts w:ascii="Times New Roman" w:eastAsia="Calibri" w:hAnsi="Times New Roman" w:cs="Times New Roman"/>
          <w:bCs/>
          <w:sz w:val="20"/>
          <w:szCs w:val="20"/>
        </w:rPr>
        <w:t>2. Система защиты здания от повышенных уровней гамма-излучения и радона должна быть предусмотрена в проекте:</w:t>
      </w:r>
    </w:p>
    <w:p w:rsidR="00755F44" w:rsidRPr="00755F44" w:rsidRDefault="00755F44" w:rsidP="00755F44">
      <w:pPr>
        <w:spacing w:after="0" w:line="240" w:lineRule="auto"/>
        <w:jc w:val="both"/>
        <w:rPr>
          <w:rFonts w:ascii="Times New Roman" w:eastAsia="Calibri" w:hAnsi="Times New Roman" w:cs="Times New Roman"/>
          <w:bCs/>
          <w:sz w:val="20"/>
          <w:szCs w:val="20"/>
        </w:rPr>
      </w:pPr>
      <w:r w:rsidRPr="00755F44">
        <w:rPr>
          <w:rFonts w:ascii="Times New Roman" w:eastAsia="Calibri" w:hAnsi="Times New Roman" w:cs="Times New Roman"/>
          <w:bCs/>
          <w:sz w:val="20"/>
          <w:szCs w:val="20"/>
        </w:rPr>
        <w:t xml:space="preserve">- при проектировании зданий и сооружений производственного назначения на участке с мощностью эквивалентной дозы гамма-излучения выше 0,6 </w:t>
      </w:r>
      <w:proofErr w:type="spellStart"/>
      <w:r w:rsidRPr="00755F44">
        <w:rPr>
          <w:rFonts w:ascii="Times New Roman" w:eastAsia="Calibri" w:hAnsi="Times New Roman" w:cs="Times New Roman"/>
          <w:bCs/>
          <w:sz w:val="20"/>
          <w:szCs w:val="20"/>
        </w:rPr>
        <w:t>мкЗв</w:t>
      </w:r>
      <w:proofErr w:type="spellEnd"/>
      <w:r w:rsidRPr="00755F44">
        <w:rPr>
          <w:rFonts w:ascii="Times New Roman" w:eastAsia="Calibri" w:hAnsi="Times New Roman" w:cs="Times New Roman"/>
          <w:bCs/>
          <w:sz w:val="20"/>
          <w:szCs w:val="20"/>
        </w:rPr>
        <w:t xml:space="preserve">/ч, плотностью потока радона с поверхности грунта более 250 </w:t>
      </w:r>
      <w:proofErr w:type="spellStart"/>
      <w:r w:rsidRPr="00755F44">
        <w:rPr>
          <w:rFonts w:ascii="Times New Roman" w:eastAsia="Calibri" w:hAnsi="Times New Roman" w:cs="Times New Roman"/>
          <w:bCs/>
          <w:sz w:val="20"/>
          <w:szCs w:val="20"/>
        </w:rPr>
        <w:t>мБк</w:t>
      </w:r>
      <w:proofErr w:type="spellEnd"/>
      <w:r w:rsidRPr="00755F44">
        <w:rPr>
          <w:rFonts w:ascii="Times New Roman" w:eastAsia="Calibri" w:hAnsi="Times New Roman" w:cs="Times New Roman"/>
          <w:bCs/>
          <w:sz w:val="20"/>
          <w:szCs w:val="20"/>
        </w:rPr>
        <w:t>/(м</w:t>
      </w:r>
      <w:proofErr w:type="gramStart"/>
      <w:r w:rsidRPr="00755F44">
        <w:rPr>
          <w:rFonts w:ascii="Times New Roman" w:eastAsia="Calibri" w:hAnsi="Times New Roman" w:cs="Times New Roman"/>
          <w:bCs/>
          <w:sz w:val="20"/>
          <w:szCs w:val="20"/>
          <w:vertAlign w:val="superscript"/>
        </w:rPr>
        <w:t>2</w:t>
      </w:r>
      <w:proofErr w:type="gramEnd"/>
      <w:r w:rsidRPr="00755F44">
        <w:rPr>
          <w:rFonts w:ascii="Times New Roman" w:eastAsia="Calibri" w:hAnsi="Times New Roman" w:cs="Times New Roman"/>
          <w:bCs/>
          <w:sz w:val="20"/>
          <w:szCs w:val="20"/>
        </w:rPr>
        <w:t>·с);</w:t>
      </w:r>
    </w:p>
    <w:p w:rsidR="00755F44" w:rsidRPr="00755F44" w:rsidRDefault="00755F44" w:rsidP="00755F44">
      <w:pPr>
        <w:spacing w:after="0" w:line="240" w:lineRule="auto"/>
        <w:jc w:val="both"/>
        <w:rPr>
          <w:rFonts w:ascii="Times New Roman" w:eastAsia="Calibri" w:hAnsi="Times New Roman" w:cs="Times New Roman"/>
          <w:bCs/>
          <w:sz w:val="24"/>
          <w:szCs w:val="24"/>
        </w:rPr>
      </w:pPr>
      <w:r w:rsidRPr="00755F44">
        <w:rPr>
          <w:rFonts w:ascii="Times New Roman" w:eastAsia="Calibri" w:hAnsi="Times New Roman" w:cs="Times New Roman"/>
          <w:bCs/>
          <w:sz w:val="20"/>
          <w:szCs w:val="20"/>
        </w:rPr>
        <w:t xml:space="preserve">- при проектировании зданий жилого и общественного назначения на участке с мощностью эквивалентной дозы гамма-излучения выше 0,3 </w:t>
      </w:r>
      <w:proofErr w:type="spellStart"/>
      <w:r w:rsidRPr="00755F44">
        <w:rPr>
          <w:rFonts w:ascii="Times New Roman" w:eastAsia="Calibri" w:hAnsi="Times New Roman" w:cs="Times New Roman"/>
          <w:bCs/>
          <w:sz w:val="20"/>
          <w:szCs w:val="20"/>
        </w:rPr>
        <w:t>мкЗв</w:t>
      </w:r>
      <w:proofErr w:type="spellEnd"/>
      <w:r w:rsidRPr="00755F44">
        <w:rPr>
          <w:rFonts w:ascii="Times New Roman" w:eastAsia="Calibri" w:hAnsi="Times New Roman" w:cs="Times New Roman"/>
          <w:bCs/>
          <w:sz w:val="20"/>
          <w:szCs w:val="20"/>
        </w:rPr>
        <w:t xml:space="preserve">/ч, плотностью потока радона с поверхности грунта более 80 </w:t>
      </w:r>
      <w:proofErr w:type="spellStart"/>
      <w:r w:rsidRPr="00755F44">
        <w:rPr>
          <w:rFonts w:ascii="Times New Roman" w:eastAsia="Calibri" w:hAnsi="Times New Roman" w:cs="Times New Roman"/>
          <w:bCs/>
          <w:sz w:val="20"/>
          <w:szCs w:val="20"/>
        </w:rPr>
        <w:t>мБк</w:t>
      </w:r>
      <w:proofErr w:type="spellEnd"/>
      <w:r w:rsidRPr="00755F44">
        <w:rPr>
          <w:rFonts w:ascii="Times New Roman" w:eastAsia="Calibri" w:hAnsi="Times New Roman" w:cs="Times New Roman"/>
          <w:bCs/>
          <w:sz w:val="20"/>
          <w:szCs w:val="20"/>
        </w:rPr>
        <w:t>/(м</w:t>
      </w:r>
      <w:proofErr w:type="gramStart"/>
      <w:r w:rsidRPr="00755F44">
        <w:rPr>
          <w:rFonts w:ascii="Times New Roman" w:eastAsia="Calibri" w:hAnsi="Times New Roman" w:cs="Times New Roman"/>
          <w:bCs/>
          <w:sz w:val="20"/>
          <w:szCs w:val="20"/>
        </w:rPr>
        <w:t>2</w:t>
      </w:r>
      <w:proofErr w:type="gramEnd"/>
      <w:r w:rsidRPr="00755F44">
        <w:rPr>
          <w:rFonts w:ascii="Times New Roman" w:eastAsia="Calibri" w:hAnsi="Times New Roman" w:cs="Times New Roman"/>
          <w:bCs/>
          <w:sz w:val="20"/>
          <w:szCs w:val="20"/>
        </w:rPr>
        <w:t>·с).</w:t>
      </w:r>
      <w:r w:rsidRPr="00755F44">
        <w:rPr>
          <w:rFonts w:ascii="Times New Roman" w:eastAsia="Calibri" w:hAnsi="Times New Roman" w:cs="Times New Roman"/>
          <w:bCs/>
          <w:sz w:val="24"/>
          <w:szCs w:val="24"/>
        </w:rPr>
        <w:t xml:space="preserve"> </w:t>
      </w:r>
    </w:p>
    <w:p w:rsidR="00755F44" w:rsidRPr="00755F44" w:rsidRDefault="00755F44" w:rsidP="00755F44">
      <w:pPr>
        <w:spacing w:after="0" w:line="276" w:lineRule="auto"/>
        <w:ind w:firstLine="709"/>
        <w:jc w:val="both"/>
        <w:rPr>
          <w:rFonts w:ascii="Times New Roman" w:eastAsia="Calibri" w:hAnsi="Times New Roman" w:cs="Times New Roman"/>
          <w:bCs/>
          <w:sz w:val="24"/>
          <w:szCs w:val="24"/>
        </w:rPr>
      </w:pPr>
    </w:p>
    <w:p w:rsidR="00755F44" w:rsidRPr="000A3986" w:rsidRDefault="00755F44" w:rsidP="000A3986">
      <w:pPr>
        <w:spacing w:after="0" w:line="240" w:lineRule="auto"/>
        <w:ind w:firstLine="709"/>
        <w:jc w:val="both"/>
        <w:rPr>
          <w:rFonts w:ascii="Times New Roman" w:eastAsia="Calibri" w:hAnsi="Times New Roman" w:cs="Times New Roman"/>
          <w:bCs/>
          <w:sz w:val="28"/>
          <w:szCs w:val="28"/>
        </w:rPr>
      </w:pPr>
      <w:r w:rsidRPr="000A3986">
        <w:rPr>
          <w:rFonts w:ascii="Times New Roman" w:eastAsia="Calibri" w:hAnsi="Times New Roman" w:cs="Times New Roman"/>
          <w:bCs/>
          <w:sz w:val="28"/>
          <w:szCs w:val="28"/>
        </w:rPr>
        <w:t>2.19.5.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jc w:val="both"/>
        <w:rPr>
          <w:rFonts w:ascii="Times New Roman" w:eastAsia="Calibri" w:hAnsi="Times New Roman" w:cs="Times New Roman"/>
          <w:b/>
          <w:bCs/>
          <w:sz w:val="28"/>
          <w:szCs w:val="28"/>
        </w:rPr>
      </w:pPr>
      <w:r w:rsidRPr="000A3986">
        <w:rPr>
          <w:rFonts w:ascii="Times New Roman" w:eastAsia="Calibri" w:hAnsi="Times New Roman" w:cs="Times New Roman"/>
          <w:b/>
          <w:bCs/>
          <w:sz w:val="28"/>
          <w:szCs w:val="28"/>
        </w:rPr>
        <w:t xml:space="preserve">Таблица </w:t>
      </w:r>
      <w:r w:rsidRPr="000A3986">
        <w:rPr>
          <w:rFonts w:ascii="Times New Roman" w:eastAsia="Calibri" w:hAnsi="Times New Roman" w:cs="Times New Roman"/>
          <w:b/>
          <w:bCs/>
          <w:sz w:val="28"/>
          <w:szCs w:val="28"/>
        </w:rPr>
        <w:fldChar w:fldCharType="begin"/>
      </w:r>
      <w:r w:rsidRPr="000A3986">
        <w:rPr>
          <w:rFonts w:ascii="Times New Roman" w:eastAsia="Calibri" w:hAnsi="Times New Roman" w:cs="Times New Roman"/>
          <w:b/>
          <w:bCs/>
          <w:sz w:val="28"/>
          <w:szCs w:val="28"/>
        </w:rPr>
        <w:instrText xml:space="preserve"> SEQ Таблица \* ARABIC </w:instrText>
      </w:r>
      <w:r w:rsidRPr="000A3986">
        <w:rPr>
          <w:rFonts w:ascii="Times New Roman" w:eastAsia="Calibri" w:hAnsi="Times New Roman" w:cs="Times New Roman"/>
          <w:b/>
          <w:bCs/>
          <w:sz w:val="28"/>
          <w:szCs w:val="28"/>
        </w:rPr>
        <w:fldChar w:fldCharType="separate"/>
      </w:r>
      <w:r w:rsidRPr="000A3986">
        <w:rPr>
          <w:rFonts w:ascii="Times New Roman" w:eastAsia="Calibri" w:hAnsi="Times New Roman" w:cs="Times New Roman"/>
          <w:b/>
          <w:bCs/>
          <w:noProof/>
          <w:sz w:val="28"/>
          <w:szCs w:val="28"/>
        </w:rPr>
        <w:t>44</w:t>
      </w:r>
      <w:r w:rsidRPr="000A3986">
        <w:rPr>
          <w:rFonts w:ascii="Times New Roman" w:eastAsia="Calibri" w:hAnsi="Times New Roman" w:cs="Times New Roman"/>
          <w:b/>
          <w:bCs/>
          <w:noProof/>
          <w:sz w:val="28"/>
          <w:szCs w:val="28"/>
        </w:rPr>
        <w:fldChar w:fldCharType="end"/>
      </w:r>
      <w:r w:rsidRPr="000A3986">
        <w:rPr>
          <w:rFonts w:ascii="Times New Roman" w:eastAsia="Calibri" w:hAnsi="Times New Roman" w:cs="Times New Roman"/>
          <w:b/>
          <w:bCs/>
          <w:sz w:val="28"/>
          <w:szCs w:val="28"/>
        </w:rPr>
        <w:t xml:space="preserve"> – Градостроительные требования к размещению предприятий, сооружений и иных объектов, оказывающих негативное воздействие на окружающую среду</w:t>
      </w:r>
    </w:p>
    <w:tbl>
      <w:tblPr>
        <w:tblStyle w:val="a3"/>
        <w:tblW w:w="0" w:type="auto"/>
        <w:tblLook w:val="04A0" w:firstRow="1" w:lastRow="0" w:firstColumn="1" w:lastColumn="0" w:noHBand="0" w:noVBand="1"/>
      </w:tblPr>
      <w:tblGrid>
        <w:gridCol w:w="4037"/>
        <w:gridCol w:w="5431"/>
      </w:tblGrid>
      <w:tr w:rsidR="00755F44" w:rsidRPr="00755F44" w:rsidTr="00755F44">
        <w:tc>
          <w:tcPr>
            <w:tcW w:w="4037" w:type="dxa"/>
            <w:tcMar>
              <w:left w:w="57" w:type="dxa"/>
              <w:right w:w="57" w:type="dxa"/>
            </w:tcMa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Виды производственных объектов</w:t>
            </w:r>
          </w:p>
        </w:tc>
        <w:tc>
          <w:tcPr>
            <w:tcW w:w="5432" w:type="dxa"/>
            <w:tcMar>
              <w:left w:w="57" w:type="dxa"/>
              <w:right w:w="57" w:type="dxa"/>
            </w:tcMa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Нормативы градостроительного проектирования</w:t>
            </w:r>
          </w:p>
        </w:tc>
      </w:tr>
      <w:tr w:rsidR="00755F44" w:rsidRPr="00755F44" w:rsidTr="00755F44">
        <w:tc>
          <w:tcPr>
            <w:tcW w:w="4037" w:type="dxa"/>
            <w:tcMar>
              <w:left w:w="57" w:type="dxa"/>
              <w:right w:w="57" w:type="dxa"/>
            </w:tcMar>
          </w:tcPr>
          <w:p w:rsidR="00755F44" w:rsidRPr="00755F44" w:rsidRDefault="00755F44" w:rsidP="00755F44">
            <w:pPr>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Производственные объекты I и II класса опасности</w:t>
            </w:r>
          </w:p>
        </w:tc>
        <w:tc>
          <w:tcPr>
            <w:tcW w:w="5432" w:type="dxa"/>
            <w:tcMar>
              <w:left w:w="57" w:type="dxa"/>
              <w:right w:w="57" w:type="dxa"/>
            </w:tcMa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Размещаются независимо от характеристики транспортного обслуживания на удалении от жилой зоны и мест массового отдыха населения. Размещение допускается только при наличии проекта санитарно-защитной зоны.</w:t>
            </w:r>
          </w:p>
        </w:tc>
      </w:tr>
      <w:tr w:rsidR="00755F44" w:rsidRPr="00755F44" w:rsidTr="00755F44">
        <w:tc>
          <w:tcPr>
            <w:tcW w:w="4037" w:type="dxa"/>
            <w:tcMar>
              <w:left w:w="57" w:type="dxa"/>
              <w:right w:w="57" w:type="dxa"/>
            </w:tcMa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Производственные объекты III и IV классов опасности, а также V класса опасности с подъездными железнодорожными путями</w:t>
            </w:r>
          </w:p>
        </w:tc>
        <w:tc>
          <w:tcPr>
            <w:tcW w:w="5432" w:type="dxa"/>
            <w:tcMar>
              <w:left w:w="57" w:type="dxa"/>
              <w:right w:w="57" w:type="dxa"/>
            </w:tcMa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Размещаются на периферии населенного пункта, у границ жилой зоны. Размещение производственных объектов III класса опасности допускается только при наличии проекта</w:t>
            </w:r>
          </w:p>
          <w:p w:rsidR="00755F44" w:rsidRPr="00755F44" w:rsidRDefault="00755F44" w:rsidP="00755F44">
            <w:pPr>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санитарно-защитной зоны.</w:t>
            </w:r>
          </w:p>
        </w:tc>
      </w:tr>
      <w:tr w:rsidR="00755F44" w:rsidRPr="00755F44" w:rsidTr="00755F44">
        <w:tc>
          <w:tcPr>
            <w:tcW w:w="4037" w:type="dxa"/>
            <w:tcMar>
              <w:left w:w="57" w:type="dxa"/>
              <w:right w:w="57" w:type="dxa"/>
            </w:tcMa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Производственные объекты V класса опасности (экологически безопасные)</w:t>
            </w:r>
          </w:p>
        </w:tc>
        <w:tc>
          <w:tcPr>
            <w:tcW w:w="5432" w:type="dxa"/>
            <w:tcMar>
              <w:left w:w="57" w:type="dxa"/>
              <w:right w:w="57" w:type="dxa"/>
            </w:tcMar>
          </w:tcPr>
          <w:p w:rsidR="00755F44" w:rsidRPr="00755F44" w:rsidRDefault="00755F44" w:rsidP="00755F44">
            <w:pPr>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Могут размещаться у границ жилой зоны</w:t>
            </w:r>
          </w:p>
        </w:tc>
      </w:tr>
      <w:tr w:rsidR="00755F44" w:rsidRPr="00755F44" w:rsidTr="00755F44">
        <w:tc>
          <w:tcPr>
            <w:tcW w:w="4037" w:type="dxa"/>
            <w:tcMar>
              <w:left w:w="57" w:type="dxa"/>
              <w:right w:w="57" w:type="dxa"/>
            </w:tcMar>
          </w:tcPr>
          <w:p w:rsidR="00755F44" w:rsidRPr="00755F44" w:rsidRDefault="00755F44" w:rsidP="00755F44">
            <w:pPr>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 xml:space="preserve">Объекты с непосредственным примыканием </w:t>
            </w:r>
            <w:r w:rsidRPr="00755F44">
              <w:rPr>
                <w:rFonts w:ascii="Times New Roman" w:eastAsia="Calibri" w:hAnsi="Times New Roman" w:cs="Times New Roman"/>
                <w:sz w:val="20"/>
                <w:szCs w:val="20"/>
              </w:rPr>
              <w:lastRenderedPageBreak/>
              <w:t>земельных участков к водоемам;</w:t>
            </w:r>
          </w:p>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 xml:space="preserve">объекты, располагаемые в </w:t>
            </w:r>
            <w:proofErr w:type="spellStart"/>
            <w:r w:rsidRPr="00755F44">
              <w:rPr>
                <w:rFonts w:ascii="Times New Roman" w:eastAsia="Calibri" w:hAnsi="Times New Roman" w:cs="Times New Roman"/>
                <w:sz w:val="20"/>
                <w:szCs w:val="20"/>
              </w:rPr>
              <w:t>водоохранных</w:t>
            </w:r>
            <w:proofErr w:type="spellEnd"/>
            <w:r w:rsidRPr="00755F44">
              <w:rPr>
                <w:rFonts w:ascii="Times New Roman" w:eastAsia="Calibri" w:hAnsi="Times New Roman" w:cs="Times New Roman"/>
                <w:sz w:val="20"/>
                <w:szCs w:val="20"/>
              </w:rPr>
              <w:t xml:space="preserve"> зонах</w:t>
            </w:r>
          </w:p>
        </w:tc>
        <w:tc>
          <w:tcPr>
            <w:tcW w:w="5432" w:type="dxa"/>
            <w:tcMar>
              <w:left w:w="57" w:type="dxa"/>
              <w:right w:w="57" w:type="dxa"/>
            </w:tcMa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lastRenderedPageBreak/>
              <w:t>Размещение объектов в прибрежных зонах водных объектов</w:t>
            </w:r>
          </w:p>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lastRenderedPageBreak/>
              <w:t xml:space="preserve">допускается по согласованию с органами по регулированию использования и охране вод. Количество и протяженность примыканий земельных участков объектов к водоемам должны быть минимальными. Размещение объектов в </w:t>
            </w:r>
            <w:proofErr w:type="spellStart"/>
            <w:r w:rsidRPr="00755F44">
              <w:rPr>
                <w:rFonts w:ascii="Times New Roman" w:eastAsia="Calibri" w:hAnsi="Times New Roman" w:cs="Times New Roman"/>
                <w:sz w:val="20"/>
                <w:szCs w:val="20"/>
              </w:rPr>
              <w:t>водоохранных</w:t>
            </w:r>
            <w:proofErr w:type="spellEnd"/>
            <w:r w:rsidRPr="00755F44">
              <w:rPr>
                <w:rFonts w:ascii="Times New Roman" w:eastAsia="Calibri" w:hAnsi="Times New Roman" w:cs="Times New Roman"/>
                <w:sz w:val="20"/>
                <w:szCs w:val="20"/>
              </w:rPr>
              <w:t xml:space="preserve"> зонах рек и водоемов допускается при условии оборудования таких объектов сооружениями, обеспечивающими охрану водных объектов</w:t>
            </w:r>
          </w:p>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 xml:space="preserve">от загрязнения, засорения и истощения вод в соответствии </w:t>
            </w:r>
            <w:proofErr w:type="gramStart"/>
            <w:r w:rsidRPr="00755F44">
              <w:rPr>
                <w:rFonts w:ascii="Times New Roman" w:eastAsia="Calibri" w:hAnsi="Times New Roman" w:cs="Times New Roman"/>
                <w:sz w:val="20"/>
                <w:szCs w:val="20"/>
              </w:rPr>
              <w:t>с</w:t>
            </w:r>
            <w:proofErr w:type="gramEnd"/>
          </w:p>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 xml:space="preserve">водным и природоохранным законодательством. </w:t>
            </w:r>
            <w:proofErr w:type="gramStart"/>
            <w:r w:rsidRPr="00755F44">
              <w:rPr>
                <w:rFonts w:ascii="Times New Roman" w:eastAsia="Calibri" w:hAnsi="Times New Roman" w:cs="Times New Roman"/>
                <w:sz w:val="20"/>
                <w:szCs w:val="20"/>
              </w:rPr>
              <w:t>При размещении на прибрежных участках водоемов и водотоков планировочные отметки площадок производственных объектов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roofErr w:type="gramEnd"/>
            <w:r w:rsidRPr="00755F44">
              <w:rPr>
                <w:rFonts w:ascii="Times New Roman" w:eastAsia="Calibri" w:hAnsi="Times New Roman" w:cs="Times New Roman"/>
                <w:sz w:val="20"/>
                <w:szCs w:val="20"/>
              </w:rPr>
              <w:t xml:space="preserve"> За расчетный горизонт следует принимать наивысший уровень воды с вероятностью его превышения для объектов, имеющих народнохозяйственное и оборонное значение, 1 раз в 100 лет, для остальных объектов – 1 раз в 50 лет, а для объектов со сроком эксплуатации до 10 лет – 1 раз в 10 лет.</w:t>
            </w:r>
          </w:p>
        </w:tc>
      </w:tr>
      <w:tr w:rsidR="00755F44" w:rsidRPr="00755F44" w:rsidTr="00755F44">
        <w:tc>
          <w:tcPr>
            <w:tcW w:w="4037" w:type="dxa"/>
            <w:tcMar>
              <w:left w:w="57" w:type="dxa"/>
              <w:right w:w="57" w:type="dxa"/>
            </w:tcMa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lastRenderedPageBreak/>
              <w:t>Объекты с источниками загрязнения атмосферного воздуха</w:t>
            </w:r>
          </w:p>
        </w:tc>
        <w:tc>
          <w:tcPr>
            <w:tcW w:w="5432" w:type="dxa"/>
            <w:tcMar>
              <w:left w:w="57" w:type="dxa"/>
              <w:right w:w="57" w:type="dxa"/>
            </w:tcMar>
          </w:tcPr>
          <w:p w:rsidR="00755F44" w:rsidRPr="00755F44" w:rsidRDefault="00755F44" w:rsidP="00755F44">
            <w:pPr>
              <w:jc w:val="both"/>
              <w:rPr>
                <w:rFonts w:ascii="Times New Roman" w:eastAsia="Calibri" w:hAnsi="Times New Roman" w:cs="Times New Roman"/>
                <w:sz w:val="20"/>
                <w:szCs w:val="20"/>
              </w:rPr>
            </w:pPr>
            <w:r w:rsidRPr="00755F44">
              <w:rPr>
                <w:rFonts w:ascii="Times New Roman" w:eastAsia="Calibri" w:hAnsi="Times New Roman" w:cs="Times New Roman"/>
                <w:sz w:val="20"/>
                <w:szCs w:val="20"/>
              </w:rPr>
              <w:t>Следует размещать с подветренной стороны по отношению</w:t>
            </w:r>
          </w:p>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к жилой застройке (для ветров преобладающего направления) с учетом таблицы 45 настоящих нормативов.</w:t>
            </w:r>
          </w:p>
        </w:tc>
      </w:tr>
      <w:tr w:rsidR="00755F44" w:rsidRPr="00755F44" w:rsidTr="00755F44">
        <w:tc>
          <w:tcPr>
            <w:tcW w:w="4037" w:type="dxa"/>
            <w:tcMar>
              <w:left w:w="57" w:type="dxa"/>
              <w:right w:w="57" w:type="dxa"/>
            </w:tcMa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Объекты, требующие особой чистоты атмосферного воздуха</w:t>
            </w:r>
          </w:p>
        </w:tc>
        <w:tc>
          <w:tcPr>
            <w:tcW w:w="5432" w:type="dxa"/>
            <w:tcMar>
              <w:left w:w="57" w:type="dxa"/>
              <w:right w:w="57" w:type="dxa"/>
            </w:tcMar>
          </w:tcPr>
          <w:p w:rsidR="00755F44" w:rsidRPr="00755F44" w:rsidRDefault="00755F44" w:rsidP="00755F44">
            <w:pPr>
              <w:rPr>
                <w:rFonts w:ascii="Times New Roman" w:eastAsia="Calibri" w:hAnsi="Times New Roman" w:cs="Times New Roman"/>
                <w:sz w:val="20"/>
                <w:szCs w:val="20"/>
              </w:rPr>
            </w:pPr>
            <w:r w:rsidRPr="00755F44">
              <w:rPr>
                <w:rFonts w:ascii="Times New Roman" w:eastAsia="Calibri" w:hAnsi="Times New Roman" w:cs="Times New Roman"/>
                <w:sz w:val="20"/>
                <w:szCs w:val="20"/>
              </w:rPr>
              <w:t>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tc>
      </w:tr>
    </w:tbl>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2.19.6.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45.</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jc w:val="both"/>
        <w:rPr>
          <w:rFonts w:ascii="Times New Roman" w:eastAsia="Calibri" w:hAnsi="Times New Roman" w:cs="Times New Roman"/>
          <w:b/>
          <w:bCs/>
          <w:sz w:val="28"/>
          <w:szCs w:val="28"/>
        </w:rPr>
      </w:pPr>
      <w:r w:rsidRPr="000A3986">
        <w:rPr>
          <w:rFonts w:ascii="Times New Roman" w:eastAsia="Calibri" w:hAnsi="Times New Roman" w:cs="Times New Roman"/>
          <w:b/>
          <w:bCs/>
          <w:sz w:val="28"/>
          <w:szCs w:val="28"/>
        </w:rPr>
        <w:t xml:space="preserve">Таблица </w:t>
      </w:r>
      <w:r w:rsidRPr="000A3986">
        <w:rPr>
          <w:rFonts w:ascii="Times New Roman" w:eastAsia="Calibri" w:hAnsi="Times New Roman" w:cs="Times New Roman"/>
          <w:b/>
          <w:bCs/>
          <w:sz w:val="28"/>
          <w:szCs w:val="28"/>
        </w:rPr>
        <w:fldChar w:fldCharType="begin"/>
      </w:r>
      <w:r w:rsidRPr="000A3986">
        <w:rPr>
          <w:rFonts w:ascii="Times New Roman" w:eastAsia="Calibri" w:hAnsi="Times New Roman" w:cs="Times New Roman"/>
          <w:b/>
          <w:bCs/>
          <w:sz w:val="28"/>
          <w:szCs w:val="28"/>
        </w:rPr>
        <w:instrText xml:space="preserve"> SEQ Таблица \* ARABIC </w:instrText>
      </w:r>
      <w:r w:rsidRPr="000A3986">
        <w:rPr>
          <w:rFonts w:ascii="Times New Roman" w:eastAsia="Calibri" w:hAnsi="Times New Roman" w:cs="Times New Roman"/>
          <w:b/>
          <w:bCs/>
          <w:sz w:val="28"/>
          <w:szCs w:val="28"/>
        </w:rPr>
        <w:fldChar w:fldCharType="separate"/>
      </w:r>
      <w:r w:rsidRPr="000A3986">
        <w:rPr>
          <w:rFonts w:ascii="Times New Roman" w:eastAsia="Calibri" w:hAnsi="Times New Roman" w:cs="Times New Roman"/>
          <w:b/>
          <w:bCs/>
          <w:noProof/>
          <w:sz w:val="28"/>
          <w:szCs w:val="28"/>
        </w:rPr>
        <w:t>45</w:t>
      </w:r>
      <w:r w:rsidRPr="000A3986">
        <w:rPr>
          <w:rFonts w:ascii="Times New Roman" w:eastAsia="Calibri" w:hAnsi="Times New Roman" w:cs="Times New Roman"/>
          <w:b/>
          <w:bCs/>
          <w:noProof/>
          <w:sz w:val="28"/>
          <w:szCs w:val="28"/>
        </w:rPr>
        <w:fldChar w:fldCharType="end"/>
      </w:r>
      <w:r w:rsidRPr="000A3986">
        <w:rPr>
          <w:rFonts w:ascii="Times New Roman" w:eastAsia="Calibri" w:hAnsi="Times New Roman" w:cs="Times New Roman"/>
          <w:b/>
          <w:bCs/>
          <w:sz w:val="28"/>
          <w:szCs w:val="28"/>
        </w:rPr>
        <w:t xml:space="preserve"> – Требования к размещению производственных объектов – источников загрязнения атмосферного воздуха</w:t>
      </w:r>
    </w:p>
    <w:tbl>
      <w:tblPr>
        <w:tblStyle w:val="a3"/>
        <w:tblW w:w="0" w:type="auto"/>
        <w:tblLook w:val="04A0" w:firstRow="1" w:lastRow="0" w:firstColumn="1" w:lastColumn="0" w:noHBand="0" w:noVBand="1"/>
      </w:tblPr>
      <w:tblGrid>
        <w:gridCol w:w="2351"/>
        <w:gridCol w:w="3366"/>
        <w:gridCol w:w="3751"/>
      </w:tblGrid>
      <w:tr w:rsidR="00755F44" w:rsidRPr="00755F44" w:rsidTr="00755F44">
        <w:tc>
          <w:tcPr>
            <w:tcW w:w="2352" w:type="dxa"/>
            <w:tcMar>
              <w:left w:w="57" w:type="dxa"/>
              <w:right w:w="57" w:type="dxa"/>
            </w:tcMa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Потенциал загрязнения атмосферы</w:t>
            </w:r>
          </w:p>
        </w:tc>
        <w:tc>
          <w:tcPr>
            <w:tcW w:w="3366" w:type="dxa"/>
            <w:tcMar>
              <w:left w:w="57" w:type="dxa"/>
              <w:right w:w="57" w:type="dxa"/>
            </w:tcMa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Способность атмосферы к самоочищению</w:t>
            </w:r>
          </w:p>
        </w:tc>
        <w:tc>
          <w:tcPr>
            <w:tcW w:w="3751" w:type="dxa"/>
            <w:tcMar>
              <w:left w:w="57" w:type="dxa"/>
              <w:right w:w="57" w:type="dxa"/>
            </w:tcMa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Условия размещения производственных объектов</w:t>
            </w:r>
          </w:p>
        </w:tc>
      </w:tr>
      <w:tr w:rsidR="00755F44" w:rsidRPr="00755F44" w:rsidTr="00755F44">
        <w:tc>
          <w:tcPr>
            <w:tcW w:w="2352" w:type="dxa"/>
            <w:tcMar>
              <w:left w:w="57" w:type="dxa"/>
              <w:right w:w="57"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xml:space="preserve">Умеренный </w:t>
            </w:r>
          </w:p>
        </w:tc>
        <w:tc>
          <w:tcPr>
            <w:tcW w:w="3366" w:type="dxa"/>
            <w:tcMar>
              <w:left w:w="57" w:type="dxa"/>
              <w:right w:w="57"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Зона с умеренной самоочищающейся способностью</w:t>
            </w:r>
          </w:p>
        </w:tc>
        <w:tc>
          <w:tcPr>
            <w:tcW w:w="3751" w:type="dxa"/>
            <w:tcMar>
              <w:left w:w="57" w:type="dxa"/>
              <w:right w:w="57" w:type="dxa"/>
            </w:tcMar>
          </w:tcPr>
          <w:p w:rsidR="00755F44" w:rsidRPr="00755F44" w:rsidRDefault="00755F44" w:rsidP="00755F44">
            <w:pPr>
              <w:rPr>
                <w:rFonts w:ascii="Times New Roman" w:eastAsia="Calibri" w:hAnsi="Times New Roman" w:cs="Times New Roman"/>
              </w:rPr>
            </w:pPr>
            <w:proofErr w:type="gramStart"/>
            <w:r w:rsidRPr="00755F44">
              <w:rPr>
                <w:rFonts w:ascii="Times New Roman" w:eastAsia="Calibri" w:hAnsi="Times New Roman" w:cs="Times New Roman"/>
              </w:rPr>
              <w:t>Пригодна</w:t>
            </w:r>
            <w:proofErr w:type="gramEnd"/>
            <w:r w:rsidRPr="00755F44">
              <w:rPr>
                <w:rFonts w:ascii="Times New Roman" w:eastAsia="Calibri" w:hAnsi="Times New Roman" w:cs="Times New Roman"/>
              </w:rPr>
              <w:t xml:space="preserve"> для размещения объектов I и II классов опасности, при обеспечении природоохранных требований</w:t>
            </w:r>
          </w:p>
        </w:tc>
      </w:tr>
      <w:tr w:rsidR="00755F44" w:rsidRPr="00755F44" w:rsidTr="00755F44">
        <w:tc>
          <w:tcPr>
            <w:tcW w:w="2352" w:type="dxa"/>
            <w:tcMar>
              <w:left w:w="57" w:type="dxa"/>
              <w:right w:w="57"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xml:space="preserve">Повышенный </w:t>
            </w:r>
          </w:p>
        </w:tc>
        <w:tc>
          <w:tcPr>
            <w:tcW w:w="3366" w:type="dxa"/>
            <w:tcMar>
              <w:left w:w="57" w:type="dxa"/>
              <w:right w:w="57"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Зона с пониженной самоочищающейся способностью</w:t>
            </w:r>
          </w:p>
        </w:tc>
        <w:tc>
          <w:tcPr>
            <w:tcW w:w="3751" w:type="dxa"/>
            <w:tcMar>
              <w:left w:w="57" w:type="dxa"/>
              <w:right w:w="57" w:type="dxa"/>
            </w:tcMar>
          </w:tcPr>
          <w:p w:rsidR="00755F44" w:rsidRPr="00755F44" w:rsidRDefault="00755F44" w:rsidP="00755F44">
            <w:pPr>
              <w:rPr>
                <w:rFonts w:ascii="Times New Roman" w:eastAsia="Calibri" w:hAnsi="Times New Roman" w:cs="Times New Roman"/>
              </w:rPr>
            </w:pPr>
            <w:proofErr w:type="gramStart"/>
            <w:r w:rsidRPr="00755F44">
              <w:rPr>
                <w:rFonts w:ascii="Times New Roman" w:eastAsia="Calibri" w:hAnsi="Times New Roman" w:cs="Times New Roman"/>
              </w:rPr>
              <w:t>Пригодна</w:t>
            </w:r>
            <w:proofErr w:type="gramEnd"/>
            <w:r w:rsidRPr="00755F44">
              <w:rPr>
                <w:rFonts w:ascii="Times New Roman" w:eastAsia="Calibri" w:hAnsi="Times New Roman" w:cs="Times New Roman"/>
              </w:rPr>
              <w:t xml:space="preserve"> для размещения объектов I и II классов опасности, при обеспечении природоохранных требований</w:t>
            </w:r>
          </w:p>
        </w:tc>
      </w:tr>
      <w:tr w:rsidR="00755F44" w:rsidRPr="00755F44" w:rsidTr="00755F44">
        <w:tc>
          <w:tcPr>
            <w:tcW w:w="2352" w:type="dxa"/>
            <w:tcMar>
              <w:left w:w="57" w:type="dxa"/>
              <w:right w:w="57"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xml:space="preserve">Высокий </w:t>
            </w:r>
          </w:p>
        </w:tc>
        <w:tc>
          <w:tcPr>
            <w:tcW w:w="3366" w:type="dxa"/>
            <w:tcMar>
              <w:left w:w="57" w:type="dxa"/>
              <w:right w:w="57"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Зона с низкой самоочищающейся</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способностью</w:t>
            </w:r>
          </w:p>
          <w:p w:rsidR="00755F44" w:rsidRPr="00755F44" w:rsidRDefault="00755F44" w:rsidP="00755F44">
            <w:pPr>
              <w:rPr>
                <w:rFonts w:ascii="Times New Roman" w:eastAsia="Calibri" w:hAnsi="Times New Roman" w:cs="Times New Roman"/>
              </w:rPr>
            </w:pPr>
          </w:p>
        </w:tc>
        <w:tc>
          <w:tcPr>
            <w:tcW w:w="3751" w:type="dxa"/>
            <w:vMerge w:val="restart"/>
            <w:tcMar>
              <w:left w:w="57" w:type="dxa"/>
              <w:right w:w="57"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Размещение объектов I и II классов опасности на данных территориях решается в индивидуальном порядке Главным государственным санитарным врачом Российской Федерации или его заместителем</w:t>
            </w:r>
          </w:p>
        </w:tc>
      </w:tr>
      <w:tr w:rsidR="00755F44" w:rsidRPr="00755F44" w:rsidTr="00755F44">
        <w:tc>
          <w:tcPr>
            <w:tcW w:w="2352" w:type="dxa"/>
            <w:tcMar>
              <w:left w:w="57" w:type="dxa"/>
              <w:right w:w="57"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xml:space="preserve">Очень высокий </w:t>
            </w:r>
          </w:p>
        </w:tc>
        <w:tc>
          <w:tcPr>
            <w:tcW w:w="3366" w:type="dxa"/>
            <w:tcMar>
              <w:left w:w="57" w:type="dxa"/>
              <w:right w:w="57" w:type="dxa"/>
            </w:tcMar>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Зона с очень низкой самоочищающейся способностью</w:t>
            </w:r>
          </w:p>
        </w:tc>
        <w:tc>
          <w:tcPr>
            <w:tcW w:w="3751" w:type="dxa"/>
            <w:vMerge/>
            <w:tcMar>
              <w:left w:w="57" w:type="dxa"/>
              <w:right w:w="57" w:type="dxa"/>
            </w:tcMar>
          </w:tcPr>
          <w:p w:rsidR="00755F44" w:rsidRPr="00755F44" w:rsidRDefault="00755F44" w:rsidP="00755F44">
            <w:pPr>
              <w:jc w:val="both"/>
              <w:rPr>
                <w:rFonts w:ascii="Times New Roman" w:eastAsia="Calibri" w:hAnsi="Times New Roman" w:cs="Times New Roman"/>
              </w:rPr>
            </w:pPr>
          </w:p>
        </w:tc>
      </w:tr>
    </w:tbl>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xml:space="preserve">2.19.7. Для производственных предприятий, сооружений и иных объектов, являющихся источниками воздействия на среду обитания и </w:t>
      </w:r>
      <w:r w:rsidRPr="000A3986">
        <w:rPr>
          <w:rFonts w:ascii="Times New Roman" w:eastAsia="Calibri" w:hAnsi="Times New Roman" w:cs="Times New Roman"/>
          <w:sz w:val="28"/>
          <w:szCs w:val="28"/>
        </w:rPr>
        <w:lastRenderedPageBreak/>
        <w:t>здоровье человека, следует предусматривать санитарно-защитные зоны в соответствии с СанПиН 2.2.1/2.1.1.1200-03.</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xml:space="preserve">2.19.8. В целях обеспечения охраны водных объектов следует соблюдать требования Водного кодекса Российской Федерации к </w:t>
      </w:r>
      <w:proofErr w:type="spellStart"/>
      <w:r w:rsidRPr="000A3986">
        <w:rPr>
          <w:rFonts w:ascii="Times New Roman" w:eastAsia="Calibri" w:hAnsi="Times New Roman" w:cs="Times New Roman"/>
          <w:sz w:val="28"/>
          <w:szCs w:val="28"/>
        </w:rPr>
        <w:t>водоохранным</w:t>
      </w:r>
      <w:proofErr w:type="spellEnd"/>
      <w:r w:rsidRPr="000A3986">
        <w:rPr>
          <w:rFonts w:ascii="Times New Roman" w:eastAsia="Calibri" w:hAnsi="Times New Roman" w:cs="Times New Roman"/>
          <w:sz w:val="28"/>
          <w:szCs w:val="28"/>
        </w:rPr>
        <w:t xml:space="preserve"> зонам, прибрежным защитным и береговым полосам водных объектов.</w:t>
      </w:r>
    </w:p>
    <w:p w:rsidR="00755F44" w:rsidRPr="000A3986" w:rsidRDefault="00755F44" w:rsidP="000A3986">
      <w:pPr>
        <w:spacing w:after="0" w:line="240" w:lineRule="auto"/>
        <w:ind w:firstLine="709"/>
        <w:jc w:val="both"/>
        <w:rPr>
          <w:rFonts w:ascii="Times New Roman" w:eastAsia="Calibri" w:hAnsi="Times New Roman" w:cs="Times New Roman"/>
          <w:bCs/>
          <w:sz w:val="28"/>
          <w:szCs w:val="28"/>
        </w:rPr>
      </w:pPr>
    </w:p>
    <w:p w:rsidR="00755F44" w:rsidRPr="000A3986" w:rsidRDefault="00755F44" w:rsidP="000A3986">
      <w:pPr>
        <w:spacing w:after="0" w:line="240" w:lineRule="auto"/>
        <w:ind w:firstLine="709"/>
        <w:jc w:val="both"/>
        <w:outlineLvl w:val="1"/>
        <w:rPr>
          <w:rFonts w:ascii="Times New Roman" w:eastAsia="Calibri" w:hAnsi="Times New Roman" w:cs="Times New Roman"/>
          <w:b/>
          <w:bCs/>
          <w:sz w:val="28"/>
          <w:szCs w:val="28"/>
        </w:rPr>
      </w:pPr>
      <w:bookmarkStart w:id="33" w:name="_Toc45803753"/>
      <w:r w:rsidRPr="000A3986">
        <w:rPr>
          <w:rFonts w:ascii="Times New Roman" w:eastAsia="Calibri" w:hAnsi="Times New Roman" w:cs="Times New Roman"/>
          <w:b/>
          <w:bCs/>
          <w:sz w:val="28"/>
          <w:szCs w:val="28"/>
        </w:rPr>
        <w:t>2.20 Инженерная подготовка и защита территории</w:t>
      </w:r>
      <w:bookmarkEnd w:id="33"/>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2.20.1.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 городского округа.</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xml:space="preserve">При разработке проектов планировки и </w:t>
      </w:r>
      <w:proofErr w:type="gramStart"/>
      <w:r w:rsidRPr="000A3986">
        <w:rPr>
          <w:rFonts w:ascii="Times New Roman" w:eastAsia="Calibri" w:hAnsi="Times New Roman" w:cs="Times New Roman"/>
          <w:sz w:val="28"/>
          <w:szCs w:val="28"/>
        </w:rPr>
        <w:t>застройки города</w:t>
      </w:r>
      <w:proofErr w:type="gramEnd"/>
      <w:r w:rsidRPr="000A3986">
        <w:rPr>
          <w:rFonts w:ascii="Times New Roman" w:eastAsia="Calibri" w:hAnsi="Times New Roman" w:cs="Times New Roman"/>
          <w:sz w:val="28"/>
          <w:szCs w:val="28"/>
        </w:rPr>
        <w:t xml:space="preserve"> Новоалександровска и сельских населенных пунктов городского округа следует предусматривать при необходимости инженерную защиту от затопления, подтопления, оползней и обвалов.</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2.20.2.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2.20.3. Отвод поверхностных вод следует осуществлять со всего бассейна (стоки в водоемы, водостоки, овраги и т.п.) в соответствии с СП 32.13330.2012. В городе Новоалександровске, как правило, следует предусматривать дождевую канализацию закрытого типа с предварительной очисткой стока.</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Применение открытых водоотводящих устройств – канав, кюветов, лотков допускается в районах одно-, двухэтажной застройки и в сельских населенных пунктах округа, а также на территории парков с устройством мостиков или труб на пересечении с улицами, дорогами, проездами и тротуарами.</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2.20.4. На территории населенных пунктов, входящих в состав Новоалександровского городского округа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в сельских населенных пунктах и на территориях стадионов, парков и других озелененных территорий общего пользования допускается открытая осушительная сеть.</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Указанные мероприятия должны обеспечивать в соответствии с СП 116.13330.2012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xml:space="preserve">2.20.5. Территории населенных пунктов, расположенных на прибрежных участках, должны быть защищены от затопления паводковыми </w:t>
      </w:r>
      <w:r w:rsidRPr="000A3986">
        <w:rPr>
          <w:rFonts w:ascii="Times New Roman" w:eastAsia="Calibri" w:hAnsi="Times New Roman" w:cs="Times New Roman"/>
          <w:sz w:val="28"/>
          <w:szCs w:val="28"/>
        </w:rPr>
        <w:lastRenderedPageBreak/>
        <w:t>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58.13330.2012.</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r w:rsidRPr="000A3986">
        <w:rPr>
          <w:rFonts w:ascii="Times New Roman" w:eastAsia="Calibri" w:hAnsi="Times New Roman" w:cs="Times New Roman"/>
          <w:sz w:val="28"/>
          <w:szCs w:val="28"/>
          <w:vertAlign w:val="superscript"/>
        </w:rPr>
        <w:footnoteReference w:id="32"/>
      </w:r>
      <w:r w:rsidRPr="000A3986">
        <w:rPr>
          <w:rFonts w:ascii="Times New Roman" w:eastAsia="Calibri" w:hAnsi="Times New Roman" w:cs="Times New Roman"/>
          <w:sz w:val="28"/>
          <w:szCs w:val="28"/>
        </w:rPr>
        <w:t>.</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xml:space="preserve">2.20.6. На участках действия эрозионных процессов с </w:t>
      </w:r>
      <w:proofErr w:type="spellStart"/>
      <w:r w:rsidRPr="000A3986">
        <w:rPr>
          <w:rFonts w:ascii="Times New Roman" w:eastAsia="Calibri" w:hAnsi="Times New Roman" w:cs="Times New Roman"/>
          <w:sz w:val="28"/>
          <w:szCs w:val="28"/>
        </w:rPr>
        <w:t>оврагообразованием</w:t>
      </w:r>
      <w:proofErr w:type="spellEnd"/>
      <w:r w:rsidRPr="000A3986">
        <w:rPr>
          <w:rFonts w:ascii="Times New Roman" w:eastAsia="Calibri" w:hAnsi="Times New Roman" w:cs="Times New Roman"/>
          <w:sz w:val="28"/>
          <w:szCs w:val="28"/>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2.20.7. В населенных пунктах Новоалександровского городского округа,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Противооползневые мероприятия следует осуществлять на основе комплексного изучения геологических и гидрогеологических условий.</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2.20.8. Нормативные параметры и расчетные показатели градостроительного проектирования ливневой канализации приведены в таблице.</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jc w:val="both"/>
        <w:rPr>
          <w:rFonts w:ascii="Times New Roman" w:eastAsia="Calibri" w:hAnsi="Times New Roman" w:cs="Times New Roman"/>
          <w:b/>
          <w:bCs/>
          <w:sz w:val="28"/>
          <w:szCs w:val="28"/>
        </w:rPr>
      </w:pPr>
      <w:r w:rsidRPr="000A3986">
        <w:rPr>
          <w:rFonts w:ascii="Times New Roman" w:eastAsia="Calibri" w:hAnsi="Times New Roman" w:cs="Times New Roman"/>
          <w:b/>
          <w:bCs/>
          <w:sz w:val="28"/>
          <w:szCs w:val="28"/>
        </w:rPr>
        <w:t xml:space="preserve">Таблица </w:t>
      </w:r>
      <w:r w:rsidRPr="000A3986">
        <w:rPr>
          <w:rFonts w:ascii="Times New Roman" w:eastAsia="Calibri" w:hAnsi="Times New Roman" w:cs="Times New Roman"/>
          <w:b/>
          <w:bCs/>
          <w:sz w:val="28"/>
          <w:szCs w:val="28"/>
        </w:rPr>
        <w:fldChar w:fldCharType="begin"/>
      </w:r>
      <w:r w:rsidRPr="000A3986">
        <w:rPr>
          <w:rFonts w:ascii="Times New Roman" w:eastAsia="Calibri" w:hAnsi="Times New Roman" w:cs="Times New Roman"/>
          <w:b/>
          <w:bCs/>
          <w:sz w:val="28"/>
          <w:szCs w:val="28"/>
        </w:rPr>
        <w:instrText xml:space="preserve"> SEQ Таблица \* ARABIC </w:instrText>
      </w:r>
      <w:r w:rsidRPr="000A3986">
        <w:rPr>
          <w:rFonts w:ascii="Times New Roman" w:eastAsia="Calibri" w:hAnsi="Times New Roman" w:cs="Times New Roman"/>
          <w:b/>
          <w:bCs/>
          <w:sz w:val="28"/>
          <w:szCs w:val="28"/>
        </w:rPr>
        <w:fldChar w:fldCharType="separate"/>
      </w:r>
      <w:r w:rsidRPr="000A3986">
        <w:rPr>
          <w:rFonts w:ascii="Times New Roman" w:eastAsia="Calibri" w:hAnsi="Times New Roman" w:cs="Times New Roman"/>
          <w:b/>
          <w:bCs/>
          <w:noProof/>
          <w:sz w:val="28"/>
          <w:szCs w:val="28"/>
        </w:rPr>
        <w:t>46</w:t>
      </w:r>
      <w:r w:rsidRPr="000A3986">
        <w:rPr>
          <w:rFonts w:ascii="Times New Roman" w:eastAsia="Calibri" w:hAnsi="Times New Roman" w:cs="Times New Roman"/>
          <w:b/>
          <w:bCs/>
          <w:noProof/>
          <w:sz w:val="28"/>
          <w:szCs w:val="28"/>
        </w:rPr>
        <w:fldChar w:fldCharType="end"/>
      </w:r>
      <w:r w:rsidRPr="000A3986">
        <w:rPr>
          <w:rFonts w:ascii="Times New Roman" w:eastAsia="Calibri" w:hAnsi="Times New Roman" w:cs="Times New Roman"/>
          <w:b/>
          <w:bCs/>
          <w:sz w:val="28"/>
          <w:szCs w:val="28"/>
        </w:rPr>
        <w:t xml:space="preserve"> – Параметры и расчетные показатели градостроительного проектирования ливневой канализации</w:t>
      </w:r>
    </w:p>
    <w:tbl>
      <w:tblPr>
        <w:tblStyle w:val="a3"/>
        <w:tblW w:w="0" w:type="auto"/>
        <w:tblLook w:val="04A0" w:firstRow="1" w:lastRow="0" w:firstColumn="1" w:lastColumn="0" w:noHBand="0" w:noVBand="1"/>
      </w:tblPr>
      <w:tblGrid>
        <w:gridCol w:w="3226"/>
        <w:gridCol w:w="3172"/>
        <w:gridCol w:w="3172"/>
      </w:tblGrid>
      <w:tr w:rsidR="00755F44" w:rsidRPr="00755F44" w:rsidTr="00755F44">
        <w:tc>
          <w:tcPr>
            <w:tcW w:w="3227" w:type="dxa"/>
          </w:tcPr>
          <w:p w:rsidR="00755F44" w:rsidRPr="00755F44" w:rsidRDefault="00755F44" w:rsidP="00755F44">
            <w:pPr>
              <w:jc w:val="center"/>
              <w:rPr>
                <w:rFonts w:ascii="Times New Roman" w:eastAsia="Calibri" w:hAnsi="Times New Roman" w:cs="Times New Roman"/>
                <w:b/>
                <w:bCs/>
              </w:rPr>
            </w:pPr>
            <w:r w:rsidRPr="00755F44">
              <w:rPr>
                <w:rFonts w:ascii="Times New Roman" w:eastAsia="Calibri" w:hAnsi="Times New Roman" w:cs="Times New Roman"/>
                <w:b/>
                <w:bCs/>
              </w:rPr>
              <w:t xml:space="preserve">Наименование показателей </w:t>
            </w:r>
          </w:p>
        </w:tc>
        <w:tc>
          <w:tcPr>
            <w:tcW w:w="6344" w:type="dxa"/>
            <w:gridSpan w:val="2"/>
          </w:tcPr>
          <w:p w:rsidR="00755F44" w:rsidRPr="00755F44" w:rsidRDefault="00755F44" w:rsidP="00755F44">
            <w:pPr>
              <w:jc w:val="center"/>
              <w:rPr>
                <w:rFonts w:ascii="Times New Roman" w:eastAsia="Calibri" w:hAnsi="Times New Roman" w:cs="Times New Roman"/>
                <w:b/>
                <w:bCs/>
              </w:rPr>
            </w:pPr>
            <w:r w:rsidRPr="00755F44">
              <w:rPr>
                <w:rFonts w:ascii="Times New Roman" w:eastAsia="Calibri" w:hAnsi="Times New Roman" w:cs="Times New Roman"/>
                <w:b/>
                <w:bCs/>
              </w:rPr>
              <w:t>Нормативные параметры и расчетные показатели</w:t>
            </w:r>
          </w:p>
        </w:tc>
      </w:tr>
      <w:tr w:rsidR="00755F44" w:rsidRPr="00755F44" w:rsidTr="00755F44">
        <w:tc>
          <w:tcPr>
            <w:tcW w:w="3227" w:type="dxa"/>
          </w:tcPr>
          <w:p w:rsidR="00755F44" w:rsidRPr="00755F44" w:rsidRDefault="00755F44" w:rsidP="00755F44">
            <w:pPr>
              <w:rPr>
                <w:rFonts w:ascii="Times New Roman" w:eastAsia="Calibri" w:hAnsi="Times New Roman" w:cs="Times New Roman"/>
                <w:bCs/>
              </w:rPr>
            </w:pPr>
            <w:r w:rsidRPr="00755F44">
              <w:rPr>
                <w:rFonts w:ascii="Times New Roman" w:eastAsia="Calibri" w:hAnsi="Times New Roman" w:cs="Times New Roman"/>
                <w:bCs/>
              </w:rPr>
              <w:t>Проектирование ливневой канализации на территории городского округа</w:t>
            </w:r>
          </w:p>
        </w:tc>
        <w:tc>
          <w:tcPr>
            <w:tcW w:w="6344" w:type="dxa"/>
            <w:gridSpan w:val="2"/>
          </w:tcPr>
          <w:p w:rsidR="00755F44" w:rsidRPr="00755F44" w:rsidRDefault="00755F44" w:rsidP="00755F44">
            <w:pPr>
              <w:jc w:val="both"/>
              <w:rPr>
                <w:rFonts w:ascii="Times New Roman" w:eastAsia="Calibri" w:hAnsi="Times New Roman" w:cs="Times New Roman"/>
                <w:bCs/>
              </w:rPr>
            </w:pPr>
            <w:r w:rsidRPr="00755F44">
              <w:rPr>
                <w:rFonts w:ascii="Times New Roman" w:eastAsia="Calibri" w:hAnsi="Times New Roman" w:cs="Times New Roman"/>
                <w:bCs/>
              </w:rPr>
              <w:t>Следует проектировать по раздельной системе. При проектировании необходимо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tc>
      </w:tr>
      <w:tr w:rsidR="00755F44" w:rsidRPr="00755F44" w:rsidTr="00755F44">
        <w:tc>
          <w:tcPr>
            <w:tcW w:w="3227" w:type="dxa"/>
          </w:tcPr>
          <w:p w:rsidR="00755F44" w:rsidRPr="00755F44" w:rsidRDefault="00755F44" w:rsidP="00755F44">
            <w:pPr>
              <w:jc w:val="both"/>
              <w:rPr>
                <w:rFonts w:ascii="Times New Roman" w:eastAsia="Calibri" w:hAnsi="Times New Roman" w:cs="Times New Roman"/>
                <w:bCs/>
              </w:rPr>
            </w:pPr>
            <w:r w:rsidRPr="00755F44">
              <w:rPr>
                <w:rFonts w:ascii="Times New Roman" w:eastAsia="Calibri" w:hAnsi="Times New Roman" w:cs="Times New Roman"/>
                <w:bCs/>
              </w:rPr>
              <w:lastRenderedPageBreak/>
              <w:t>Отведение поверхностных сточных вод на очистные сооружения и в водные объекты</w:t>
            </w:r>
          </w:p>
        </w:tc>
        <w:tc>
          <w:tcPr>
            <w:tcW w:w="6344" w:type="dxa"/>
            <w:gridSpan w:val="2"/>
          </w:tcPr>
          <w:p w:rsidR="00755F44" w:rsidRPr="00755F44" w:rsidRDefault="00755F44" w:rsidP="00755F44">
            <w:pPr>
              <w:jc w:val="both"/>
              <w:rPr>
                <w:rFonts w:ascii="Times New Roman" w:eastAsia="Calibri" w:hAnsi="Times New Roman" w:cs="Times New Roman"/>
                <w:bCs/>
              </w:rPr>
            </w:pPr>
            <w:r w:rsidRPr="00755F44">
              <w:rPr>
                <w:rFonts w:ascii="Times New Roman" w:eastAsia="Calibri" w:hAnsi="Times New Roman" w:cs="Times New Roman"/>
                <w:bCs/>
              </w:rPr>
              <w:t>Следует проектировать, по возможности, в самотечном режиме по пониженным участкам площади стока. Перекачка поверхностного стока на очистные сооружения допускается в исключительных случаях при соответствующем обосновании.</w:t>
            </w:r>
          </w:p>
        </w:tc>
      </w:tr>
      <w:tr w:rsidR="00755F44" w:rsidRPr="00755F44" w:rsidTr="00755F44">
        <w:tc>
          <w:tcPr>
            <w:tcW w:w="3227" w:type="dxa"/>
          </w:tcPr>
          <w:p w:rsidR="00755F44" w:rsidRPr="00755F44" w:rsidRDefault="00755F44" w:rsidP="00755F44">
            <w:pPr>
              <w:jc w:val="both"/>
              <w:rPr>
                <w:rFonts w:ascii="Times New Roman" w:eastAsia="Calibri" w:hAnsi="Times New Roman" w:cs="Times New Roman"/>
                <w:bCs/>
              </w:rPr>
            </w:pPr>
            <w:r w:rsidRPr="00755F44">
              <w:rPr>
                <w:rFonts w:ascii="Times New Roman" w:eastAsia="Calibri" w:hAnsi="Times New Roman" w:cs="Times New Roman"/>
                <w:bCs/>
              </w:rPr>
              <w:t>Закрытые системы отведения поверхностных сточных вод</w:t>
            </w:r>
          </w:p>
        </w:tc>
        <w:tc>
          <w:tcPr>
            <w:tcW w:w="6344" w:type="dxa"/>
            <w:gridSpan w:val="2"/>
          </w:tcPr>
          <w:p w:rsidR="00755F44" w:rsidRPr="00755F44" w:rsidRDefault="00755F44" w:rsidP="00755F44">
            <w:pPr>
              <w:jc w:val="both"/>
              <w:rPr>
                <w:rFonts w:ascii="Times New Roman" w:eastAsia="Calibri" w:hAnsi="Times New Roman" w:cs="Times New Roman"/>
                <w:bCs/>
              </w:rPr>
            </w:pPr>
            <w:r w:rsidRPr="00755F44">
              <w:rPr>
                <w:rFonts w:ascii="Times New Roman" w:eastAsia="Calibri" w:hAnsi="Times New Roman" w:cs="Times New Roman"/>
                <w:bCs/>
              </w:rPr>
              <w:t>Следует проектировать на территории жилой, общественно-деловой застройки и промышленных предприятий.</w:t>
            </w:r>
          </w:p>
        </w:tc>
      </w:tr>
      <w:tr w:rsidR="00755F44" w:rsidRPr="00755F44" w:rsidTr="00755F44">
        <w:tc>
          <w:tcPr>
            <w:tcW w:w="3227" w:type="dxa"/>
          </w:tcPr>
          <w:p w:rsidR="00755F44" w:rsidRPr="00755F44" w:rsidRDefault="00755F44" w:rsidP="00755F44">
            <w:pPr>
              <w:rPr>
                <w:rFonts w:ascii="Times New Roman" w:eastAsia="Calibri" w:hAnsi="Times New Roman" w:cs="Times New Roman"/>
                <w:bCs/>
              </w:rPr>
            </w:pPr>
            <w:r w:rsidRPr="00755F44">
              <w:rPr>
                <w:rFonts w:ascii="Times New Roman" w:eastAsia="Calibri" w:hAnsi="Times New Roman" w:cs="Times New Roman"/>
                <w:bCs/>
              </w:rPr>
              <w:t>Открытые системы отведения поверхностных сточных вод (с использованием лотков, канав, кюветов, оврагов, ручьев и малых рек)</w:t>
            </w:r>
          </w:p>
        </w:tc>
        <w:tc>
          <w:tcPr>
            <w:tcW w:w="6344" w:type="dxa"/>
            <w:gridSpan w:val="2"/>
          </w:tcPr>
          <w:p w:rsidR="00755F44" w:rsidRPr="00755F44" w:rsidRDefault="00755F44" w:rsidP="00755F44">
            <w:pPr>
              <w:jc w:val="both"/>
              <w:rPr>
                <w:rFonts w:ascii="Times New Roman" w:eastAsia="Calibri" w:hAnsi="Times New Roman" w:cs="Times New Roman"/>
                <w:bCs/>
              </w:rPr>
            </w:pPr>
            <w:r w:rsidRPr="00755F44">
              <w:rPr>
                <w:rFonts w:ascii="Times New Roman" w:eastAsia="Calibri" w:hAnsi="Times New Roman" w:cs="Times New Roman"/>
                <w:bCs/>
              </w:rPr>
              <w:t xml:space="preserve">Допускается проектировать для территорий малоэтажной индивидуальной жилой застройки, а также рекреационных территорий с устройством мостов или труб на пересечениях с дорогами. Во всех остальных случаях требуется соответствующее обоснование и согласование с органами исполнительной власти, уполномоченными </w:t>
            </w:r>
            <w:proofErr w:type="gramStart"/>
            <w:r w:rsidRPr="00755F44">
              <w:rPr>
                <w:rFonts w:ascii="Times New Roman" w:eastAsia="Calibri" w:hAnsi="Times New Roman" w:cs="Times New Roman"/>
                <w:bCs/>
              </w:rPr>
              <w:t>в</w:t>
            </w:r>
            <w:proofErr w:type="gramEnd"/>
          </w:p>
          <w:p w:rsidR="00755F44" w:rsidRPr="00755F44" w:rsidRDefault="00755F44" w:rsidP="00755F44">
            <w:pPr>
              <w:jc w:val="both"/>
              <w:rPr>
                <w:rFonts w:ascii="Times New Roman" w:eastAsia="Calibri" w:hAnsi="Times New Roman" w:cs="Times New Roman"/>
                <w:bCs/>
              </w:rPr>
            </w:pPr>
            <w:r w:rsidRPr="00755F44">
              <w:rPr>
                <w:rFonts w:ascii="Times New Roman" w:eastAsia="Calibri" w:hAnsi="Times New Roman" w:cs="Times New Roman"/>
                <w:bCs/>
              </w:rPr>
              <w:t>области охраны окружающей среды и обеспечения санитарно-эпидемиологического надзора.</w:t>
            </w:r>
          </w:p>
        </w:tc>
      </w:tr>
      <w:tr w:rsidR="00755F44" w:rsidRPr="00755F44" w:rsidTr="00755F44">
        <w:tc>
          <w:tcPr>
            <w:tcW w:w="3227" w:type="dxa"/>
          </w:tcPr>
          <w:p w:rsidR="00755F44" w:rsidRPr="00755F44" w:rsidRDefault="00755F44" w:rsidP="00755F44">
            <w:pPr>
              <w:rPr>
                <w:rFonts w:ascii="Times New Roman" w:eastAsia="Calibri" w:hAnsi="Times New Roman" w:cs="Times New Roman"/>
                <w:bCs/>
              </w:rPr>
            </w:pPr>
            <w:r w:rsidRPr="00755F44">
              <w:rPr>
                <w:rFonts w:ascii="Times New Roman" w:eastAsia="Calibri" w:hAnsi="Times New Roman" w:cs="Times New Roman"/>
                <w:bCs/>
              </w:rPr>
              <w:t>Отведение на очистку поверхностного стока</w:t>
            </w:r>
          </w:p>
        </w:tc>
        <w:tc>
          <w:tcPr>
            <w:tcW w:w="6344" w:type="dxa"/>
            <w:gridSpan w:val="2"/>
          </w:tcPr>
          <w:p w:rsidR="00755F44" w:rsidRPr="00755F44" w:rsidRDefault="00755F44" w:rsidP="00755F44">
            <w:pPr>
              <w:jc w:val="both"/>
              <w:rPr>
                <w:rFonts w:ascii="Times New Roman" w:eastAsia="Calibri" w:hAnsi="Times New Roman" w:cs="Times New Roman"/>
                <w:bCs/>
              </w:rPr>
            </w:pPr>
            <w:r w:rsidRPr="00755F44">
              <w:rPr>
                <w:rFonts w:ascii="Times New Roman" w:eastAsia="Calibri" w:hAnsi="Times New Roman" w:cs="Times New Roman"/>
                <w:bCs/>
              </w:rPr>
              <w:t>На очистные сооружения должен отводиться поверхностный сток с территорий населенных пунктов округа, в том числе от промышленных зон, районов жилой застройки с интенсивным движением автотранспорта и пешеходов, транспортных магистралей, торговых центров.</w:t>
            </w:r>
          </w:p>
        </w:tc>
      </w:tr>
      <w:tr w:rsidR="00755F44" w:rsidRPr="00755F44" w:rsidTr="00755F44">
        <w:tc>
          <w:tcPr>
            <w:tcW w:w="3227" w:type="dxa"/>
          </w:tcPr>
          <w:p w:rsidR="00755F44" w:rsidRPr="00755F44" w:rsidRDefault="00755F44" w:rsidP="00755F44">
            <w:pPr>
              <w:rPr>
                <w:rFonts w:ascii="Times New Roman" w:eastAsia="Calibri" w:hAnsi="Times New Roman" w:cs="Times New Roman"/>
                <w:bCs/>
              </w:rPr>
            </w:pPr>
            <w:r w:rsidRPr="00755F44">
              <w:rPr>
                <w:rFonts w:ascii="Times New Roman" w:eastAsia="Calibri" w:hAnsi="Times New Roman" w:cs="Times New Roman"/>
                <w:bCs/>
              </w:rPr>
              <w:t>Отведение на очистку поверхностного стока с автомобильных дорог и объектов дорожного сервиса, расположенных вне застроенных территорий</w:t>
            </w:r>
          </w:p>
        </w:tc>
        <w:tc>
          <w:tcPr>
            <w:tcW w:w="6344" w:type="dxa"/>
            <w:gridSpan w:val="2"/>
          </w:tcPr>
          <w:p w:rsidR="00755F44" w:rsidRPr="00755F44" w:rsidRDefault="00755F44" w:rsidP="00755F44">
            <w:pPr>
              <w:jc w:val="both"/>
              <w:rPr>
                <w:rFonts w:ascii="Times New Roman" w:eastAsia="Calibri" w:hAnsi="Times New Roman" w:cs="Times New Roman"/>
                <w:bCs/>
              </w:rPr>
            </w:pPr>
            <w:r w:rsidRPr="00755F44">
              <w:rPr>
                <w:rFonts w:ascii="Times New Roman" w:eastAsia="Calibri" w:hAnsi="Times New Roman" w:cs="Times New Roman"/>
                <w:bCs/>
              </w:rPr>
              <w:t>Допускается проектировать лотками и кюветами.</w:t>
            </w:r>
          </w:p>
        </w:tc>
      </w:tr>
      <w:tr w:rsidR="00755F44" w:rsidRPr="00755F44" w:rsidTr="00755F44">
        <w:tc>
          <w:tcPr>
            <w:tcW w:w="3227" w:type="dxa"/>
          </w:tcPr>
          <w:p w:rsidR="00755F44" w:rsidRPr="00755F44" w:rsidRDefault="00755F44" w:rsidP="00755F44">
            <w:pPr>
              <w:rPr>
                <w:rFonts w:ascii="Times New Roman" w:eastAsia="Calibri" w:hAnsi="Times New Roman" w:cs="Times New Roman"/>
                <w:bCs/>
              </w:rPr>
            </w:pPr>
            <w:r w:rsidRPr="00755F44">
              <w:rPr>
                <w:rFonts w:ascii="Times New Roman" w:eastAsia="Calibri" w:hAnsi="Times New Roman" w:cs="Times New Roman"/>
                <w:bCs/>
              </w:rPr>
              <w:t>Размеры санитарно-защитных зон очистных сооружений поверхностного стока</w:t>
            </w:r>
          </w:p>
        </w:tc>
        <w:tc>
          <w:tcPr>
            <w:tcW w:w="6344" w:type="dxa"/>
            <w:gridSpan w:val="2"/>
          </w:tcPr>
          <w:p w:rsidR="00755F44" w:rsidRPr="00755F44" w:rsidRDefault="00755F44" w:rsidP="00755F44">
            <w:pPr>
              <w:rPr>
                <w:rFonts w:ascii="Times New Roman" w:eastAsia="Calibri" w:hAnsi="Times New Roman" w:cs="Times New Roman"/>
                <w:bCs/>
              </w:rPr>
            </w:pPr>
          </w:p>
          <w:p w:rsidR="00755F44" w:rsidRPr="00755F44" w:rsidRDefault="00755F44" w:rsidP="00755F44">
            <w:pPr>
              <w:jc w:val="both"/>
              <w:rPr>
                <w:rFonts w:ascii="Times New Roman" w:eastAsia="Calibri" w:hAnsi="Times New Roman" w:cs="Times New Roman"/>
                <w:bCs/>
              </w:rPr>
            </w:pPr>
            <w:r w:rsidRPr="00755F44">
              <w:rPr>
                <w:rFonts w:ascii="Times New Roman" w:eastAsia="Calibri" w:hAnsi="Times New Roman" w:cs="Times New Roman"/>
                <w:bCs/>
              </w:rPr>
              <w:t>В соответствии с СанПиН 2.2.1/2.1.1.1200-03.</w:t>
            </w:r>
          </w:p>
        </w:tc>
      </w:tr>
      <w:tr w:rsidR="00755F44" w:rsidRPr="00755F44" w:rsidTr="00755F44">
        <w:tc>
          <w:tcPr>
            <w:tcW w:w="3227" w:type="dxa"/>
          </w:tcPr>
          <w:p w:rsidR="00755F44" w:rsidRPr="00755F44" w:rsidRDefault="00755F44" w:rsidP="00755F44">
            <w:pPr>
              <w:rPr>
                <w:rFonts w:ascii="Times New Roman" w:eastAsia="Calibri" w:hAnsi="Times New Roman" w:cs="Times New Roman"/>
                <w:bCs/>
              </w:rPr>
            </w:pPr>
            <w:r w:rsidRPr="00755F44">
              <w:rPr>
                <w:rFonts w:ascii="Times New Roman" w:eastAsia="Calibri" w:hAnsi="Times New Roman" w:cs="Times New Roman"/>
                <w:bCs/>
              </w:rPr>
              <w:t>Приемники талых, дождевых и грунтовых вод</w:t>
            </w:r>
          </w:p>
          <w:p w:rsidR="00755F44" w:rsidRPr="00755F44" w:rsidRDefault="00755F44" w:rsidP="00755F44">
            <w:pPr>
              <w:jc w:val="both"/>
              <w:rPr>
                <w:rFonts w:ascii="Times New Roman" w:eastAsia="Calibri" w:hAnsi="Times New Roman" w:cs="Times New Roman"/>
                <w:bCs/>
              </w:rPr>
            </w:pPr>
          </w:p>
        </w:tc>
        <w:tc>
          <w:tcPr>
            <w:tcW w:w="6344" w:type="dxa"/>
            <w:gridSpan w:val="2"/>
          </w:tcPr>
          <w:p w:rsidR="00755F44" w:rsidRPr="00755F44" w:rsidRDefault="00755F44" w:rsidP="00755F44">
            <w:pPr>
              <w:jc w:val="both"/>
              <w:rPr>
                <w:rFonts w:ascii="Times New Roman" w:eastAsia="Calibri" w:hAnsi="Times New Roman" w:cs="Times New Roman"/>
                <w:bCs/>
              </w:rPr>
            </w:pPr>
            <w:r w:rsidRPr="00755F44">
              <w:rPr>
                <w:rFonts w:ascii="Times New Roman" w:eastAsia="Calibri" w:hAnsi="Times New Roman" w:cs="Times New Roman"/>
                <w:bCs/>
              </w:rPr>
              <w:t>Следует проектировать:</w:t>
            </w:r>
          </w:p>
          <w:p w:rsidR="00755F44" w:rsidRPr="00755F44" w:rsidRDefault="00755F44" w:rsidP="00755F44">
            <w:pPr>
              <w:jc w:val="both"/>
              <w:rPr>
                <w:rFonts w:ascii="Times New Roman" w:eastAsia="Calibri" w:hAnsi="Times New Roman" w:cs="Times New Roman"/>
                <w:bCs/>
              </w:rPr>
            </w:pPr>
            <w:r w:rsidRPr="00755F44">
              <w:rPr>
                <w:rFonts w:ascii="Times New Roman" w:eastAsia="Calibri" w:hAnsi="Times New Roman" w:cs="Times New Roman"/>
                <w:bCs/>
              </w:rPr>
              <w:t>- в лотках улиц с продольным уклоном – на затяжных участках спусков, на перекрестках и пешеходных переходах со стороны притока поверхностных вод;</w:t>
            </w:r>
          </w:p>
          <w:p w:rsidR="00755F44" w:rsidRPr="00755F44" w:rsidRDefault="00755F44" w:rsidP="00755F44">
            <w:pPr>
              <w:jc w:val="both"/>
              <w:rPr>
                <w:rFonts w:ascii="Times New Roman" w:eastAsia="Calibri" w:hAnsi="Times New Roman" w:cs="Times New Roman"/>
                <w:bCs/>
              </w:rPr>
            </w:pPr>
            <w:r w:rsidRPr="00755F44">
              <w:rPr>
                <w:rFonts w:ascii="Times New Roman" w:eastAsia="Calibri" w:hAnsi="Times New Roman" w:cs="Times New Roman"/>
                <w:bCs/>
              </w:rPr>
              <w:t>- в пониженных местах, не имеющих свободного стока поверхностных вод, – при пилообразном профиле лотков улиц, в конце затяжных участков спусков на территориях дворов и парков.</w:t>
            </w:r>
          </w:p>
        </w:tc>
      </w:tr>
      <w:tr w:rsidR="00755F44" w:rsidRPr="00755F44" w:rsidTr="00755F44">
        <w:trPr>
          <w:trHeight w:val="147"/>
        </w:trPr>
        <w:tc>
          <w:tcPr>
            <w:tcW w:w="3227" w:type="dxa"/>
            <w:vMerge w:val="restart"/>
          </w:tcPr>
          <w:p w:rsidR="00755F44" w:rsidRPr="00755F44" w:rsidRDefault="00755F44" w:rsidP="00755F44">
            <w:pPr>
              <w:rPr>
                <w:rFonts w:ascii="Times New Roman" w:eastAsia="Calibri" w:hAnsi="Times New Roman" w:cs="Times New Roman"/>
                <w:bCs/>
              </w:rPr>
            </w:pPr>
            <w:r w:rsidRPr="00755F44">
              <w:rPr>
                <w:rFonts w:ascii="Times New Roman" w:eastAsia="Calibri" w:hAnsi="Times New Roman" w:cs="Times New Roman"/>
                <w:bCs/>
              </w:rPr>
              <w:t>Наибольшие расстояния между дождеприемниками</w:t>
            </w:r>
          </w:p>
        </w:tc>
        <w:tc>
          <w:tcPr>
            <w:tcW w:w="6344" w:type="dxa"/>
            <w:gridSpan w:val="2"/>
          </w:tcPr>
          <w:p w:rsidR="00755F44" w:rsidRPr="00755F44" w:rsidRDefault="00755F44" w:rsidP="00755F44">
            <w:pPr>
              <w:jc w:val="both"/>
              <w:rPr>
                <w:rFonts w:ascii="Times New Roman" w:eastAsia="Calibri" w:hAnsi="Times New Roman" w:cs="Times New Roman"/>
                <w:bCs/>
              </w:rPr>
            </w:pPr>
            <w:r w:rsidRPr="00755F44">
              <w:rPr>
                <w:rFonts w:ascii="Times New Roman" w:eastAsia="Calibri" w:hAnsi="Times New Roman" w:cs="Times New Roman"/>
                <w:bCs/>
              </w:rPr>
              <w:t>Допускается проектировать:</w:t>
            </w:r>
          </w:p>
          <w:p w:rsidR="00755F44" w:rsidRPr="00755F44" w:rsidRDefault="00755F44" w:rsidP="00755F44">
            <w:pPr>
              <w:jc w:val="both"/>
              <w:rPr>
                <w:rFonts w:ascii="Times New Roman" w:eastAsia="Calibri" w:hAnsi="Times New Roman" w:cs="Times New Roman"/>
                <w:bCs/>
              </w:rPr>
            </w:pPr>
            <w:r w:rsidRPr="00755F44">
              <w:rPr>
                <w:rFonts w:ascii="Times New Roman" w:eastAsia="Calibri" w:hAnsi="Times New Roman" w:cs="Times New Roman"/>
                <w:bCs/>
              </w:rPr>
              <w:t>- при ширине улиц до 30 м и отсутствии поступления дождевых вод с территории кварталов – не более:</w:t>
            </w:r>
          </w:p>
        </w:tc>
      </w:tr>
      <w:tr w:rsidR="00755F44" w:rsidRPr="00755F44" w:rsidTr="00755F44">
        <w:trPr>
          <w:trHeight w:val="260"/>
        </w:trPr>
        <w:tc>
          <w:tcPr>
            <w:tcW w:w="3227" w:type="dxa"/>
            <w:vMerge/>
          </w:tcPr>
          <w:p w:rsidR="00755F44" w:rsidRPr="00755F44" w:rsidRDefault="00755F44" w:rsidP="00755F44">
            <w:pPr>
              <w:rPr>
                <w:rFonts w:ascii="Times New Roman" w:eastAsia="Calibri" w:hAnsi="Times New Roman" w:cs="Times New Roman"/>
                <w:bCs/>
              </w:rPr>
            </w:pPr>
          </w:p>
        </w:tc>
        <w:tc>
          <w:tcPr>
            <w:tcW w:w="3172" w:type="dxa"/>
          </w:tcPr>
          <w:p w:rsidR="00755F44" w:rsidRPr="00755F44" w:rsidRDefault="00755F44" w:rsidP="00755F44">
            <w:pPr>
              <w:jc w:val="center"/>
              <w:rPr>
                <w:rFonts w:ascii="Times New Roman" w:eastAsia="Calibri" w:hAnsi="Times New Roman" w:cs="Times New Roman"/>
                <w:bCs/>
              </w:rPr>
            </w:pPr>
            <w:r w:rsidRPr="00755F44">
              <w:rPr>
                <w:rFonts w:ascii="Times New Roman" w:eastAsia="Calibri" w:hAnsi="Times New Roman" w:cs="Times New Roman"/>
                <w:bCs/>
              </w:rPr>
              <w:t>При уклоне улицы</w:t>
            </w:r>
          </w:p>
        </w:tc>
        <w:tc>
          <w:tcPr>
            <w:tcW w:w="3172" w:type="dxa"/>
          </w:tcPr>
          <w:p w:rsidR="00755F44" w:rsidRPr="00755F44" w:rsidRDefault="00755F44" w:rsidP="00755F44">
            <w:pPr>
              <w:jc w:val="center"/>
              <w:rPr>
                <w:rFonts w:ascii="Times New Roman" w:eastAsia="Calibri" w:hAnsi="Times New Roman" w:cs="Times New Roman"/>
                <w:bCs/>
              </w:rPr>
            </w:pPr>
            <w:r w:rsidRPr="00755F44">
              <w:rPr>
                <w:rFonts w:ascii="Times New Roman" w:eastAsia="Calibri" w:hAnsi="Times New Roman" w:cs="Times New Roman"/>
                <w:bCs/>
              </w:rPr>
              <w:t xml:space="preserve">Расстояние, </w:t>
            </w:r>
            <w:proofErr w:type="gramStart"/>
            <w:r w:rsidRPr="00755F44">
              <w:rPr>
                <w:rFonts w:ascii="Times New Roman" w:eastAsia="Calibri" w:hAnsi="Times New Roman" w:cs="Times New Roman"/>
                <w:bCs/>
              </w:rPr>
              <w:t>м</w:t>
            </w:r>
            <w:proofErr w:type="gramEnd"/>
          </w:p>
        </w:tc>
      </w:tr>
      <w:tr w:rsidR="00755F44" w:rsidRPr="00755F44" w:rsidTr="00755F44">
        <w:trPr>
          <w:trHeight w:val="260"/>
        </w:trPr>
        <w:tc>
          <w:tcPr>
            <w:tcW w:w="3227" w:type="dxa"/>
            <w:vMerge/>
          </w:tcPr>
          <w:p w:rsidR="00755F44" w:rsidRPr="00755F44" w:rsidRDefault="00755F44" w:rsidP="00755F44">
            <w:pPr>
              <w:rPr>
                <w:rFonts w:ascii="Times New Roman" w:eastAsia="Calibri" w:hAnsi="Times New Roman" w:cs="Times New Roman"/>
                <w:bCs/>
              </w:rPr>
            </w:pPr>
          </w:p>
        </w:tc>
        <w:tc>
          <w:tcPr>
            <w:tcW w:w="3172" w:type="dxa"/>
          </w:tcPr>
          <w:p w:rsidR="00755F44" w:rsidRPr="00755F44" w:rsidRDefault="00755F44" w:rsidP="00755F44">
            <w:pPr>
              <w:jc w:val="center"/>
              <w:rPr>
                <w:rFonts w:ascii="Times New Roman" w:eastAsia="Calibri" w:hAnsi="Times New Roman" w:cs="Times New Roman"/>
                <w:bCs/>
              </w:rPr>
            </w:pPr>
            <w:r w:rsidRPr="00755F44">
              <w:rPr>
                <w:rFonts w:ascii="Times New Roman" w:eastAsia="Calibri" w:hAnsi="Times New Roman" w:cs="Times New Roman"/>
                <w:bCs/>
              </w:rPr>
              <w:t>До 0,004</w:t>
            </w:r>
          </w:p>
        </w:tc>
        <w:tc>
          <w:tcPr>
            <w:tcW w:w="3172" w:type="dxa"/>
          </w:tcPr>
          <w:p w:rsidR="00755F44" w:rsidRPr="00755F44" w:rsidRDefault="00755F44" w:rsidP="00755F44">
            <w:pPr>
              <w:jc w:val="center"/>
              <w:rPr>
                <w:rFonts w:ascii="Times New Roman" w:eastAsia="Calibri" w:hAnsi="Times New Roman" w:cs="Times New Roman"/>
                <w:bCs/>
              </w:rPr>
            </w:pPr>
            <w:r w:rsidRPr="00755F44">
              <w:rPr>
                <w:rFonts w:ascii="Times New Roman" w:eastAsia="Calibri" w:hAnsi="Times New Roman" w:cs="Times New Roman"/>
                <w:bCs/>
              </w:rPr>
              <w:t>50</w:t>
            </w:r>
          </w:p>
        </w:tc>
      </w:tr>
      <w:tr w:rsidR="00755F44" w:rsidRPr="00755F44" w:rsidTr="00755F44">
        <w:trPr>
          <w:trHeight w:val="260"/>
        </w:trPr>
        <w:tc>
          <w:tcPr>
            <w:tcW w:w="3227" w:type="dxa"/>
            <w:vMerge/>
          </w:tcPr>
          <w:p w:rsidR="00755F44" w:rsidRPr="00755F44" w:rsidRDefault="00755F44" w:rsidP="00755F44">
            <w:pPr>
              <w:rPr>
                <w:rFonts w:ascii="Times New Roman" w:eastAsia="Calibri" w:hAnsi="Times New Roman" w:cs="Times New Roman"/>
                <w:bCs/>
              </w:rPr>
            </w:pPr>
          </w:p>
        </w:tc>
        <w:tc>
          <w:tcPr>
            <w:tcW w:w="3172" w:type="dxa"/>
          </w:tcPr>
          <w:p w:rsidR="00755F44" w:rsidRPr="00755F44" w:rsidRDefault="00755F44" w:rsidP="00755F44">
            <w:pPr>
              <w:jc w:val="center"/>
              <w:rPr>
                <w:rFonts w:ascii="Times New Roman" w:eastAsia="Calibri" w:hAnsi="Times New Roman" w:cs="Times New Roman"/>
                <w:bCs/>
              </w:rPr>
            </w:pPr>
            <w:r w:rsidRPr="00755F44">
              <w:rPr>
                <w:rFonts w:ascii="Times New Roman" w:eastAsia="Calibri" w:hAnsi="Times New Roman" w:cs="Times New Roman"/>
                <w:bCs/>
              </w:rPr>
              <w:t xml:space="preserve">0,004 – 0,006 </w:t>
            </w:r>
          </w:p>
        </w:tc>
        <w:tc>
          <w:tcPr>
            <w:tcW w:w="3172" w:type="dxa"/>
          </w:tcPr>
          <w:p w:rsidR="00755F44" w:rsidRPr="00755F44" w:rsidRDefault="00755F44" w:rsidP="00755F44">
            <w:pPr>
              <w:jc w:val="center"/>
              <w:rPr>
                <w:rFonts w:ascii="Times New Roman" w:eastAsia="Calibri" w:hAnsi="Times New Roman" w:cs="Times New Roman"/>
                <w:bCs/>
              </w:rPr>
            </w:pPr>
            <w:r w:rsidRPr="00755F44">
              <w:rPr>
                <w:rFonts w:ascii="Times New Roman" w:eastAsia="Calibri" w:hAnsi="Times New Roman" w:cs="Times New Roman"/>
                <w:bCs/>
              </w:rPr>
              <w:t>60</w:t>
            </w:r>
          </w:p>
        </w:tc>
      </w:tr>
      <w:tr w:rsidR="00755F44" w:rsidRPr="00755F44" w:rsidTr="00755F44">
        <w:trPr>
          <w:trHeight w:val="260"/>
        </w:trPr>
        <w:tc>
          <w:tcPr>
            <w:tcW w:w="3227" w:type="dxa"/>
            <w:vMerge/>
          </w:tcPr>
          <w:p w:rsidR="00755F44" w:rsidRPr="00755F44" w:rsidRDefault="00755F44" w:rsidP="00755F44">
            <w:pPr>
              <w:rPr>
                <w:rFonts w:ascii="Times New Roman" w:eastAsia="Calibri" w:hAnsi="Times New Roman" w:cs="Times New Roman"/>
                <w:bCs/>
              </w:rPr>
            </w:pPr>
          </w:p>
        </w:tc>
        <w:tc>
          <w:tcPr>
            <w:tcW w:w="3172" w:type="dxa"/>
          </w:tcPr>
          <w:p w:rsidR="00755F44" w:rsidRPr="00755F44" w:rsidRDefault="00755F44" w:rsidP="00755F44">
            <w:pPr>
              <w:jc w:val="center"/>
              <w:rPr>
                <w:rFonts w:ascii="Times New Roman" w:eastAsia="Calibri" w:hAnsi="Times New Roman" w:cs="Times New Roman"/>
                <w:bCs/>
              </w:rPr>
            </w:pPr>
            <w:r w:rsidRPr="00755F44">
              <w:rPr>
                <w:rFonts w:ascii="Times New Roman" w:eastAsia="Calibri" w:hAnsi="Times New Roman" w:cs="Times New Roman"/>
                <w:bCs/>
              </w:rPr>
              <w:t>0,006 – 0,010</w:t>
            </w:r>
          </w:p>
        </w:tc>
        <w:tc>
          <w:tcPr>
            <w:tcW w:w="3172" w:type="dxa"/>
          </w:tcPr>
          <w:p w:rsidR="00755F44" w:rsidRPr="00755F44" w:rsidRDefault="00755F44" w:rsidP="00755F44">
            <w:pPr>
              <w:jc w:val="center"/>
              <w:rPr>
                <w:rFonts w:ascii="Times New Roman" w:eastAsia="Calibri" w:hAnsi="Times New Roman" w:cs="Times New Roman"/>
                <w:bCs/>
              </w:rPr>
            </w:pPr>
            <w:r w:rsidRPr="00755F44">
              <w:rPr>
                <w:rFonts w:ascii="Times New Roman" w:eastAsia="Calibri" w:hAnsi="Times New Roman" w:cs="Times New Roman"/>
                <w:bCs/>
              </w:rPr>
              <w:t>70</w:t>
            </w:r>
          </w:p>
        </w:tc>
      </w:tr>
      <w:tr w:rsidR="00755F44" w:rsidRPr="00755F44" w:rsidTr="00755F44">
        <w:trPr>
          <w:trHeight w:val="260"/>
        </w:trPr>
        <w:tc>
          <w:tcPr>
            <w:tcW w:w="3227" w:type="dxa"/>
            <w:vMerge/>
          </w:tcPr>
          <w:p w:rsidR="00755F44" w:rsidRPr="00755F44" w:rsidRDefault="00755F44" w:rsidP="00755F44">
            <w:pPr>
              <w:rPr>
                <w:rFonts w:ascii="Times New Roman" w:eastAsia="Calibri" w:hAnsi="Times New Roman" w:cs="Times New Roman"/>
                <w:bCs/>
              </w:rPr>
            </w:pPr>
          </w:p>
        </w:tc>
        <w:tc>
          <w:tcPr>
            <w:tcW w:w="3172" w:type="dxa"/>
          </w:tcPr>
          <w:p w:rsidR="00755F44" w:rsidRPr="00755F44" w:rsidRDefault="00755F44" w:rsidP="00755F44">
            <w:pPr>
              <w:jc w:val="center"/>
              <w:rPr>
                <w:rFonts w:ascii="Times New Roman" w:eastAsia="Calibri" w:hAnsi="Times New Roman" w:cs="Times New Roman"/>
                <w:bCs/>
              </w:rPr>
            </w:pPr>
            <w:r w:rsidRPr="00755F44">
              <w:rPr>
                <w:rFonts w:ascii="Times New Roman" w:eastAsia="Calibri" w:hAnsi="Times New Roman" w:cs="Times New Roman"/>
                <w:bCs/>
              </w:rPr>
              <w:t>0,010 – 0,030</w:t>
            </w:r>
          </w:p>
        </w:tc>
        <w:tc>
          <w:tcPr>
            <w:tcW w:w="3172" w:type="dxa"/>
          </w:tcPr>
          <w:p w:rsidR="00755F44" w:rsidRPr="00755F44" w:rsidRDefault="00755F44" w:rsidP="00755F44">
            <w:pPr>
              <w:jc w:val="center"/>
              <w:rPr>
                <w:rFonts w:ascii="Times New Roman" w:eastAsia="Calibri" w:hAnsi="Times New Roman" w:cs="Times New Roman"/>
                <w:bCs/>
              </w:rPr>
            </w:pPr>
            <w:r w:rsidRPr="00755F44">
              <w:rPr>
                <w:rFonts w:ascii="Times New Roman" w:eastAsia="Calibri" w:hAnsi="Times New Roman" w:cs="Times New Roman"/>
                <w:bCs/>
              </w:rPr>
              <w:t>80</w:t>
            </w:r>
          </w:p>
        </w:tc>
      </w:tr>
      <w:tr w:rsidR="00755F44" w:rsidRPr="00755F44" w:rsidTr="00755F44">
        <w:trPr>
          <w:trHeight w:val="260"/>
        </w:trPr>
        <w:tc>
          <w:tcPr>
            <w:tcW w:w="3227" w:type="dxa"/>
            <w:vMerge/>
          </w:tcPr>
          <w:p w:rsidR="00755F44" w:rsidRPr="00755F44" w:rsidRDefault="00755F44" w:rsidP="00755F44">
            <w:pPr>
              <w:rPr>
                <w:rFonts w:ascii="Times New Roman" w:eastAsia="Calibri" w:hAnsi="Times New Roman" w:cs="Times New Roman"/>
                <w:bCs/>
              </w:rPr>
            </w:pPr>
          </w:p>
        </w:tc>
        <w:tc>
          <w:tcPr>
            <w:tcW w:w="6344" w:type="dxa"/>
            <w:gridSpan w:val="2"/>
          </w:tcPr>
          <w:p w:rsidR="00755F44" w:rsidRPr="00755F44" w:rsidRDefault="00755F44" w:rsidP="00755F44">
            <w:pPr>
              <w:rPr>
                <w:rFonts w:ascii="Times New Roman" w:eastAsia="Calibri" w:hAnsi="Times New Roman" w:cs="Times New Roman"/>
                <w:bCs/>
              </w:rPr>
            </w:pPr>
            <w:r w:rsidRPr="00755F44">
              <w:rPr>
                <w:rFonts w:ascii="Times New Roman" w:eastAsia="Calibri" w:hAnsi="Times New Roman" w:cs="Times New Roman"/>
                <w:bCs/>
              </w:rPr>
              <w:t>При ширине улиц более 30 м – не более 60 м.</w:t>
            </w:r>
          </w:p>
        </w:tc>
      </w:tr>
    </w:tbl>
    <w:p w:rsidR="00755F44" w:rsidRPr="00755F44" w:rsidRDefault="00755F44" w:rsidP="00755F44">
      <w:pPr>
        <w:spacing w:after="0" w:line="276" w:lineRule="auto"/>
        <w:ind w:firstLine="709"/>
        <w:jc w:val="both"/>
        <w:rPr>
          <w:rFonts w:ascii="Times New Roman" w:eastAsia="Calibri" w:hAnsi="Times New Roman" w:cs="Times New Roman"/>
          <w:bCs/>
          <w:sz w:val="24"/>
          <w:szCs w:val="24"/>
        </w:rPr>
      </w:pP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2.20.9. Для ориентировочных расчетов суточный объем поверхностного стока, поступающий на очистные сооружения с территорий жилых и общественно-деловых зон городского округа, рекомендуется принимать в зависимости от структурной части территории в соответствии с таблицей.</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jc w:val="both"/>
        <w:rPr>
          <w:rFonts w:ascii="Times New Roman" w:eastAsia="Calibri" w:hAnsi="Times New Roman" w:cs="Times New Roman"/>
          <w:b/>
          <w:bCs/>
          <w:sz w:val="28"/>
          <w:szCs w:val="28"/>
        </w:rPr>
      </w:pPr>
      <w:r w:rsidRPr="000A3986">
        <w:rPr>
          <w:rFonts w:ascii="Times New Roman" w:eastAsia="Calibri" w:hAnsi="Times New Roman" w:cs="Times New Roman"/>
          <w:b/>
          <w:bCs/>
          <w:sz w:val="28"/>
          <w:szCs w:val="28"/>
        </w:rPr>
        <w:t xml:space="preserve">Таблица </w:t>
      </w:r>
      <w:r w:rsidRPr="000A3986">
        <w:rPr>
          <w:rFonts w:ascii="Times New Roman" w:eastAsia="Calibri" w:hAnsi="Times New Roman" w:cs="Times New Roman"/>
          <w:b/>
          <w:bCs/>
          <w:sz w:val="28"/>
          <w:szCs w:val="28"/>
        </w:rPr>
        <w:fldChar w:fldCharType="begin"/>
      </w:r>
      <w:r w:rsidRPr="000A3986">
        <w:rPr>
          <w:rFonts w:ascii="Times New Roman" w:eastAsia="Calibri" w:hAnsi="Times New Roman" w:cs="Times New Roman"/>
          <w:b/>
          <w:bCs/>
          <w:sz w:val="28"/>
          <w:szCs w:val="28"/>
        </w:rPr>
        <w:instrText xml:space="preserve"> SEQ Таблица \* ARABIC </w:instrText>
      </w:r>
      <w:r w:rsidRPr="000A3986">
        <w:rPr>
          <w:rFonts w:ascii="Times New Roman" w:eastAsia="Calibri" w:hAnsi="Times New Roman" w:cs="Times New Roman"/>
          <w:b/>
          <w:bCs/>
          <w:sz w:val="28"/>
          <w:szCs w:val="28"/>
        </w:rPr>
        <w:fldChar w:fldCharType="separate"/>
      </w:r>
      <w:r w:rsidRPr="000A3986">
        <w:rPr>
          <w:rFonts w:ascii="Times New Roman" w:eastAsia="Calibri" w:hAnsi="Times New Roman" w:cs="Times New Roman"/>
          <w:b/>
          <w:bCs/>
          <w:noProof/>
          <w:sz w:val="28"/>
          <w:szCs w:val="28"/>
        </w:rPr>
        <w:t>47</w:t>
      </w:r>
      <w:r w:rsidRPr="000A3986">
        <w:rPr>
          <w:rFonts w:ascii="Times New Roman" w:eastAsia="Calibri" w:hAnsi="Times New Roman" w:cs="Times New Roman"/>
          <w:b/>
          <w:bCs/>
          <w:noProof/>
          <w:sz w:val="28"/>
          <w:szCs w:val="28"/>
        </w:rPr>
        <w:fldChar w:fldCharType="end"/>
      </w:r>
      <w:r w:rsidRPr="000A3986">
        <w:rPr>
          <w:rFonts w:ascii="Times New Roman" w:eastAsia="Calibri" w:hAnsi="Times New Roman" w:cs="Times New Roman"/>
          <w:b/>
          <w:bCs/>
          <w:sz w:val="28"/>
          <w:szCs w:val="28"/>
        </w:rPr>
        <w:t xml:space="preserve"> – Суточный объем поверхностного стока с территорий жилых и общественно-деловых зон</w:t>
      </w:r>
    </w:p>
    <w:tbl>
      <w:tblPr>
        <w:tblStyle w:val="a3"/>
        <w:tblW w:w="0" w:type="auto"/>
        <w:tblLook w:val="04A0" w:firstRow="1" w:lastRow="0" w:firstColumn="1" w:lastColumn="0" w:noHBand="0" w:noVBand="1"/>
      </w:tblPr>
      <w:tblGrid>
        <w:gridCol w:w="5069"/>
        <w:gridCol w:w="4501"/>
      </w:tblGrid>
      <w:tr w:rsidR="00755F44" w:rsidRPr="00755F44" w:rsidTr="00755F44">
        <w:tc>
          <w:tcPr>
            <w:tcW w:w="5070" w:type="dxa"/>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lastRenderedPageBreak/>
              <w:t>Территории городского округа</w:t>
            </w:r>
          </w:p>
        </w:tc>
        <w:tc>
          <w:tcPr>
            <w:tcW w:w="4501" w:type="dxa"/>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Объем поверхностных вод, поступающих на очистку, м</w:t>
            </w:r>
            <w:r w:rsidRPr="00755F44">
              <w:rPr>
                <w:rFonts w:ascii="Times New Roman" w:eastAsia="Calibri" w:hAnsi="Times New Roman" w:cs="Times New Roman"/>
                <w:b/>
                <w:vertAlign w:val="superscript"/>
              </w:rPr>
              <w:t>3</w:t>
            </w:r>
            <w:r w:rsidRPr="00755F44">
              <w:rPr>
                <w:rFonts w:ascii="Times New Roman" w:eastAsia="Calibri" w:hAnsi="Times New Roman" w:cs="Times New Roman"/>
                <w:b/>
              </w:rPr>
              <w:t>/</w:t>
            </w:r>
            <w:proofErr w:type="spellStart"/>
            <w:r w:rsidRPr="00755F44">
              <w:rPr>
                <w:rFonts w:ascii="Times New Roman" w:eastAsia="Calibri" w:hAnsi="Times New Roman" w:cs="Times New Roman"/>
                <w:b/>
              </w:rPr>
              <w:t>сут</w:t>
            </w:r>
            <w:proofErr w:type="spellEnd"/>
            <w:r w:rsidRPr="00755F44">
              <w:rPr>
                <w:rFonts w:ascii="Times New Roman" w:eastAsia="Calibri" w:hAnsi="Times New Roman" w:cs="Times New Roman"/>
                <w:b/>
              </w:rPr>
              <w:t>. с 1 га территории</w:t>
            </w:r>
          </w:p>
        </w:tc>
      </w:tr>
      <w:tr w:rsidR="00755F44" w:rsidRPr="00755F44" w:rsidTr="00755F44">
        <w:tc>
          <w:tcPr>
            <w:tcW w:w="5070" w:type="dxa"/>
          </w:tcPr>
          <w:p w:rsidR="00755F44" w:rsidRPr="00755F44" w:rsidRDefault="00755F44" w:rsidP="00755F44">
            <w:pPr>
              <w:jc w:val="both"/>
              <w:rPr>
                <w:rFonts w:ascii="Times New Roman" w:eastAsia="Calibri" w:hAnsi="Times New Roman" w:cs="Times New Roman"/>
              </w:rPr>
            </w:pPr>
            <w:r w:rsidRPr="00755F44">
              <w:rPr>
                <w:rFonts w:ascii="Times New Roman" w:eastAsia="Calibri" w:hAnsi="Times New Roman" w:cs="Times New Roman"/>
              </w:rPr>
              <w:t>Городской градостроительный узел</w:t>
            </w:r>
          </w:p>
        </w:tc>
        <w:tc>
          <w:tcPr>
            <w:tcW w:w="450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более 60</w:t>
            </w:r>
          </w:p>
        </w:tc>
      </w:tr>
      <w:tr w:rsidR="00755F44" w:rsidRPr="00755F44" w:rsidTr="00755F44">
        <w:tc>
          <w:tcPr>
            <w:tcW w:w="5070" w:type="dxa"/>
          </w:tcPr>
          <w:p w:rsidR="00755F44" w:rsidRPr="00755F44" w:rsidRDefault="00755F44" w:rsidP="00755F44">
            <w:pPr>
              <w:jc w:val="both"/>
              <w:rPr>
                <w:rFonts w:ascii="Times New Roman" w:eastAsia="Calibri" w:hAnsi="Times New Roman" w:cs="Times New Roman"/>
              </w:rPr>
            </w:pPr>
            <w:proofErr w:type="spellStart"/>
            <w:r w:rsidRPr="00755F44">
              <w:rPr>
                <w:rFonts w:ascii="Times New Roman" w:eastAsia="Calibri" w:hAnsi="Times New Roman" w:cs="Times New Roman"/>
              </w:rPr>
              <w:t>Примагистральные</w:t>
            </w:r>
            <w:proofErr w:type="spellEnd"/>
            <w:r w:rsidRPr="00755F44">
              <w:rPr>
                <w:rFonts w:ascii="Times New Roman" w:eastAsia="Calibri" w:hAnsi="Times New Roman" w:cs="Times New Roman"/>
              </w:rPr>
              <w:t xml:space="preserve"> территории</w:t>
            </w:r>
          </w:p>
        </w:tc>
        <w:tc>
          <w:tcPr>
            <w:tcW w:w="450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 xml:space="preserve">50 – 60 </w:t>
            </w:r>
          </w:p>
        </w:tc>
      </w:tr>
      <w:tr w:rsidR="00755F44" w:rsidRPr="00755F44" w:rsidTr="00755F44">
        <w:tc>
          <w:tcPr>
            <w:tcW w:w="5070" w:type="dxa"/>
          </w:tcPr>
          <w:p w:rsidR="00755F44" w:rsidRPr="00755F44" w:rsidRDefault="00755F44" w:rsidP="00755F44">
            <w:pPr>
              <w:rPr>
                <w:rFonts w:ascii="Times New Roman" w:eastAsia="Calibri" w:hAnsi="Times New Roman" w:cs="Times New Roman"/>
              </w:rPr>
            </w:pPr>
            <w:proofErr w:type="spellStart"/>
            <w:r w:rsidRPr="00755F44">
              <w:rPr>
                <w:rFonts w:ascii="Times New Roman" w:eastAsia="Calibri" w:hAnsi="Times New Roman" w:cs="Times New Roman"/>
              </w:rPr>
              <w:t>Межмагистральные</w:t>
            </w:r>
            <w:proofErr w:type="spellEnd"/>
            <w:r w:rsidRPr="00755F44">
              <w:rPr>
                <w:rFonts w:ascii="Times New Roman" w:eastAsia="Calibri" w:hAnsi="Times New Roman" w:cs="Times New Roman"/>
              </w:rPr>
              <w:t xml:space="preserve"> территории с размером квартала, </w:t>
            </w:r>
            <w:proofErr w:type="gramStart"/>
            <w:r w:rsidRPr="00755F44">
              <w:rPr>
                <w:rFonts w:ascii="Times New Roman" w:eastAsia="Calibri" w:hAnsi="Times New Roman" w:cs="Times New Roman"/>
              </w:rPr>
              <w:t>га</w:t>
            </w:r>
            <w:proofErr w:type="gramEnd"/>
            <w:r w:rsidRPr="00755F44">
              <w:rPr>
                <w:rFonts w:ascii="Times New Roman" w:eastAsia="Calibri" w:hAnsi="Times New Roman" w:cs="Times New Roman"/>
              </w:rPr>
              <w:t>:</w:t>
            </w:r>
          </w:p>
        </w:tc>
        <w:tc>
          <w:tcPr>
            <w:tcW w:w="4501" w:type="dxa"/>
          </w:tcPr>
          <w:p w:rsidR="00755F44" w:rsidRPr="00755F44" w:rsidRDefault="00755F44" w:rsidP="00755F44">
            <w:pPr>
              <w:jc w:val="center"/>
              <w:rPr>
                <w:rFonts w:ascii="Times New Roman" w:eastAsia="Calibri" w:hAnsi="Times New Roman" w:cs="Times New Roman"/>
              </w:rPr>
            </w:pPr>
          </w:p>
        </w:tc>
      </w:tr>
      <w:tr w:rsidR="00755F44" w:rsidRPr="00755F44" w:rsidTr="00755F44">
        <w:tc>
          <w:tcPr>
            <w:tcW w:w="5070" w:type="dxa"/>
          </w:tcPr>
          <w:p w:rsidR="00755F44" w:rsidRPr="00755F44" w:rsidRDefault="00755F44" w:rsidP="00755F44">
            <w:pPr>
              <w:ind w:left="567"/>
              <w:jc w:val="both"/>
              <w:rPr>
                <w:rFonts w:ascii="Times New Roman" w:eastAsia="Calibri" w:hAnsi="Times New Roman" w:cs="Times New Roman"/>
              </w:rPr>
            </w:pPr>
            <w:r w:rsidRPr="00755F44">
              <w:rPr>
                <w:rFonts w:ascii="Times New Roman" w:eastAsia="Calibri" w:hAnsi="Times New Roman" w:cs="Times New Roman"/>
              </w:rPr>
              <w:t>до 5</w:t>
            </w:r>
          </w:p>
        </w:tc>
        <w:tc>
          <w:tcPr>
            <w:tcW w:w="450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 xml:space="preserve">45 – 50 </w:t>
            </w:r>
          </w:p>
        </w:tc>
      </w:tr>
      <w:tr w:rsidR="00755F44" w:rsidRPr="00755F44" w:rsidTr="00755F44">
        <w:tc>
          <w:tcPr>
            <w:tcW w:w="5070" w:type="dxa"/>
          </w:tcPr>
          <w:p w:rsidR="00755F44" w:rsidRPr="00755F44" w:rsidRDefault="00755F44" w:rsidP="00755F44">
            <w:pPr>
              <w:ind w:left="567"/>
              <w:jc w:val="both"/>
              <w:rPr>
                <w:rFonts w:ascii="Times New Roman" w:eastAsia="Calibri" w:hAnsi="Times New Roman" w:cs="Times New Roman"/>
              </w:rPr>
            </w:pPr>
            <w:r w:rsidRPr="00755F44">
              <w:rPr>
                <w:rFonts w:ascii="Times New Roman" w:eastAsia="Calibri" w:hAnsi="Times New Roman" w:cs="Times New Roman"/>
              </w:rPr>
              <w:t>5 – 10</w:t>
            </w:r>
          </w:p>
        </w:tc>
        <w:tc>
          <w:tcPr>
            <w:tcW w:w="450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 xml:space="preserve">40 – 45 </w:t>
            </w:r>
          </w:p>
        </w:tc>
      </w:tr>
      <w:tr w:rsidR="00755F44" w:rsidRPr="00755F44" w:rsidTr="00755F44">
        <w:tc>
          <w:tcPr>
            <w:tcW w:w="5070" w:type="dxa"/>
          </w:tcPr>
          <w:p w:rsidR="00755F44" w:rsidRPr="00755F44" w:rsidRDefault="00755F44" w:rsidP="00755F44">
            <w:pPr>
              <w:ind w:left="567"/>
              <w:jc w:val="both"/>
              <w:rPr>
                <w:rFonts w:ascii="Times New Roman" w:eastAsia="Calibri" w:hAnsi="Times New Roman" w:cs="Times New Roman"/>
              </w:rPr>
            </w:pPr>
            <w:r w:rsidRPr="00755F44">
              <w:rPr>
                <w:rFonts w:ascii="Times New Roman" w:eastAsia="Calibri" w:hAnsi="Times New Roman" w:cs="Times New Roman"/>
              </w:rPr>
              <w:t xml:space="preserve">10 – 50 </w:t>
            </w:r>
          </w:p>
        </w:tc>
        <w:tc>
          <w:tcPr>
            <w:tcW w:w="450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 xml:space="preserve">35 – 40 </w:t>
            </w:r>
          </w:p>
        </w:tc>
      </w:tr>
    </w:tbl>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2.20.10.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На территории городов следует применять закрытую систему водоотвода. Применение открытых водоотводящих устройств допускается в средних и малых городах, сельских населенных пунктах, на парковых территориях с устройством мостков или труб на пересечении с дорогами. Минимальный диаметр водостоков принимается равным 400 мм. Допускается применение открытых водоотводящих устройств в виде кюветных лотков на городских дорогах и в районах 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xml:space="preserve">2.20.11.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w:t>
      </w:r>
      <w:proofErr w:type="spellStart"/>
      <w:r w:rsidRPr="000A3986">
        <w:rPr>
          <w:rFonts w:ascii="Times New Roman" w:eastAsia="Calibri" w:hAnsi="Times New Roman" w:cs="Times New Roman"/>
          <w:sz w:val="28"/>
          <w:szCs w:val="28"/>
        </w:rPr>
        <w:t>дождеприемные</w:t>
      </w:r>
      <w:proofErr w:type="spellEnd"/>
      <w:r w:rsidRPr="000A3986">
        <w:rPr>
          <w:rFonts w:ascii="Times New Roman" w:eastAsia="Calibri" w:hAnsi="Times New Roman" w:cs="Times New Roman"/>
          <w:sz w:val="28"/>
          <w:szCs w:val="28"/>
        </w:rPr>
        <w:t xml:space="preserve"> колодцы незначительных по объему вод от полива замощенных территорий и зеленых насаждений в расчет не включается. При технической возможности и согласовании с природоохранными органами допускается использовать эти воды для подпитки декоративных водоемов с подачей по отдельно прокладываемому трубопроводу.</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2.20.12. Расчет водосточной сети следует проводить на дождевой сток по СП 32.13330.2012. При однократном превышении расчетной интенсивности,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интенсивности дождя по СП 32.13330.</w:t>
      </w:r>
    </w:p>
    <w:p w:rsid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lastRenderedPageBreak/>
        <w:t>2.20.13. К отведению поверхностного стока с промышленных и жилых территорий в водные объекты предъявляются такие же требования, как и к сточным водам</w:t>
      </w:r>
      <w:r w:rsidRPr="000A3986">
        <w:rPr>
          <w:rFonts w:ascii="Times New Roman" w:eastAsia="Calibri" w:hAnsi="Times New Roman" w:cs="Times New Roman"/>
          <w:sz w:val="28"/>
          <w:szCs w:val="28"/>
          <w:vertAlign w:val="superscript"/>
        </w:rPr>
        <w:footnoteReference w:id="33"/>
      </w:r>
      <w:r w:rsidRPr="000A3986">
        <w:rPr>
          <w:rFonts w:ascii="Times New Roman" w:eastAsia="Calibri" w:hAnsi="Times New Roman" w:cs="Times New Roman"/>
          <w:sz w:val="28"/>
          <w:szCs w:val="28"/>
        </w:rPr>
        <w:t>.</w:t>
      </w:r>
      <w:bookmarkStart w:id="34" w:name="_Toc45803754"/>
    </w:p>
    <w:p w:rsidR="000A3986" w:rsidRDefault="000A3986"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ind w:firstLine="709"/>
        <w:jc w:val="center"/>
        <w:rPr>
          <w:rFonts w:ascii="Times New Roman" w:eastAsia="Calibri" w:hAnsi="Times New Roman" w:cs="Times New Roman"/>
          <w:b/>
          <w:sz w:val="28"/>
          <w:szCs w:val="28"/>
        </w:rPr>
      </w:pPr>
      <w:r w:rsidRPr="000A3986">
        <w:rPr>
          <w:rFonts w:ascii="Times New Roman" w:eastAsia="Calibri" w:hAnsi="Times New Roman" w:cs="Times New Roman"/>
          <w:b/>
          <w:sz w:val="28"/>
          <w:szCs w:val="28"/>
        </w:rPr>
        <w:t>3. Материалы по обоснованию расчетных показателей, содержащихся в основной части нормативов градостроительного проектирования</w:t>
      </w:r>
      <w:bookmarkEnd w:id="30"/>
      <w:bookmarkEnd w:id="34"/>
    </w:p>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0A3986" w:rsidRDefault="00755F44" w:rsidP="000A3986">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bookmarkStart w:id="35" w:name="_Toc45803755"/>
      <w:r w:rsidRPr="000A3986">
        <w:rPr>
          <w:rFonts w:ascii="Times New Roman" w:eastAsia="Times New Roman,Bold" w:hAnsi="Times New Roman" w:cs="Times New Roman"/>
          <w:b/>
          <w:bCs/>
          <w:sz w:val="28"/>
          <w:szCs w:val="28"/>
        </w:rPr>
        <w:t>3.1 Соответствие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Новоалександровского городского округа требованиям федеральных нормативных правовых и нормативно-технических документов</w:t>
      </w:r>
      <w:bookmarkEnd w:id="35"/>
      <w:r w:rsidRPr="000A3986">
        <w:rPr>
          <w:rFonts w:ascii="Times New Roman" w:eastAsia="Times New Roman,Bold" w:hAnsi="Times New Roman" w:cs="Times New Roman"/>
          <w:b/>
          <w:bCs/>
          <w:sz w:val="28"/>
          <w:szCs w:val="28"/>
        </w:rPr>
        <w:t xml:space="preserve"> </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xml:space="preserve">3.1.1. Местные нормативы градостроительного проектирования Новоалександровского городского округа разработаны в целях </w:t>
      </w:r>
      <w:proofErr w:type="gramStart"/>
      <w:r w:rsidRPr="000A3986">
        <w:rPr>
          <w:rFonts w:ascii="Times New Roman" w:eastAsia="Calibri" w:hAnsi="Times New Roman" w:cs="Times New Roman"/>
          <w:sz w:val="28"/>
          <w:szCs w:val="28"/>
        </w:rPr>
        <w:t>реализации полномочий органов местного самоуправления городского округа</w:t>
      </w:r>
      <w:proofErr w:type="gramEnd"/>
      <w:r w:rsidRPr="000A3986">
        <w:rPr>
          <w:rFonts w:ascii="Times New Roman" w:eastAsia="Calibri" w:hAnsi="Times New Roman" w:cs="Times New Roman"/>
          <w:sz w:val="28"/>
          <w:szCs w:val="28"/>
        </w:rPr>
        <w:t xml:space="preserve"> по решению вопросов местного значения городского округа.</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Нормативы Новоалександровского городского округа устанавливают совокупность расчетных показателей минимально допустимого уровня обеспеченности населения объектами местного значения городского округа, объектами благоустройства территории, иными объектами местного значения городского округа и расчетных показателей максимально допустимого уровня территориальной доступности таких объектов для всех групп населения городского округа.</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roofErr w:type="gramStart"/>
      <w:r w:rsidRPr="000A3986">
        <w:rPr>
          <w:rFonts w:ascii="Times New Roman" w:eastAsia="Calibri" w:hAnsi="Times New Roman" w:cs="Times New Roman"/>
          <w:sz w:val="28"/>
          <w:szCs w:val="28"/>
        </w:rPr>
        <w:t>Подготовка местных нормативов градостроительного проектирования Новоалександровского городского округа осуществлена с учетом требований нормативных технических документов, перечисленных в таблице «Нормативная база» материалов по обоснованию расчетных показателей местных нормативов градостроительного проектирования, региональных норм градостроительного проектирования.</w:t>
      </w:r>
      <w:proofErr w:type="gramEnd"/>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Нормативы Новоалександровского городского округа конкретизируют и развивают основные положения действующих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и историческим особенностям территории и с учетом сложившихся архитектурно-градостроительных традиций и направлений перспективного развития Новоалександровского городского округа.</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xml:space="preserve">Подготовка Нормативов осуществлена с учетом: социально-демографического состава и плотности населения на территории </w:t>
      </w:r>
      <w:r w:rsidRPr="000A3986">
        <w:rPr>
          <w:rFonts w:ascii="Times New Roman" w:eastAsia="Calibri" w:hAnsi="Times New Roman" w:cs="Times New Roman"/>
          <w:sz w:val="28"/>
          <w:szCs w:val="28"/>
        </w:rPr>
        <w:lastRenderedPageBreak/>
        <w:t>муниципального образования, планов и программ комплексного социально-экономического развития муниципального образования, сведений об уровне автомобилизации, предложений органов местного самоуправления, заинтересованных организаций и лиц.</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3.1.2. Полный перечень нормативно-правовых и нормативно-технических документов прямо (или косвенно) используемых при подготовке проекта настоящих нормативов градостроительного проектирования приводится в приложении 3.</w:t>
      </w:r>
    </w:p>
    <w:p w:rsidR="000A3986" w:rsidRDefault="000A3986" w:rsidP="00755F44">
      <w:pPr>
        <w:spacing w:after="0" w:line="240" w:lineRule="auto"/>
        <w:jc w:val="both"/>
        <w:rPr>
          <w:rFonts w:ascii="Times New Roman" w:eastAsia="Calibri" w:hAnsi="Times New Roman" w:cs="Times New Roman"/>
          <w:b/>
          <w:bCs/>
          <w:sz w:val="24"/>
          <w:szCs w:val="18"/>
        </w:rPr>
      </w:pPr>
    </w:p>
    <w:p w:rsidR="00755F44" w:rsidRPr="000A3986" w:rsidRDefault="00755F44" w:rsidP="000A3986">
      <w:pPr>
        <w:spacing w:after="0" w:line="240" w:lineRule="auto"/>
        <w:jc w:val="both"/>
        <w:rPr>
          <w:rFonts w:ascii="Times New Roman" w:eastAsia="Calibri" w:hAnsi="Times New Roman" w:cs="Times New Roman"/>
          <w:b/>
          <w:bCs/>
          <w:sz w:val="28"/>
          <w:szCs w:val="28"/>
        </w:rPr>
      </w:pPr>
      <w:r w:rsidRPr="000A3986">
        <w:rPr>
          <w:rFonts w:ascii="Times New Roman" w:eastAsia="Calibri" w:hAnsi="Times New Roman" w:cs="Times New Roman"/>
          <w:b/>
          <w:bCs/>
          <w:sz w:val="28"/>
          <w:szCs w:val="28"/>
        </w:rPr>
        <w:t xml:space="preserve">Таблица </w:t>
      </w:r>
      <w:r w:rsidRPr="000A3986">
        <w:rPr>
          <w:rFonts w:ascii="Times New Roman" w:eastAsia="Calibri" w:hAnsi="Times New Roman" w:cs="Times New Roman"/>
          <w:b/>
          <w:bCs/>
          <w:sz w:val="28"/>
          <w:szCs w:val="28"/>
        </w:rPr>
        <w:fldChar w:fldCharType="begin"/>
      </w:r>
      <w:r w:rsidRPr="000A3986">
        <w:rPr>
          <w:rFonts w:ascii="Times New Roman" w:eastAsia="Calibri" w:hAnsi="Times New Roman" w:cs="Times New Roman"/>
          <w:b/>
          <w:bCs/>
          <w:sz w:val="28"/>
          <w:szCs w:val="28"/>
        </w:rPr>
        <w:instrText xml:space="preserve"> SEQ Таблица \* ARABIC </w:instrText>
      </w:r>
      <w:r w:rsidRPr="000A3986">
        <w:rPr>
          <w:rFonts w:ascii="Times New Roman" w:eastAsia="Calibri" w:hAnsi="Times New Roman" w:cs="Times New Roman"/>
          <w:b/>
          <w:bCs/>
          <w:sz w:val="28"/>
          <w:szCs w:val="28"/>
        </w:rPr>
        <w:fldChar w:fldCharType="separate"/>
      </w:r>
      <w:r w:rsidRPr="000A3986">
        <w:rPr>
          <w:rFonts w:ascii="Times New Roman" w:eastAsia="Calibri" w:hAnsi="Times New Roman" w:cs="Times New Roman"/>
          <w:b/>
          <w:bCs/>
          <w:noProof/>
          <w:sz w:val="28"/>
          <w:szCs w:val="28"/>
        </w:rPr>
        <w:t>48</w:t>
      </w:r>
      <w:r w:rsidRPr="000A3986">
        <w:rPr>
          <w:rFonts w:ascii="Times New Roman" w:eastAsia="Calibri" w:hAnsi="Times New Roman" w:cs="Times New Roman"/>
          <w:b/>
          <w:bCs/>
          <w:noProof/>
          <w:sz w:val="28"/>
          <w:szCs w:val="28"/>
        </w:rPr>
        <w:fldChar w:fldCharType="end"/>
      </w:r>
      <w:r w:rsidRPr="000A3986">
        <w:rPr>
          <w:rFonts w:ascii="Times New Roman" w:eastAsia="Calibri" w:hAnsi="Times New Roman" w:cs="Times New Roman"/>
          <w:b/>
          <w:bCs/>
          <w:sz w:val="28"/>
          <w:szCs w:val="28"/>
        </w:rPr>
        <w:t xml:space="preserve"> – Перечень нормативных и нормативно-технических документов, использованных при подготовке местных нормативов градостроительного проектирования Новоалександровского городского округа</w:t>
      </w:r>
    </w:p>
    <w:tbl>
      <w:tblPr>
        <w:tblStyle w:val="a3"/>
        <w:tblW w:w="0" w:type="auto"/>
        <w:tblLook w:val="04A0" w:firstRow="1" w:lastRow="0" w:firstColumn="1" w:lastColumn="0" w:noHBand="0" w:noVBand="1"/>
      </w:tblPr>
      <w:tblGrid>
        <w:gridCol w:w="624"/>
        <w:gridCol w:w="3261"/>
        <w:gridCol w:w="5583"/>
      </w:tblGrid>
      <w:tr w:rsidR="00755F44" w:rsidRPr="00755F44" w:rsidTr="00755F44">
        <w:tc>
          <w:tcPr>
            <w:tcW w:w="624" w:type="dxa"/>
            <w:tcMar>
              <w:left w:w="57" w:type="dxa"/>
              <w:right w:w="57" w:type="dxa"/>
            </w:tcMa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 xml:space="preserve">№ </w:t>
            </w:r>
            <w:proofErr w:type="gramStart"/>
            <w:r w:rsidRPr="00755F44">
              <w:rPr>
                <w:rFonts w:ascii="Times New Roman" w:eastAsia="Calibri" w:hAnsi="Times New Roman" w:cs="Times New Roman"/>
                <w:b/>
              </w:rPr>
              <w:t>п</w:t>
            </w:r>
            <w:proofErr w:type="gramEnd"/>
            <w:r w:rsidRPr="00755F44">
              <w:rPr>
                <w:rFonts w:ascii="Times New Roman" w:eastAsia="Calibri" w:hAnsi="Times New Roman" w:cs="Times New Roman"/>
                <w:b/>
              </w:rPr>
              <w:t>/п</w:t>
            </w:r>
          </w:p>
        </w:tc>
        <w:tc>
          <w:tcPr>
            <w:tcW w:w="3261" w:type="dxa"/>
            <w:tcMar>
              <w:left w:w="57" w:type="dxa"/>
              <w:right w:w="57" w:type="dxa"/>
            </w:tcMa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Наименование нормируемого показателя</w:t>
            </w:r>
          </w:p>
        </w:tc>
        <w:tc>
          <w:tcPr>
            <w:tcW w:w="5584" w:type="dxa"/>
            <w:tcMar>
              <w:left w:w="57" w:type="dxa"/>
              <w:right w:w="57" w:type="dxa"/>
            </w:tcMa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Нормативные правовые и нормативно-технические документы</w:t>
            </w:r>
          </w:p>
        </w:tc>
      </w:tr>
      <w:tr w:rsidR="00755F44" w:rsidRPr="00755F44" w:rsidTr="00755F44">
        <w:tc>
          <w:tcPr>
            <w:tcW w:w="624" w:type="dxa"/>
            <w:tcMar>
              <w:left w:w="57" w:type="dxa"/>
              <w:right w:w="57" w:type="dxa"/>
            </w:tcMa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w:t>
            </w:r>
          </w:p>
        </w:tc>
        <w:tc>
          <w:tcPr>
            <w:tcW w:w="3261" w:type="dxa"/>
            <w:tcMar>
              <w:left w:w="57" w:type="dxa"/>
              <w:right w:w="57"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Общая организация и зонирование территорий Новоалександровского городского округа</w:t>
            </w:r>
          </w:p>
        </w:tc>
        <w:tc>
          <w:tcPr>
            <w:tcW w:w="5584" w:type="dxa"/>
            <w:tcMar>
              <w:left w:w="57" w:type="dxa"/>
              <w:right w:w="57" w:type="dxa"/>
            </w:tcMar>
          </w:tcPr>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bCs/>
              </w:rPr>
            </w:pPr>
            <w:r w:rsidRPr="00755F44">
              <w:rPr>
                <w:rFonts w:ascii="Times New Roman" w:eastAsia="Calibri" w:hAnsi="Times New Roman" w:cs="Times New Roman"/>
                <w:bCs/>
              </w:rPr>
              <w:t>Градостроительный кодекс Российской Федерации;</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bCs/>
              </w:rPr>
            </w:pPr>
            <w:r w:rsidRPr="00755F44">
              <w:rPr>
                <w:rFonts w:ascii="Times New Roman" w:eastAsia="Calibri" w:hAnsi="Times New Roman" w:cs="Times New Roman"/>
                <w:bCs/>
              </w:rPr>
              <w:t>Федеральный закон от 06.10.2003 № 131-ФЗ «Об общих принципах организации местного самоуправления в Российской Федерации»;</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Закон Ставропольского края от 29.04.2016 № 48-кз «О преобразовании муниципальных образований, входящих в состав Новоалександровского муниципального района Ставропольского края, и об организации местного самоуправления на территории Новоалександровского района Ставропольского края»;</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Закон Ставропольского края от 18.06.2018 № 53-кз «О некоторых вопросах регулирования отношений в сфере градостроительной деятельности на территории Ставропольского края»;</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Итоги Всероссийской переписи населения 2010 года. Численность населения городских округов, муниципальных районов, городских и сельских поселений, городских населенных пунктов, сельских населенных пунктов. Ставропольский край: Росстат. – М., 2011. – TABL. 01-10.</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Решение Совета депутатов Новоалександровского городского округа Ставропольского края от 10 ноября 2017 г. № 7/56.</w:t>
            </w:r>
          </w:p>
        </w:tc>
      </w:tr>
      <w:tr w:rsidR="00755F44" w:rsidRPr="00755F44" w:rsidTr="00755F44">
        <w:tc>
          <w:tcPr>
            <w:tcW w:w="624" w:type="dxa"/>
            <w:tcMar>
              <w:left w:w="57" w:type="dxa"/>
              <w:right w:w="57" w:type="dxa"/>
            </w:tcMa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2.</w:t>
            </w:r>
          </w:p>
        </w:tc>
        <w:tc>
          <w:tcPr>
            <w:tcW w:w="3261" w:type="dxa"/>
            <w:tcMar>
              <w:left w:w="57" w:type="dxa"/>
              <w:right w:w="57"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Электроснабжение</w:t>
            </w:r>
          </w:p>
        </w:tc>
        <w:tc>
          <w:tcPr>
            <w:tcW w:w="5584" w:type="dxa"/>
            <w:tcMar>
              <w:left w:w="57" w:type="dxa"/>
              <w:right w:w="57" w:type="dxa"/>
            </w:tcMar>
          </w:tcPr>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 xml:space="preserve">СП 42.13330.201; </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42.13330.2016;</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31-110-2003;</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СанПиН 2.2.1/2.1.1.1200-03;</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РД 34.20.185-94;</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ПУЭ;</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Постановление Правительства Российской Федерации от 18.11.2013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 xml:space="preserve">Постановление Правительства Российской Федерации от 06.09.2012 № 884 «Об установлении охранных зон для </w:t>
            </w:r>
            <w:r w:rsidRPr="00755F44">
              <w:rPr>
                <w:rFonts w:ascii="Times New Roman" w:eastAsia="Calibri" w:hAnsi="Times New Roman" w:cs="Times New Roman"/>
              </w:rPr>
              <w:lastRenderedPageBreak/>
              <w:t>гидроэнергетических объектов»;</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Приказ Министерства жилищно-коммунального хозяйства Ставропольского края от 29.08.2012 № 298-о/д «Об утверждении нормативов потребления коммунальной услуги по электроснабжению в Ставропольском крае»;</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bCs/>
              </w:rPr>
              <w:t xml:space="preserve">Нормы отвода земель для электрических сетей напряжением 0,38-750 </w:t>
            </w:r>
            <w:proofErr w:type="spellStart"/>
            <w:r w:rsidRPr="00755F44">
              <w:rPr>
                <w:rFonts w:ascii="Times New Roman" w:eastAsia="Calibri" w:hAnsi="Times New Roman" w:cs="Times New Roman"/>
                <w:bCs/>
              </w:rPr>
              <w:t>кВ</w:t>
            </w:r>
            <w:proofErr w:type="spellEnd"/>
            <w:r w:rsidRPr="00755F44">
              <w:rPr>
                <w:rFonts w:ascii="Times New Roman" w:eastAsia="Calibri" w:hAnsi="Times New Roman" w:cs="Times New Roman"/>
                <w:bCs/>
              </w:rPr>
              <w:t xml:space="preserve"> N 14278тм-т1.</w:t>
            </w:r>
          </w:p>
        </w:tc>
      </w:tr>
      <w:tr w:rsidR="00755F44" w:rsidRPr="00755F44" w:rsidTr="00755F44">
        <w:tc>
          <w:tcPr>
            <w:tcW w:w="624" w:type="dxa"/>
            <w:tcMar>
              <w:left w:w="57" w:type="dxa"/>
              <w:right w:w="57" w:type="dxa"/>
            </w:tcMa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lastRenderedPageBreak/>
              <w:t>3.</w:t>
            </w:r>
          </w:p>
        </w:tc>
        <w:tc>
          <w:tcPr>
            <w:tcW w:w="3261" w:type="dxa"/>
            <w:tcMar>
              <w:left w:w="57" w:type="dxa"/>
              <w:right w:w="57"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Теплоснабжение</w:t>
            </w:r>
          </w:p>
        </w:tc>
        <w:tc>
          <w:tcPr>
            <w:tcW w:w="5584" w:type="dxa"/>
            <w:tcMar>
              <w:left w:w="57" w:type="dxa"/>
              <w:right w:w="57" w:type="dxa"/>
            </w:tcMar>
          </w:tcPr>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 xml:space="preserve">СП 124.13330.2012; </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42.13330.2011;</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42.13330.2016;</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 xml:space="preserve">СП 89.13330.2012; </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СанПиН 2.2.1/2.1.1.1200-03;</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Приказ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w:t>
            </w:r>
          </w:p>
        </w:tc>
      </w:tr>
      <w:tr w:rsidR="00755F44" w:rsidRPr="00755F44" w:rsidTr="00755F44">
        <w:tc>
          <w:tcPr>
            <w:tcW w:w="624" w:type="dxa"/>
            <w:tcMar>
              <w:left w:w="57" w:type="dxa"/>
              <w:right w:w="57" w:type="dxa"/>
            </w:tcMa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4.</w:t>
            </w:r>
          </w:p>
        </w:tc>
        <w:tc>
          <w:tcPr>
            <w:tcW w:w="3261" w:type="dxa"/>
            <w:tcMar>
              <w:left w:w="57" w:type="dxa"/>
              <w:right w:w="57"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Газоснабжение</w:t>
            </w:r>
          </w:p>
        </w:tc>
        <w:tc>
          <w:tcPr>
            <w:tcW w:w="5584" w:type="dxa"/>
            <w:tcMar>
              <w:left w:w="57" w:type="dxa"/>
              <w:right w:w="57" w:type="dxa"/>
            </w:tcMar>
          </w:tcPr>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62.13330.2011*;</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42.13330.2011;</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42.13330.2016;</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 xml:space="preserve">СП 42-101-2003; </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156.13130.2014;</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4.13130.2013;</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36.13330.2012;</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123.13330.2012;</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СанПиН 2.2.1/2.1.1.1200-03;</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Федеральный закон от 22.07.2008 № 123-ФЗ «Технический регламент о требованиях пожарной безопасности»;</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Постановление Правительства Российской Федерации от 20.11.2000 № 878 «Об утверждении Правил охраны газораспределительных сетей».</w:t>
            </w:r>
          </w:p>
        </w:tc>
      </w:tr>
      <w:tr w:rsidR="00755F44" w:rsidRPr="00755F44" w:rsidTr="00755F44">
        <w:tc>
          <w:tcPr>
            <w:tcW w:w="624" w:type="dxa"/>
            <w:tcMar>
              <w:left w:w="57" w:type="dxa"/>
              <w:right w:w="57" w:type="dxa"/>
            </w:tcMa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5.</w:t>
            </w:r>
          </w:p>
        </w:tc>
        <w:tc>
          <w:tcPr>
            <w:tcW w:w="3261" w:type="dxa"/>
            <w:tcMar>
              <w:left w:w="57" w:type="dxa"/>
              <w:right w:w="57"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Водоснабжение и водоотведение</w:t>
            </w:r>
          </w:p>
        </w:tc>
        <w:tc>
          <w:tcPr>
            <w:tcW w:w="5584" w:type="dxa"/>
            <w:tcMar>
              <w:left w:w="57" w:type="dxa"/>
              <w:right w:w="57" w:type="dxa"/>
            </w:tcMar>
          </w:tcPr>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30.13330.2012;</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31.13330.2012;</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32.13330.2012;</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42.13330.2011;</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42.13330.2016;</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СанПиН 2.1.4.1074-01,</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 xml:space="preserve">СанПиН 2.1.4.1175-02; </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СанПиН 2.1.4.1110-02,</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СанПиН 2.1.5.980-00;</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СанПиН 2.2.1/2.1.1.1200-03;</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ОДМ 218.5.001-2008;</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ГОСТ 2761-84*;</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Водный кодекс Российской Федерации.</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 xml:space="preserve">Приказ Министерства жилищно-коммунального </w:t>
            </w:r>
            <w:r w:rsidRPr="00755F44">
              <w:rPr>
                <w:rFonts w:ascii="Times New Roman" w:eastAsia="Calibri" w:hAnsi="Times New Roman" w:cs="Times New Roman"/>
              </w:rPr>
              <w:lastRenderedPageBreak/>
              <w:t>хозяйства Ставропольского края от 16.05.2013 № 131-о/д «Об утверждении нормативов потребления коммунальных услуг по холодному и горячему водоснабжению и водоотведению в Ставропольском крае».</w:t>
            </w:r>
          </w:p>
        </w:tc>
      </w:tr>
      <w:tr w:rsidR="00755F44" w:rsidRPr="00755F44" w:rsidTr="00755F44">
        <w:tc>
          <w:tcPr>
            <w:tcW w:w="624" w:type="dxa"/>
            <w:tcMar>
              <w:left w:w="57" w:type="dxa"/>
              <w:right w:w="57" w:type="dxa"/>
            </w:tcMa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lastRenderedPageBreak/>
              <w:t>6.</w:t>
            </w:r>
          </w:p>
        </w:tc>
        <w:tc>
          <w:tcPr>
            <w:tcW w:w="3261" w:type="dxa"/>
            <w:tcMar>
              <w:left w:w="57" w:type="dxa"/>
              <w:right w:w="57"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Размещение инженерных сетей</w:t>
            </w:r>
          </w:p>
        </w:tc>
        <w:tc>
          <w:tcPr>
            <w:tcW w:w="5584" w:type="dxa"/>
            <w:tcMar>
              <w:left w:w="57" w:type="dxa"/>
              <w:right w:w="57" w:type="dxa"/>
            </w:tcMar>
          </w:tcPr>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42.13330.2011;</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42.13330.2016;</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 xml:space="preserve"> СП 18.13330.2011;</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 xml:space="preserve">СП. 31.13330.2012; </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62.13330.2011;</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 xml:space="preserve">СП 32.13330.2012; </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СНиП 41-02-2003;</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СанПиН 2.2.1/2.1.1.1200-03;</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Федеральный закон от 22.07.2008 № 123-ФЗ «Технический регламент о требованиях пожарной безопасности»</w:t>
            </w:r>
          </w:p>
        </w:tc>
      </w:tr>
      <w:tr w:rsidR="00755F44" w:rsidRPr="00755F44" w:rsidTr="00755F44">
        <w:tc>
          <w:tcPr>
            <w:tcW w:w="624" w:type="dxa"/>
            <w:tcMar>
              <w:left w:w="57" w:type="dxa"/>
              <w:right w:w="57" w:type="dxa"/>
            </w:tcMa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7.</w:t>
            </w:r>
          </w:p>
        </w:tc>
        <w:tc>
          <w:tcPr>
            <w:tcW w:w="3261" w:type="dxa"/>
            <w:tcMar>
              <w:left w:w="57" w:type="dxa"/>
              <w:right w:w="57"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Транспортная инфраструктура</w:t>
            </w:r>
          </w:p>
        </w:tc>
        <w:tc>
          <w:tcPr>
            <w:tcW w:w="5584" w:type="dxa"/>
            <w:tcMar>
              <w:left w:w="57" w:type="dxa"/>
              <w:right w:w="57" w:type="dxa"/>
            </w:tcMar>
          </w:tcPr>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42.13330.2011;</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42.13330.2016;</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34.13330.2012;</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35.13330.2011;</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 xml:space="preserve">СП 122.13330.2012; </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37.13330.2012;</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 xml:space="preserve">СП 156.13130.2014; </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4.13130.2013;</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59.13330.2016;</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30-102-99;</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113.13330.2012;</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СанПиН 2.2.1/2.1.1.1200-03;</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МДС 32-1.2000;</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 xml:space="preserve">ГОСТ </w:t>
            </w:r>
            <w:proofErr w:type="gramStart"/>
            <w:r w:rsidRPr="00755F44">
              <w:rPr>
                <w:rFonts w:ascii="Times New Roman" w:eastAsia="Calibri" w:hAnsi="Times New Roman" w:cs="Times New Roman"/>
              </w:rPr>
              <w:t>Р</w:t>
            </w:r>
            <w:proofErr w:type="gramEnd"/>
            <w:r w:rsidRPr="00755F44">
              <w:rPr>
                <w:rFonts w:ascii="Times New Roman" w:eastAsia="Calibri" w:hAnsi="Times New Roman" w:cs="Times New Roman"/>
              </w:rPr>
              <w:t xml:space="preserve"> 52398-2005;</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Нормативы градостроительного проектирования Ставропольского края. Часть V. Сети автомобильных дорог общего пользования, общественного пассажирского транспорта, улицы, проезды, разъездные площадки применительно к различным элементам планировочной структуры территории, зданиям, строениям и сооружениям;</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 xml:space="preserve">Информационная справка о состоянии автомобильных дорог общего пользования регионального и местного значения </w:t>
            </w:r>
            <w:proofErr w:type="gramStart"/>
            <w:r w:rsidRPr="00755F44">
              <w:rPr>
                <w:rFonts w:ascii="Times New Roman" w:eastAsia="Calibri" w:hAnsi="Times New Roman" w:cs="Times New Roman"/>
              </w:rPr>
              <w:t>в</w:t>
            </w:r>
            <w:proofErr w:type="gramEnd"/>
            <w:r w:rsidRPr="00755F44">
              <w:rPr>
                <w:rFonts w:ascii="Times New Roman" w:eastAsia="Calibri" w:hAnsi="Times New Roman" w:cs="Times New Roman"/>
              </w:rPr>
              <w:t xml:space="preserve"> </w:t>
            </w:r>
            <w:proofErr w:type="gramStart"/>
            <w:r w:rsidRPr="00755F44">
              <w:rPr>
                <w:rFonts w:ascii="Times New Roman" w:eastAsia="Calibri" w:hAnsi="Times New Roman" w:cs="Times New Roman"/>
              </w:rPr>
              <w:t>Новоалександровском</w:t>
            </w:r>
            <w:proofErr w:type="gramEnd"/>
            <w:r w:rsidRPr="00755F44">
              <w:rPr>
                <w:rFonts w:ascii="Times New Roman" w:eastAsia="Calibri" w:hAnsi="Times New Roman" w:cs="Times New Roman"/>
              </w:rPr>
              <w:t xml:space="preserve"> районе.</w:t>
            </w:r>
          </w:p>
        </w:tc>
      </w:tr>
      <w:tr w:rsidR="00755F44" w:rsidRPr="00755F44" w:rsidTr="00755F44">
        <w:tc>
          <w:tcPr>
            <w:tcW w:w="624" w:type="dxa"/>
            <w:tcMar>
              <w:left w:w="57" w:type="dxa"/>
              <w:right w:w="57" w:type="dxa"/>
            </w:tcMa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8.</w:t>
            </w:r>
          </w:p>
        </w:tc>
        <w:tc>
          <w:tcPr>
            <w:tcW w:w="3261" w:type="dxa"/>
            <w:tcMar>
              <w:left w:w="57" w:type="dxa"/>
              <w:right w:w="57"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Образование</w:t>
            </w:r>
          </w:p>
        </w:tc>
        <w:tc>
          <w:tcPr>
            <w:tcW w:w="5584" w:type="dxa"/>
            <w:tcMar>
              <w:left w:w="57" w:type="dxa"/>
              <w:right w:w="57" w:type="dxa"/>
            </w:tcMar>
          </w:tcPr>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42.13330.2011;</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42.13330.2016;</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bCs/>
              </w:rPr>
              <w:t>СП 59.13330.2012;</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bCs/>
              </w:rPr>
              <w:t>СП 118.13330.2012;</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СанПиН 2.4.1.3049-13;</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СанПиН 2.4.2.2821-10;</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bCs/>
              </w:rPr>
              <w:t>СанПиН 2.4.3.1186-03";</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bCs/>
              </w:rPr>
              <w:t>СанПиН 2.4.4.3172-14;</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bCs/>
              </w:rPr>
              <w:t>СанПиН 2.4.2.3286-15;</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 xml:space="preserve">Распоряжение Правительства Российской Федерации от 03.07.1996 №1063-р «О социальных нормативах и </w:t>
            </w:r>
            <w:r w:rsidRPr="00755F44">
              <w:rPr>
                <w:rFonts w:ascii="Times New Roman" w:eastAsia="Calibri" w:hAnsi="Times New Roman" w:cs="Times New Roman"/>
              </w:rPr>
              <w:lastRenderedPageBreak/>
              <w:t>нормах»;</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bCs/>
              </w:rPr>
            </w:pPr>
            <w:r w:rsidRPr="00755F44">
              <w:rPr>
                <w:rFonts w:ascii="Times New Roman" w:eastAsia="Calibri" w:hAnsi="Times New Roman" w:cs="Times New Roman"/>
                <w:bCs/>
              </w:rPr>
              <w:t xml:space="preserve">Приказ </w:t>
            </w:r>
            <w:proofErr w:type="spellStart"/>
            <w:r w:rsidRPr="00755F44">
              <w:rPr>
                <w:rFonts w:ascii="Times New Roman" w:eastAsia="Calibri" w:hAnsi="Times New Roman" w:cs="Times New Roman"/>
                <w:bCs/>
              </w:rPr>
              <w:t>Минобрнауки</w:t>
            </w:r>
            <w:proofErr w:type="spellEnd"/>
            <w:r w:rsidRPr="00755F44">
              <w:rPr>
                <w:rFonts w:ascii="Times New Roman" w:eastAsia="Calibri" w:hAnsi="Times New Roman" w:cs="Times New Roman"/>
                <w:bCs/>
              </w:rPr>
              <w:t xml:space="preserve"> России от 09.11.2015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proofErr w:type="gramStart"/>
            <w:r w:rsidRPr="00755F44">
              <w:rPr>
                <w:rFonts w:ascii="Times New Roman" w:eastAsia="Calibri" w:hAnsi="Times New Roman" w:cs="Times New Roman"/>
              </w:rPr>
              <w:t xml:space="preserve">Письмо Министерства образования и науки Российской Федерации от 04.05.2016 № АК-950/02 «О методических рекомендациях </w:t>
            </w:r>
            <w:r w:rsidRPr="00755F44">
              <w:rPr>
                <w:rFonts w:ascii="Times New Roman" w:eastAsia="Calibri" w:hAnsi="Times New Roman" w:cs="Times New Roman"/>
                <w:bCs/>
              </w:rPr>
              <w:t>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w:t>
            </w:r>
            <w:proofErr w:type="gramEnd"/>
            <w:r w:rsidRPr="00755F44">
              <w:rPr>
                <w:rFonts w:ascii="Times New Roman" w:eastAsia="Calibri" w:hAnsi="Times New Roman" w:cs="Times New Roman"/>
                <w:bCs/>
              </w:rPr>
              <w:t xml:space="preserve"> и обеспеченность населения услугами сферы образования</w:t>
            </w:r>
            <w:r w:rsidRPr="00755F44">
              <w:rPr>
                <w:rFonts w:ascii="Times New Roman" w:eastAsia="Calibri" w:hAnsi="Times New Roman" w:cs="Times New Roman"/>
              </w:rPr>
              <w:t>».</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bCs/>
              </w:rPr>
            </w:pPr>
            <w:r w:rsidRPr="00755F44">
              <w:rPr>
                <w:rFonts w:ascii="Times New Roman" w:eastAsia="Calibri" w:hAnsi="Times New Roman" w:cs="Times New Roman"/>
              </w:rPr>
              <w:t>Письмо Министерства образования и науки Российской Федерации от 14.07.2014 «</w:t>
            </w:r>
            <w:r w:rsidRPr="00755F44">
              <w:rPr>
                <w:rFonts w:ascii="Times New Roman" w:eastAsia="Calibri" w:hAnsi="Times New Roman" w:cs="Times New Roman"/>
                <w:bCs/>
              </w:rPr>
              <w:t>О центрах психолого-педагогической, медицинской и социальной помощи»;</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bCs/>
              </w:rPr>
              <w:t xml:space="preserve">Письмо Министерства образования и науки Российской Федерации от 13.11.2014 № ВК-2422/07 «О сохранении сети отдельных организаций, осуществляющих образовательную деятельность по адаптированным основным общеобразовательным программам». </w:t>
            </w:r>
          </w:p>
        </w:tc>
      </w:tr>
      <w:tr w:rsidR="00755F44" w:rsidRPr="00755F44" w:rsidTr="00755F44">
        <w:tc>
          <w:tcPr>
            <w:tcW w:w="624" w:type="dxa"/>
            <w:tcMar>
              <w:left w:w="57" w:type="dxa"/>
              <w:right w:w="57" w:type="dxa"/>
            </w:tcMa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lastRenderedPageBreak/>
              <w:t>9.</w:t>
            </w:r>
          </w:p>
        </w:tc>
        <w:tc>
          <w:tcPr>
            <w:tcW w:w="3261" w:type="dxa"/>
            <w:tcMar>
              <w:left w:w="57" w:type="dxa"/>
              <w:right w:w="57"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Здравоохранение</w:t>
            </w:r>
          </w:p>
        </w:tc>
        <w:tc>
          <w:tcPr>
            <w:tcW w:w="5584" w:type="dxa"/>
            <w:tcMar>
              <w:left w:w="57" w:type="dxa"/>
              <w:right w:w="57" w:type="dxa"/>
            </w:tcMar>
          </w:tcPr>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bCs/>
              </w:rPr>
            </w:pPr>
            <w:r w:rsidRPr="00755F44">
              <w:rPr>
                <w:rFonts w:ascii="Times New Roman" w:eastAsia="Calibri" w:hAnsi="Times New Roman" w:cs="Times New Roman"/>
                <w:bCs/>
              </w:rPr>
              <w:t>СП 42.13330.2011;</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bCs/>
              </w:rPr>
            </w:pPr>
            <w:r w:rsidRPr="00755F44">
              <w:rPr>
                <w:rFonts w:ascii="Times New Roman" w:eastAsia="Calibri" w:hAnsi="Times New Roman" w:cs="Times New Roman"/>
                <w:bCs/>
              </w:rPr>
              <w:t>СП 42.13330.2016;</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bCs/>
              </w:rPr>
            </w:pPr>
            <w:r w:rsidRPr="00755F44">
              <w:rPr>
                <w:rFonts w:ascii="Times New Roman" w:eastAsia="Calibri" w:hAnsi="Times New Roman" w:cs="Times New Roman"/>
                <w:bCs/>
              </w:rPr>
              <w:t>СП 158.13330.2014;</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bCs/>
              </w:rPr>
            </w:pPr>
            <w:r w:rsidRPr="00755F44">
              <w:rPr>
                <w:rFonts w:ascii="Times New Roman" w:eastAsia="Calibri" w:hAnsi="Times New Roman" w:cs="Times New Roman"/>
                <w:bCs/>
              </w:rPr>
              <w:t>СП 146.13330.2012;</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bCs/>
              </w:rPr>
            </w:pPr>
            <w:r w:rsidRPr="00755F44">
              <w:rPr>
                <w:rFonts w:ascii="Times New Roman" w:eastAsia="Calibri" w:hAnsi="Times New Roman" w:cs="Times New Roman"/>
                <w:bCs/>
              </w:rPr>
              <w:t>Распоряжение Правительства Российской Федерации от 03.07.1996 №1063-р «О социальных нормативах и нормах».</w:t>
            </w:r>
          </w:p>
        </w:tc>
      </w:tr>
      <w:tr w:rsidR="00755F44" w:rsidRPr="00755F44" w:rsidTr="00755F44">
        <w:tc>
          <w:tcPr>
            <w:tcW w:w="624" w:type="dxa"/>
            <w:tcMar>
              <w:left w:w="57" w:type="dxa"/>
              <w:right w:w="57" w:type="dxa"/>
            </w:tcMar>
          </w:tcPr>
          <w:p w:rsidR="00755F44" w:rsidRPr="00755F44" w:rsidRDefault="00755F44" w:rsidP="00755F44">
            <w:pPr>
              <w:jc w:val="center"/>
              <w:rPr>
                <w:rFonts w:ascii="Times New Roman" w:eastAsia="Calibri" w:hAnsi="Times New Roman" w:cs="Times New Roman"/>
              </w:rPr>
            </w:pPr>
          </w:p>
        </w:tc>
        <w:tc>
          <w:tcPr>
            <w:tcW w:w="3261" w:type="dxa"/>
            <w:tcMar>
              <w:left w:w="57" w:type="dxa"/>
              <w:right w:w="57"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Физическая культура и спорт</w:t>
            </w:r>
          </w:p>
        </w:tc>
        <w:tc>
          <w:tcPr>
            <w:tcW w:w="5584" w:type="dxa"/>
            <w:tcMar>
              <w:left w:w="57" w:type="dxa"/>
              <w:right w:w="57" w:type="dxa"/>
            </w:tcMar>
          </w:tcPr>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bCs/>
              </w:rPr>
            </w:pPr>
            <w:r w:rsidRPr="00755F44">
              <w:rPr>
                <w:rFonts w:ascii="Times New Roman" w:eastAsia="Calibri" w:hAnsi="Times New Roman" w:cs="Times New Roman"/>
                <w:bCs/>
              </w:rPr>
              <w:t xml:space="preserve">СП 31-112-2004; </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bCs/>
              </w:rPr>
            </w:pPr>
            <w:r w:rsidRPr="00755F44">
              <w:rPr>
                <w:rFonts w:ascii="Times New Roman" w:eastAsia="Calibri" w:hAnsi="Times New Roman" w:cs="Times New Roman"/>
                <w:bCs/>
              </w:rPr>
              <w:t>СП 35-103-2001;</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bCs/>
              </w:rPr>
            </w:pPr>
            <w:r w:rsidRPr="00755F44">
              <w:rPr>
                <w:rFonts w:ascii="Times New Roman" w:eastAsia="Calibri" w:hAnsi="Times New Roman" w:cs="Times New Roman"/>
                <w:bCs/>
              </w:rPr>
              <w:t xml:space="preserve">СП 59.13330.2012; </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bCs/>
              </w:rPr>
            </w:pPr>
            <w:r w:rsidRPr="00755F44">
              <w:rPr>
                <w:rFonts w:ascii="Times New Roman" w:eastAsia="Calibri" w:hAnsi="Times New Roman" w:cs="Times New Roman"/>
                <w:bCs/>
              </w:rPr>
              <w:t>СП 42.13330.2011;</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bCs/>
              </w:rPr>
            </w:pPr>
            <w:r w:rsidRPr="00755F44">
              <w:rPr>
                <w:rFonts w:ascii="Times New Roman" w:eastAsia="Calibri" w:hAnsi="Times New Roman" w:cs="Times New Roman"/>
                <w:bCs/>
              </w:rPr>
              <w:t>СП 42.13330.2016;</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bCs/>
              </w:rPr>
            </w:pPr>
            <w:r w:rsidRPr="00755F44">
              <w:rPr>
                <w:rFonts w:ascii="Times New Roman" w:eastAsia="Calibri" w:hAnsi="Times New Roman" w:cs="Times New Roman"/>
                <w:bCs/>
              </w:rPr>
              <w:t>Распоряжение Правительства Российской Федерации от 03.07.1996 №1063-р «О социальных нормативах и нормах»;</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bCs/>
              </w:rPr>
            </w:pPr>
            <w:r w:rsidRPr="00755F44">
              <w:rPr>
                <w:rFonts w:ascii="Times New Roman" w:eastAsia="Calibri" w:hAnsi="Times New Roman" w:cs="Times New Roman"/>
                <w:bCs/>
              </w:rPr>
              <w:t>Приказ Министерства спорта Российской Федерации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tc>
      </w:tr>
      <w:tr w:rsidR="00755F44" w:rsidRPr="00755F44" w:rsidTr="00755F44">
        <w:tc>
          <w:tcPr>
            <w:tcW w:w="624" w:type="dxa"/>
            <w:tcMar>
              <w:left w:w="57" w:type="dxa"/>
              <w:right w:w="57" w:type="dxa"/>
            </w:tcMa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11.</w:t>
            </w:r>
          </w:p>
        </w:tc>
        <w:tc>
          <w:tcPr>
            <w:tcW w:w="3261" w:type="dxa"/>
            <w:tcMar>
              <w:left w:w="57" w:type="dxa"/>
              <w:right w:w="57"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Культура</w:t>
            </w:r>
          </w:p>
        </w:tc>
        <w:tc>
          <w:tcPr>
            <w:tcW w:w="5584" w:type="dxa"/>
            <w:tcMar>
              <w:left w:w="57" w:type="dxa"/>
              <w:right w:w="57" w:type="dxa"/>
            </w:tcMar>
          </w:tcPr>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bCs/>
              </w:rPr>
            </w:pPr>
            <w:r w:rsidRPr="00755F44">
              <w:rPr>
                <w:rFonts w:ascii="Times New Roman" w:eastAsia="Calibri" w:hAnsi="Times New Roman" w:cs="Times New Roman"/>
                <w:bCs/>
              </w:rPr>
              <w:t>СП 42.13330.2011;</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bCs/>
              </w:rPr>
            </w:pPr>
            <w:r w:rsidRPr="00755F44">
              <w:rPr>
                <w:rFonts w:ascii="Times New Roman" w:eastAsia="Calibri" w:hAnsi="Times New Roman" w:cs="Times New Roman"/>
                <w:bCs/>
              </w:rPr>
              <w:t>СП 42.13330.2016;</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bCs/>
              </w:rPr>
            </w:pPr>
            <w:r w:rsidRPr="00755F44">
              <w:rPr>
                <w:rFonts w:ascii="Times New Roman" w:eastAsia="Calibri" w:hAnsi="Times New Roman" w:cs="Times New Roman"/>
                <w:bCs/>
              </w:rPr>
              <w:t>СП 31-103-99;</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bCs/>
              </w:rPr>
            </w:pPr>
            <w:r w:rsidRPr="00755F44">
              <w:rPr>
                <w:rFonts w:ascii="Times New Roman" w:eastAsia="Calibri" w:hAnsi="Times New Roman" w:cs="Times New Roman"/>
                <w:bCs/>
              </w:rPr>
              <w:t>Федеральный закон от 29.12.1994 № 78-ФЗ «О библиотечном деле»;</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bCs/>
              </w:rPr>
            </w:pPr>
            <w:r w:rsidRPr="00755F44">
              <w:rPr>
                <w:rFonts w:ascii="Times New Roman" w:eastAsia="Calibri" w:hAnsi="Times New Roman" w:cs="Times New Roman"/>
                <w:bCs/>
              </w:rPr>
              <w:t xml:space="preserve">Распоряжение Правительства Российской Федерации от </w:t>
            </w:r>
            <w:r w:rsidRPr="00755F44">
              <w:rPr>
                <w:rFonts w:ascii="Times New Roman" w:eastAsia="Calibri" w:hAnsi="Times New Roman" w:cs="Times New Roman"/>
                <w:bCs/>
              </w:rPr>
              <w:lastRenderedPageBreak/>
              <w:t>03.07.1996 №1063-р «О социальных нормативах и нормах»;</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bCs/>
              </w:rPr>
            </w:pPr>
            <w:r w:rsidRPr="00755F44">
              <w:rPr>
                <w:rFonts w:ascii="Times New Roman" w:eastAsia="Calibri" w:hAnsi="Times New Roman" w:cs="Times New Roman"/>
                <w:bCs/>
              </w:rPr>
              <w:t>Распоряжение Министерства культуры Российской Федерации от 02..08.2017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755F44" w:rsidRPr="00755F44" w:rsidTr="00755F44">
        <w:tc>
          <w:tcPr>
            <w:tcW w:w="624" w:type="dxa"/>
            <w:tcMar>
              <w:left w:w="57" w:type="dxa"/>
              <w:right w:w="57" w:type="dxa"/>
            </w:tcMa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lastRenderedPageBreak/>
              <w:t>12.</w:t>
            </w:r>
          </w:p>
        </w:tc>
        <w:tc>
          <w:tcPr>
            <w:tcW w:w="3261" w:type="dxa"/>
            <w:tcMar>
              <w:left w:w="57" w:type="dxa"/>
              <w:right w:w="57"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Архивный фонд</w:t>
            </w:r>
          </w:p>
        </w:tc>
        <w:tc>
          <w:tcPr>
            <w:tcW w:w="5584" w:type="dxa"/>
            <w:tcMar>
              <w:left w:w="57" w:type="dxa"/>
              <w:right w:w="57" w:type="dxa"/>
            </w:tcMar>
          </w:tcPr>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bCs/>
              </w:rPr>
            </w:pPr>
            <w:r w:rsidRPr="00755F44">
              <w:rPr>
                <w:rFonts w:ascii="Times New Roman" w:eastAsia="Calibri" w:hAnsi="Times New Roman" w:cs="Times New Roman"/>
                <w:bCs/>
              </w:rPr>
              <w:t>СП 42.13330.2011;</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bCs/>
              </w:rPr>
            </w:pPr>
            <w:r w:rsidRPr="00755F44">
              <w:rPr>
                <w:rFonts w:ascii="Times New Roman" w:eastAsia="Calibri" w:hAnsi="Times New Roman" w:cs="Times New Roman"/>
                <w:bCs/>
              </w:rPr>
              <w:t>СП 42.13330.2016;</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bCs/>
              </w:rPr>
            </w:pPr>
            <w:r w:rsidRPr="00755F44">
              <w:rPr>
                <w:rFonts w:ascii="Times New Roman" w:eastAsia="Calibri" w:hAnsi="Times New Roman" w:cs="Times New Roman"/>
                <w:bCs/>
              </w:rPr>
              <w:t>СП 118.13330.2012.</w:t>
            </w:r>
          </w:p>
        </w:tc>
      </w:tr>
      <w:tr w:rsidR="00755F44" w:rsidRPr="00755F44" w:rsidTr="00755F44">
        <w:tc>
          <w:tcPr>
            <w:tcW w:w="624" w:type="dxa"/>
            <w:tcMar>
              <w:left w:w="57" w:type="dxa"/>
              <w:right w:w="57" w:type="dxa"/>
            </w:tcMa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13.</w:t>
            </w:r>
          </w:p>
        </w:tc>
        <w:tc>
          <w:tcPr>
            <w:tcW w:w="3261" w:type="dxa"/>
            <w:tcMar>
              <w:left w:w="57" w:type="dxa"/>
              <w:right w:w="57"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Связь</w:t>
            </w:r>
          </w:p>
        </w:tc>
        <w:tc>
          <w:tcPr>
            <w:tcW w:w="5584" w:type="dxa"/>
            <w:tcMar>
              <w:left w:w="57" w:type="dxa"/>
              <w:right w:w="57" w:type="dxa"/>
            </w:tcMar>
          </w:tcPr>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5.13130.2009;</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42.13330.2011;</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42.13330.2016;</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18.13330.2011;</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134.13330.2012;</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СН 461-74;</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СанПиН 2.2.1/2.1.1.1200-03;</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 xml:space="preserve">СанПиН 2.1.8/2.2.4.1383-03; </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Постановление Правительства Российской Федерации от 09.06.1995 № 578 «Об утверждении Правил охраны линий и сооружений связи Российской Федерации».</w:t>
            </w:r>
          </w:p>
        </w:tc>
      </w:tr>
      <w:tr w:rsidR="00755F44" w:rsidRPr="00755F44" w:rsidTr="00755F44">
        <w:tc>
          <w:tcPr>
            <w:tcW w:w="624" w:type="dxa"/>
            <w:tcMar>
              <w:left w:w="57" w:type="dxa"/>
              <w:right w:w="57" w:type="dxa"/>
            </w:tcMa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14.</w:t>
            </w:r>
          </w:p>
        </w:tc>
        <w:tc>
          <w:tcPr>
            <w:tcW w:w="3261" w:type="dxa"/>
            <w:tcMar>
              <w:left w:w="57" w:type="dxa"/>
              <w:right w:w="57"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Общественное питание</w:t>
            </w:r>
          </w:p>
        </w:tc>
        <w:tc>
          <w:tcPr>
            <w:tcW w:w="5584" w:type="dxa"/>
            <w:tcMar>
              <w:left w:w="57" w:type="dxa"/>
              <w:right w:w="57" w:type="dxa"/>
            </w:tcMar>
          </w:tcPr>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42.13330.2011;</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42.13330.2016;</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118.13330.2012;</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138.13330.2012.</w:t>
            </w:r>
          </w:p>
        </w:tc>
      </w:tr>
      <w:tr w:rsidR="00755F44" w:rsidRPr="00755F44" w:rsidTr="00755F44">
        <w:tc>
          <w:tcPr>
            <w:tcW w:w="624" w:type="dxa"/>
            <w:tcMar>
              <w:left w:w="57" w:type="dxa"/>
              <w:right w:w="57" w:type="dxa"/>
            </w:tcMa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15.</w:t>
            </w:r>
          </w:p>
        </w:tc>
        <w:tc>
          <w:tcPr>
            <w:tcW w:w="3261" w:type="dxa"/>
            <w:tcMar>
              <w:left w:w="57" w:type="dxa"/>
              <w:right w:w="57"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Торговля</w:t>
            </w:r>
          </w:p>
        </w:tc>
        <w:tc>
          <w:tcPr>
            <w:tcW w:w="5584" w:type="dxa"/>
            <w:tcMar>
              <w:left w:w="57" w:type="dxa"/>
              <w:right w:w="57" w:type="dxa"/>
            </w:tcMar>
          </w:tcPr>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42.13330.2011;</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42.13330.2016;</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 xml:space="preserve">Постановление Правительство Российской Федерации от 09.04. 2016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w:t>
            </w:r>
            <w:proofErr w:type="gramStart"/>
            <w:r w:rsidRPr="00755F44">
              <w:rPr>
                <w:rFonts w:ascii="Times New Roman" w:eastAsia="Calibri" w:hAnsi="Times New Roman" w:cs="Times New Roman"/>
              </w:rPr>
              <w:t>утратившим</w:t>
            </w:r>
            <w:proofErr w:type="gramEnd"/>
            <w:r w:rsidRPr="00755F44">
              <w:rPr>
                <w:rFonts w:ascii="Times New Roman" w:eastAsia="Calibri" w:hAnsi="Times New Roman" w:cs="Times New Roman"/>
              </w:rPr>
              <w:t xml:space="preserve"> силу постановления Правительства Российской Федерации от 24.10.2010 № 754;</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Приказ Комитета Ставропольского края по пищевой и перерабатывающей промышленности, торговле и лицензированию от 28,06.2016 № 113/01-07 о/д «Об утверждении нормативов минимальной обеспеченности населения Ставропольского края, а также муниципальных районов и городских округов, входящих в его состав, площадью торговых объектов».</w:t>
            </w:r>
          </w:p>
        </w:tc>
      </w:tr>
      <w:tr w:rsidR="00755F44" w:rsidRPr="00755F44" w:rsidTr="00755F44">
        <w:tc>
          <w:tcPr>
            <w:tcW w:w="624" w:type="dxa"/>
            <w:tcMar>
              <w:left w:w="57" w:type="dxa"/>
              <w:right w:w="57" w:type="dxa"/>
            </w:tcMa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 xml:space="preserve">16. </w:t>
            </w:r>
          </w:p>
        </w:tc>
        <w:tc>
          <w:tcPr>
            <w:tcW w:w="3261" w:type="dxa"/>
            <w:tcMar>
              <w:left w:w="57" w:type="dxa"/>
              <w:right w:w="57"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Бытовое обслуживание</w:t>
            </w:r>
          </w:p>
        </w:tc>
        <w:tc>
          <w:tcPr>
            <w:tcW w:w="5584" w:type="dxa"/>
            <w:tcMar>
              <w:left w:w="57" w:type="dxa"/>
              <w:right w:w="57" w:type="dxa"/>
            </w:tcMar>
          </w:tcPr>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42.13330.2011;</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42.13330.2016;</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118.13330.2012;</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138.13330.2012;</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bCs/>
              </w:rPr>
              <w:t xml:space="preserve">ГОСТ </w:t>
            </w:r>
            <w:proofErr w:type="gramStart"/>
            <w:r w:rsidRPr="00755F44">
              <w:rPr>
                <w:rFonts w:ascii="Times New Roman" w:eastAsia="Calibri" w:hAnsi="Times New Roman" w:cs="Times New Roman"/>
                <w:bCs/>
              </w:rPr>
              <w:t>Р</w:t>
            </w:r>
            <w:proofErr w:type="gramEnd"/>
            <w:r w:rsidRPr="00755F44">
              <w:rPr>
                <w:rFonts w:ascii="Times New Roman" w:eastAsia="Calibri" w:hAnsi="Times New Roman" w:cs="Times New Roman"/>
                <w:bCs/>
              </w:rPr>
              <w:t xml:space="preserve"> 57137-2016</w:t>
            </w:r>
            <w:r w:rsidRPr="00755F44">
              <w:rPr>
                <w:rFonts w:ascii="Times New Roman" w:eastAsia="Calibri" w:hAnsi="Times New Roman" w:cs="Times New Roman"/>
              </w:rPr>
              <w:t>.</w:t>
            </w:r>
          </w:p>
        </w:tc>
      </w:tr>
      <w:tr w:rsidR="00755F44" w:rsidRPr="00755F44" w:rsidTr="00755F44">
        <w:tc>
          <w:tcPr>
            <w:tcW w:w="624" w:type="dxa"/>
            <w:tcMar>
              <w:left w:w="57" w:type="dxa"/>
              <w:right w:w="57" w:type="dxa"/>
            </w:tcMa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17.</w:t>
            </w:r>
          </w:p>
        </w:tc>
        <w:tc>
          <w:tcPr>
            <w:tcW w:w="3261" w:type="dxa"/>
            <w:tcMar>
              <w:left w:w="57" w:type="dxa"/>
              <w:right w:w="57"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xml:space="preserve">Объекты рекреационного назначения, благоустройства и </w:t>
            </w:r>
            <w:r w:rsidRPr="00755F44">
              <w:rPr>
                <w:rFonts w:ascii="Times New Roman" w:eastAsia="Calibri" w:hAnsi="Times New Roman" w:cs="Times New Roman"/>
              </w:rPr>
              <w:lastRenderedPageBreak/>
              <w:t>озеленения территории</w:t>
            </w:r>
          </w:p>
        </w:tc>
        <w:tc>
          <w:tcPr>
            <w:tcW w:w="5584" w:type="dxa"/>
            <w:tcMar>
              <w:left w:w="57" w:type="dxa"/>
              <w:right w:w="57" w:type="dxa"/>
            </w:tcMar>
          </w:tcPr>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lastRenderedPageBreak/>
              <w:t>СП 42.13330.2011;</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42.13330.2106;</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lastRenderedPageBreak/>
              <w:t>СП 18.13330.2011;</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82.13330.2016;</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52.13330.2016;</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140.13330.2012;</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34.13330.2012;</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78.13330.2012;</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113.13330.2016;</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СанПиН 2.4.1.3049-13;</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СанПиН 2.4.2.2821-10;</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 xml:space="preserve">СанПиН 2.4.3.1186-03; </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СанПиН 2.1.3.2630-10;</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СанПиН 42-128-4690-88;</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 xml:space="preserve">ГОСТ </w:t>
            </w:r>
            <w:proofErr w:type="gramStart"/>
            <w:r w:rsidRPr="00755F44">
              <w:rPr>
                <w:rFonts w:ascii="Times New Roman" w:eastAsia="Calibri" w:hAnsi="Times New Roman" w:cs="Times New Roman"/>
              </w:rPr>
              <w:t>Р</w:t>
            </w:r>
            <w:proofErr w:type="gramEnd"/>
            <w:r w:rsidRPr="00755F44">
              <w:rPr>
                <w:rFonts w:ascii="Times New Roman" w:eastAsia="Calibri" w:hAnsi="Times New Roman" w:cs="Times New Roman"/>
              </w:rPr>
              <w:t xml:space="preserve"> 52169-2012;</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ГОСТ 24835-81;</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ГОСТ 24909-81;</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ГОСТ 25769-83;</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ГОСТ 26869-86;</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ГОСТ 28055-89;</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ГОСТ 17.1.5.02-80;</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bCs/>
              </w:rPr>
              <w:t>Решение Совета депутатов Новоалександровского городского округа Ставропольского края первого созыва от 13 ноября 2018 г. № 20/280.</w:t>
            </w:r>
          </w:p>
        </w:tc>
      </w:tr>
      <w:tr w:rsidR="00755F44" w:rsidRPr="00755F44" w:rsidTr="00755F44">
        <w:tc>
          <w:tcPr>
            <w:tcW w:w="624" w:type="dxa"/>
            <w:tcMar>
              <w:left w:w="57" w:type="dxa"/>
              <w:right w:w="57" w:type="dxa"/>
            </w:tcMa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lastRenderedPageBreak/>
              <w:t>18.</w:t>
            </w:r>
          </w:p>
        </w:tc>
        <w:tc>
          <w:tcPr>
            <w:tcW w:w="3261" w:type="dxa"/>
            <w:tcMar>
              <w:left w:w="57" w:type="dxa"/>
              <w:right w:w="57"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Объекты, необходимых для организации ритуальных услуг, места захоронения</w:t>
            </w:r>
          </w:p>
        </w:tc>
        <w:tc>
          <w:tcPr>
            <w:tcW w:w="5584" w:type="dxa"/>
            <w:tcMar>
              <w:left w:w="57" w:type="dxa"/>
              <w:right w:w="57" w:type="dxa"/>
            </w:tcMar>
          </w:tcPr>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42.13330.2011;</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42.13330.2016;</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СанПиН 2.1.2882-11.</w:t>
            </w:r>
          </w:p>
        </w:tc>
      </w:tr>
      <w:tr w:rsidR="00755F44" w:rsidRPr="00755F44" w:rsidTr="00755F44">
        <w:tc>
          <w:tcPr>
            <w:tcW w:w="624" w:type="dxa"/>
            <w:tcMar>
              <w:left w:w="57" w:type="dxa"/>
              <w:right w:w="57" w:type="dxa"/>
            </w:tcMa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19.</w:t>
            </w:r>
          </w:p>
        </w:tc>
        <w:tc>
          <w:tcPr>
            <w:tcW w:w="3261" w:type="dxa"/>
            <w:tcMar>
              <w:left w:w="57" w:type="dxa"/>
              <w:right w:w="57"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Объекты обработки, утилизации, обезвреживания, захоронения ТКО</w:t>
            </w:r>
          </w:p>
        </w:tc>
        <w:tc>
          <w:tcPr>
            <w:tcW w:w="5584" w:type="dxa"/>
            <w:tcMar>
              <w:left w:w="57" w:type="dxa"/>
              <w:right w:w="57" w:type="dxa"/>
            </w:tcMar>
          </w:tcPr>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42.13330.2011;</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42.13330.2016;</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СанПиН 2.1.7.1322-03;</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Постановление Правительства Ставропольского края от 22.09.2016 № 408-п «Об утверждении территориальной схемы обращения с отходами, в том числе с твердыми коммунальными отходами, в Ставропольском крае»</w:t>
            </w:r>
          </w:p>
        </w:tc>
      </w:tr>
      <w:tr w:rsidR="00755F44" w:rsidRPr="00755F44" w:rsidTr="00755F44">
        <w:tc>
          <w:tcPr>
            <w:tcW w:w="624" w:type="dxa"/>
            <w:tcMar>
              <w:left w:w="57" w:type="dxa"/>
              <w:right w:w="57" w:type="dxa"/>
            </w:tcMa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20.</w:t>
            </w:r>
          </w:p>
        </w:tc>
        <w:tc>
          <w:tcPr>
            <w:tcW w:w="3261" w:type="dxa"/>
            <w:tcMar>
              <w:left w:w="57" w:type="dxa"/>
              <w:right w:w="57"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Объекты, необходимые для организации и осуществления мероприятий по территориальной обороне и гражданской обороне, защите населения и территории Новоалександровского городского округа от чрезвычайных ситуаций природного и техногенного характера. Объекты для обеспечения деятельности</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аварийно-спасательных служб, в том числе поисково-спасательных</w:t>
            </w:r>
          </w:p>
        </w:tc>
        <w:tc>
          <w:tcPr>
            <w:tcW w:w="5584" w:type="dxa"/>
            <w:tcMar>
              <w:left w:w="57" w:type="dxa"/>
              <w:right w:w="57" w:type="dxa"/>
            </w:tcMar>
          </w:tcPr>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42.13330.2011;</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42.13330.2016;</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88.13330.2014;</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116.13330.2012;</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21.13330.2012;</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58.13330.2012;</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СНиП 2.06.15-85;</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 xml:space="preserve">ГОСТ </w:t>
            </w:r>
            <w:proofErr w:type="gramStart"/>
            <w:r w:rsidRPr="00755F44">
              <w:rPr>
                <w:rFonts w:ascii="Times New Roman" w:eastAsia="Calibri" w:hAnsi="Times New Roman" w:cs="Times New Roman"/>
              </w:rPr>
              <w:t>Р</w:t>
            </w:r>
            <w:proofErr w:type="gramEnd"/>
            <w:r w:rsidRPr="00755F44">
              <w:rPr>
                <w:rFonts w:ascii="Times New Roman" w:eastAsia="Calibri" w:hAnsi="Times New Roman" w:cs="Times New Roman"/>
              </w:rPr>
              <w:t xml:space="preserve"> 22.0.07-95;</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Федеральный закон от 21.12.1998 № 68-ФЗ «О защите населения и территорий от чрезвычайных ситуаций природного и техногенного характера».</w:t>
            </w:r>
          </w:p>
        </w:tc>
      </w:tr>
      <w:tr w:rsidR="00755F44" w:rsidRPr="00755F44" w:rsidTr="00755F44">
        <w:tc>
          <w:tcPr>
            <w:tcW w:w="624" w:type="dxa"/>
            <w:tcMar>
              <w:left w:w="57" w:type="dxa"/>
              <w:right w:w="57" w:type="dxa"/>
            </w:tcMa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21.</w:t>
            </w:r>
          </w:p>
        </w:tc>
        <w:tc>
          <w:tcPr>
            <w:tcW w:w="3261" w:type="dxa"/>
            <w:tcMar>
              <w:left w:w="57" w:type="dxa"/>
              <w:right w:w="57" w:type="dxa"/>
            </w:tcMa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Объекты, необходимые для обеспечения первичных мер пожарной безопасности</w:t>
            </w:r>
          </w:p>
        </w:tc>
        <w:tc>
          <w:tcPr>
            <w:tcW w:w="5584" w:type="dxa"/>
            <w:tcMar>
              <w:left w:w="57" w:type="dxa"/>
              <w:right w:w="57" w:type="dxa"/>
            </w:tcMar>
          </w:tcPr>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4.13130.2013;</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8.13130.2009;</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СП 11.13130.2009;</w:t>
            </w:r>
          </w:p>
          <w:p w:rsidR="00755F44" w:rsidRPr="00755F44" w:rsidRDefault="00755F44" w:rsidP="00755F44">
            <w:pPr>
              <w:numPr>
                <w:ilvl w:val="0"/>
                <w:numId w:val="2"/>
              </w:numPr>
              <w:tabs>
                <w:tab w:val="left" w:pos="227"/>
              </w:tabs>
              <w:ind w:left="85"/>
              <w:contextualSpacing/>
              <w:jc w:val="both"/>
              <w:rPr>
                <w:rFonts w:ascii="Times New Roman" w:eastAsia="Calibri" w:hAnsi="Times New Roman" w:cs="Times New Roman"/>
              </w:rPr>
            </w:pPr>
            <w:r w:rsidRPr="00755F44">
              <w:rPr>
                <w:rFonts w:ascii="Times New Roman" w:eastAsia="Calibri" w:hAnsi="Times New Roman" w:cs="Times New Roman"/>
              </w:rPr>
              <w:t xml:space="preserve">Федеральный закон от 22.07.2008 № 123-ФЗ «Технический регламент о требованиях пожарной </w:t>
            </w:r>
            <w:r w:rsidRPr="00755F44">
              <w:rPr>
                <w:rFonts w:ascii="Times New Roman" w:eastAsia="Calibri" w:hAnsi="Times New Roman" w:cs="Times New Roman"/>
              </w:rPr>
              <w:lastRenderedPageBreak/>
              <w:t xml:space="preserve">безопасности». </w:t>
            </w:r>
          </w:p>
        </w:tc>
      </w:tr>
    </w:tbl>
    <w:p w:rsidR="00755F44" w:rsidRPr="00755F44" w:rsidRDefault="00755F44" w:rsidP="00755F44">
      <w:pPr>
        <w:spacing w:after="0" w:line="360" w:lineRule="auto"/>
        <w:ind w:firstLine="709"/>
        <w:jc w:val="both"/>
        <w:rPr>
          <w:rFonts w:ascii="Times New Roman" w:eastAsia="Calibri" w:hAnsi="Times New Roman" w:cs="Times New Roman"/>
          <w:sz w:val="28"/>
        </w:rPr>
      </w:pPr>
    </w:p>
    <w:p w:rsidR="00755F44" w:rsidRPr="000A3986" w:rsidRDefault="00755F44" w:rsidP="000A3986">
      <w:pPr>
        <w:spacing w:after="0" w:line="240" w:lineRule="auto"/>
        <w:ind w:firstLine="709"/>
        <w:jc w:val="both"/>
        <w:outlineLvl w:val="1"/>
        <w:rPr>
          <w:rFonts w:ascii="Times New Roman" w:eastAsia="Calibri" w:hAnsi="Times New Roman" w:cs="Times New Roman"/>
          <w:b/>
          <w:sz w:val="28"/>
          <w:szCs w:val="28"/>
        </w:rPr>
      </w:pPr>
      <w:bookmarkStart w:id="36" w:name="_Toc45803756"/>
      <w:bookmarkStart w:id="37" w:name="_Toc531603797"/>
      <w:r w:rsidRPr="000A3986">
        <w:rPr>
          <w:rFonts w:ascii="Times New Roman" w:eastAsia="Calibri" w:hAnsi="Times New Roman" w:cs="Times New Roman"/>
          <w:b/>
          <w:sz w:val="28"/>
          <w:szCs w:val="28"/>
        </w:rPr>
        <w:t xml:space="preserve">3.2 </w:t>
      </w:r>
      <w:r w:rsidRPr="000A3986">
        <w:rPr>
          <w:rFonts w:ascii="Times New Roman" w:eastAsia="Calibri" w:hAnsi="Times New Roman" w:cs="Times New Roman"/>
          <w:b/>
          <w:bCs/>
          <w:sz w:val="28"/>
          <w:szCs w:val="28"/>
        </w:rPr>
        <w:t>Обоснование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Новоалександровского городского округа в местных нормативах градостроительного проектирования</w:t>
      </w:r>
      <w:bookmarkEnd w:id="36"/>
      <w:r w:rsidRPr="000A3986">
        <w:rPr>
          <w:rFonts w:ascii="Times New Roman" w:eastAsia="Calibri" w:hAnsi="Times New Roman" w:cs="Times New Roman"/>
          <w:b/>
          <w:bCs/>
          <w:sz w:val="28"/>
          <w:szCs w:val="28"/>
        </w:rPr>
        <w:t xml:space="preserve"> </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В соответствии с действующим градостроительным законодательством Российской Федерации, местные нормативы градостроительного проектирования Новоалександровского городского округа устанавливают совокупность:</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расчетных показателей минимально допустимого уровня обеспеченности населения объектами местного значения, отнесенными к таковым градостроительным законодательством Российской Федерации, объектами благоустройства территории и Законом Ставропольского края от 18.06.2018 № 53-кз «О некоторых вопросах регулирования отношений в сфере градостроительной деятельности на территории Ставропольского края».</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расчетных показателей максимально допустимого уровня территориальной доступности таких объектов для населения Новоалександровского городского округа.</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Расчет показателей градостроительного проектирования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основан на фактических статистических и демографических данных за 2017-2018 гг. по Новоалександровскому городскому округу с учетом перспективы его развития.</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Проектные расчетные показатели определены на основе динамики развития на расчетный срок (2025 год) с учетом законодательных, нормативно-технических актов, Российской Федерации, Ставропольского края, нормативно-правовых актов Новоалександровского городского округа (п. 3.1, приложение 3 настоящего проекта).</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ind w:firstLine="709"/>
        <w:jc w:val="both"/>
        <w:outlineLvl w:val="1"/>
        <w:rPr>
          <w:rFonts w:ascii="Times New Roman" w:eastAsia="Calibri" w:hAnsi="Times New Roman" w:cs="Times New Roman"/>
          <w:b/>
          <w:sz w:val="28"/>
          <w:szCs w:val="28"/>
        </w:rPr>
      </w:pPr>
      <w:bookmarkStart w:id="38" w:name="_Toc45803757"/>
      <w:r w:rsidRPr="000A3986">
        <w:rPr>
          <w:rFonts w:ascii="Times New Roman" w:eastAsia="Calibri" w:hAnsi="Times New Roman" w:cs="Times New Roman"/>
          <w:b/>
          <w:sz w:val="28"/>
          <w:szCs w:val="28"/>
        </w:rPr>
        <w:t>3.3 Обоснование уровня обеспечения населения жилыми домами муниципальной собственности, помещениями муниципального жилищного фонда</w:t>
      </w:r>
      <w:bookmarkEnd w:id="37"/>
      <w:bookmarkEnd w:id="38"/>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xml:space="preserve">Учетная норма площади жилого помещения </w:t>
      </w:r>
      <w:proofErr w:type="gramStart"/>
      <w:r w:rsidRPr="000A3986">
        <w:rPr>
          <w:rFonts w:ascii="Times New Roman" w:eastAsia="Calibri" w:hAnsi="Times New Roman" w:cs="Times New Roman"/>
          <w:sz w:val="28"/>
          <w:szCs w:val="28"/>
        </w:rPr>
        <w:t>при постановке граждан на учет в качестве нуждающихся в получении жилых помещений в Новоалександровском</w:t>
      </w:r>
      <w:proofErr w:type="gramEnd"/>
      <w:r w:rsidRPr="000A3986">
        <w:rPr>
          <w:rFonts w:ascii="Times New Roman" w:eastAsia="Calibri" w:hAnsi="Times New Roman" w:cs="Times New Roman"/>
          <w:sz w:val="28"/>
          <w:szCs w:val="28"/>
        </w:rPr>
        <w:t xml:space="preserve"> городском округе и нормы предоставления площади жилого помещения по договорам социального найма утверждаются представительным органом местного самоуправления Новоалександровского городского округа.</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lastRenderedPageBreak/>
        <w:t>Согласно Закону Ставропольского края от 10 ноября 2009 года № 72-кз «О предоставлении жилых помещений жилищного фонда Ставропольского края по договорам социального найма» определяются 2 главных показателя, которые определяют расчет потребности в объемах социального жилья:</w:t>
      </w:r>
    </w:p>
    <w:p w:rsidR="00755F44" w:rsidRPr="000A3986" w:rsidRDefault="000A3986" w:rsidP="000A3986">
      <w:pPr>
        <w:tabs>
          <w:tab w:val="left" w:pos="993"/>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1. </w:t>
      </w:r>
      <w:r w:rsidR="00755F44" w:rsidRPr="000A3986">
        <w:rPr>
          <w:rFonts w:ascii="Times New Roman" w:eastAsia="Calibri" w:hAnsi="Times New Roman" w:cs="Times New Roman"/>
          <w:sz w:val="28"/>
          <w:szCs w:val="28"/>
        </w:rPr>
        <w:t>Норма</w:t>
      </w:r>
      <w:r w:rsidR="00755F44" w:rsidRPr="000A3986">
        <w:rPr>
          <w:rFonts w:ascii="Times New Roman" w:eastAsia="Times New Roman" w:hAnsi="Times New Roman" w:cs="Times New Roman"/>
          <w:color w:val="000000"/>
          <w:sz w:val="28"/>
          <w:szCs w:val="28"/>
          <w:lang w:eastAsia="zh-CN"/>
        </w:rPr>
        <w:t xml:space="preserve"> </w:t>
      </w:r>
      <w:r w:rsidR="00755F44" w:rsidRPr="000A3986">
        <w:rPr>
          <w:rFonts w:ascii="Times New Roman" w:eastAsia="Calibri" w:hAnsi="Times New Roman" w:cs="Times New Roman"/>
          <w:sz w:val="28"/>
          <w:szCs w:val="28"/>
        </w:rPr>
        <w:t>предоставления площади жилого помещения по договору социального найма.</w:t>
      </w:r>
    </w:p>
    <w:p w:rsidR="00755F44" w:rsidRPr="000A3986" w:rsidRDefault="000A3986" w:rsidP="000A3986">
      <w:pPr>
        <w:tabs>
          <w:tab w:val="left" w:pos="993"/>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2. </w:t>
      </w:r>
      <w:r w:rsidR="00755F44" w:rsidRPr="000A3986">
        <w:rPr>
          <w:rFonts w:ascii="Times New Roman" w:eastAsia="Calibri" w:hAnsi="Times New Roman" w:cs="Times New Roman"/>
          <w:bCs/>
          <w:sz w:val="28"/>
          <w:szCs w:val="28"/>
        </w:rPr>
        <w:t>Учетная норма площади жилого помещения.</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Согласно указанному выше закону Ставропольского края на территории Новоалександровского городского округа норма предоставления площади жилого помещения по договору социального найма составляет:</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не менее 18 м</w:t>
      </w:r>
      <w:proofErr w:type="gramStart"/>
      <w:r w:rsidRPr="000A3986">
        <w:rPr>
          <w:rFonts w:ascii="Times New Roman" w:eastAsia="Calibri" w:hAnsi="Times New Roman" w:cs="Times New Roman"/>
          <w:sz w:val="28"/>
          <w:szCs w:val="28"/>
          <w:vertAlign w:val="superscript"/>
        </w:rPr>
        <w:t>2</w:t>
      </w:r>
      <w:proofErr w:type="gramEnd"/>
      <w:r w:rsidRPr="000A3986">
        <w:rPr>
          <w:rFonts w:ascii="Times New Roman" w:eastAsia="Calibri" w:hAnsi="Times New Roman" w:cs="Times New Roman"/>
          <w:sz w:val="28"/>
          <w:szCs w:val="28"/>
        </w:rPr>
        <w:t xml:space="preserve"> общей площади жилого помещения на одного члена семьи, состоящей из трех и более человек;</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не менее 42 м</w:t>
      </w:r>
      <w:proofErr w:type="gramStart"/>
      <w:r w:rsidRPr="000A3986">
        <w:rPr>
          <w:rFonts w:ascii="Times New Roman" w:eastAsia="Calibri" w:hAnsi="Times New Roman" w:cs="Times New Roman"/>
          <w:sz w:val="28"/>
          <w:szCs w:val="28"/>
          <w:vertAlign w:val="superscript"/>
        </w:rPr>
        <w:t>2</w:t>
      </w:r>
      <w:proofErr w:type="gramEnd"/>
      <w:r w:rsidRPr="000A3986">
        <w:rPr>
          <w:rFonts w:ascii="Times New Roman" w:eastAsia="Calibri" w:hAnsi="Times New Roman" w:cs="Times New Roman"/>
          <w:sz w:val="28"/>
          <w:szCs w:val="28"/>
        </w:rPr>
        <w:t xml:space="preserve"> общей площади жилого помещения на семью из двух человек;</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не менее 33 м</w:t>
      </w:r>
      <w:proofErr w:type="gramStart"/>
      <w:r w:rsidRPr="000A3986">
        <w:rPr>
          <w:rFonts w:ascii="Times New Roman" w:eastAsia="Calibri" w:hAnsi="Times New Roman" w:cs="Times New Roman"/>
          <w:sz w:val="28"/>
          <w:szCs w:val="28"/>
          <w:vertAlign w:val="superscript"/>
        </w:rPr>
        <w:t>2</w:t>
      </w:r>
      <w:proofErr w:type="gramEnd"/>
      <w:r w:rsidRPr="000A3986">
        <w:rPr>
          <w:rFonts w:ascii="Times New Roman" w:eastAsia="Calibri" w:hAnsi="Times New Roman" w:cs="Times New Roman"/>
          <w:sz w:val="28"/>
          <w:szCs w:val="28"/>
        </w:rPr>
        <w:t xml:space="preserve"> общей площади жилого помещения на одиноко проживающего гражданина.</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roofErr w:type="gramStart"/>
      <w:r w:rsidRPr="000A3986">
        <w:rPr>
          <w:rFonts w:ascii="Times New Roman" w:eastAsia="Calibri" w:hAnsi="Times New Roman" w:cs="Times New Roman"/>
          <w:sz w:val="28"/>
          <w:szCs w:val="28"/>
        </w:rPr>
        <w:t>Учетная норма площади жилого помещения на территории Новоалександровского городского округа Ставропольского края не установлена, поэтому уровень обеспеченности граждан городского округа общей площадью жилого помещения в целях их принятия на учет в качестве нуждающихся в жилых помещениях определяется в соответствие с положениями Закона Ставропольского края от 10 ноября 2009 года № 72-кз «О предоставлении жилых помещений жилищного фонда Ставропольского края по договорам</w:t>
      </w:r>
      <w:proofErr w:type="gramEnd"/>
      <w:r w:rsidRPr="000A3986">
        <w:rPr>
          <w:rFonts w:ascii="Times New Roman" w:eastAsia="Calibri" w:hAnsi="Times New Roman" w:cs="Times New Roman"/>
          <w:sz w:val="28"/>
          <w:szCs w:val="28"/>
        </w:rPr>
        <w:t xml:space="preserve"> социального найма».</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Расчетные показатели минимальной обеспеченности общей площадью жилых помещений для индивидуальной жилой застройки не нормируются.</w:t>
      </w:r>
    </w:p>
    <w:p w:rsidR="000A3986" w:rsidRDefault="000A3986" w:rsidP="00755F44">
      <w:pPr>
        <w:spacing w:after="0" w:line="276" w:lineRule="auto"/>
        <w:jc w:val="both"/>
        <w:outlineLvl w:val="0"/>
        <w:rPr>
          <w:rFonts w:ascii="Times New Roman" w:eastAsia="Calibri" w:hAnsi="Times New Roman" w:cs="Times New Roman"/>
          <w:b/>
          <w:sz w:val="24"/>
          <w:szCs w:val="24"/>
        </w:rPr>
      </w:pPr>
      <w:bookmarkStart w:id="39" w:name="_Toc531603799"/>
      <w:bookmarkStart w:id="40" w:name="_Toc45803758"/>
    </w:p>
    <w:p w:rsidR="00755F44" w:rsidRPr="000A3986" w:rsidRDefault="00755F44" w:rsidP="000A3986">
      <w:pPr>
        <w:spacing w:after="0" w:line="240" w:lineRule="auto"/>
        <w:jc w:val="both"/>
        <w:outlineLvl w:val="0"/>
        <w:rPr>
          <w:rFonts w:ascii="Times New Roman" w:eastAsia="Calibri" w:hAnsi="Times New Roman" w:cs="Times New Roman"/>
          <w:b/>
          <w:sz w:val="28"/>
          <w:szCs w:val="28"/>
        </w:rPr>
      </w:pPr>
      <w:r w:rsidRPr="000A3986">
        <w:rPr>
          <w:rFonts w:ascii="Times New Roman" w:eastAsia="Calibri" w:hAnsi="Times New Roman" w:cs="Times New Roman"/>
          <w:b/>
          <w:sz w:val="28"/>
          <w:szCs w:val="28"/>
        </w:rPr>
        <w:t>4. Правила и область применения расчетных показателей, содержащихся в основной части нормативов градостроительного проектирования</w:t>
      </w:r>
      <w:bookmarkEnd w:id="39"/>
      <w:bookmarkEnd w:id="40"/>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Местные нормативы градостроительного проектирования Новоалександровского городского округа разработаны в целях установления совокупности расчетных показателей минимально допустимого уровня обеспеченности объектами местного значения городского округа, относящимися к областям электро-, тепл</w:t>
      </w:r>
      <w:proofErr w:type="gramStart"/>
      <w:r w:rsidRPr="000A3986">
        <w:rPr>
          <w:rFonts w:ascii="Times New Roman" w:eastAsia="Calibri" w:hAnsi="Times New Roman" w:cs="Times New Roman"/>
          <w:sz w:val="28"/>
          <w:szCs w:val="28"/>
        </w:rPr>
        <w:t>о-</w:t>
      </w:r>
      <w:proofErr w:type="gramEnd"/>
      <w:r w:rsidRPr="000A3986">
        <w:rPr>
          <w:rFonts w:ascii="Times New Roman" w:eastAsia="Calibri" w:hAnsi="Times New Roman" w:cs="Times New Roman"/>
          <w:sz w:val="28"/>
          <w:szCs w:val="28"/>
        </w:rPr>
        <w:t>, газо- и водоснабжения населения, водоотведения, автомобильных дорог местного значения, физической культуры и массового спорта, образования, здравоохранения, утилизации и переработки бытовых и промышленных отходов, иным областям, в связи с решением вопросов местного значения городского округа, а также минимально допустимого уровня обеспеченности объектами благоустройства территории, иными объектами местного значения городского округа населения городского округа и расчетными показателями максимально допустимого уровня территориальной доступности таких объектов для населения городского округа.</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lastRenderedPageBreak/>
        <w:t>Местные нормативы градостроительного проектирования Новоалександровского городского округа разработаны с учетом современных социально-экономических и административных особенностей городского округа.</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
    <w:p w:rsidR="00755F44" w:rsidRPr="000A3986" w:rsidRDefault="00755F44" w:rsidP="000A3986">
      <w:pPr>
        <w:spacing w:after="0" w:line="240" w:lineRule="auto"/>
        <w:ind w:firstLine="709"/>
        <w:jc w:val="both"/>
        <w:outlineLvl w:val="1"/>
        <w:rPr>
          <w:rFonts w:ascii="Times New Roman" w:eastAsia="Calibri" w:hAnsi="Times New Roman" w:cs="Times New Roman"/>
          <w:sz w:val="28"/>
          <w:szCs w:val="28"/>
        </w:rPr>
      </w:pPr>
      <w:bookmarkStart w:id="41" w:name="_Toc531603800"/>
      <w:bookmarkStart w:id="42" w:name="_Toc45803759"/>
      <w:r w:rsidRPr="000A3986">
        <w:rPr>
          <w:rFonts w:ascii="Times New Roman" w:eastAsia="Calibri" w:hAnsi="Times New Roman" w:cs="Times New Roman"/>
          <w:b/>
          <w:sz w:val="28"/>
          <w:szCs w:val="28"/>
        </w:rPr>
        <w:t>4.1. Область применения местных нормативов градостроительного проектирования Новоалександровского городского округа</w:t>
      </w:r>
      <w:bookmarkEnd w:id="41"/>
      <w:bookmarkEnd w:id="42"/>
      <w:r w:rsidRPr="000A3986">
        <w:rPr>
          <w:rFonts w:ascii="Times New Roman" w:eastAsia="Calibri" w:hAnsi="Times New Roman" w:cs="Times New Roman"/>
          <w:b/>
          <w:sz w:val="28"/>
          <w:szCs w:val="28"/>
        </w:rPr>
        <w:t xml:space="preserve"> </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Местные нормативы являются обязательными:</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а) для органов местного самоуправления Новоалександровского городского округа при осуществлении полномочий в области градостроительной деятельности по подготовке и утверждению:</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генерального плана городского округа, изменений в генеральный план;</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документации по планировке территории;</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условий аукционов на право заключения договоров аренды земельных участков для комплексного освоения территории, освоения территории в целях строительства жилья экономического класса (в пределах своей компетенции);</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условий аукционов на право заключения договоров о развитии застроенной территории;</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б) для победителей аукционов:</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на право заключения договоров аренды земельных участков для комплексного освоения территории, освоения территории в целях строительства жилья экономического класса (в случае наличия соответствующих требований в условиях аукциона);</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в) для разработчиков проектов генерального плана городского округа, изменений в генеральный план, документации по планировке территории.</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xml:space="preserve">Местные нормативы градостроительного проектирования приведены в соответствие с региональными нормативами градостроительного проектирования Ставропольского края. </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Минимальные расчетные показатели обеспечения благоприятных условий жизнедеятельности человека выше либо равны минимальным расчетным показателям обеспечения благоприятных условий жизнедеятельности человека, содержащимся в указанных выше региональных нормативах градостроительного проектирования Ставропольского края.</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Значения местных нормативов учитываются при подготовке:</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xml:space="preserve">а) решений о внесении изменений в градостроительные регламенты, установленные Правилами землепользования и застройки </w:t>
      </w:r>
      <w:proofErr w:type="gramStart"/>
      <w:r w:rsidRPr="000A3986">
        <w:rPr>
          <w:rFonts w:ascii="Times New Roman" w:eastAsia="Calibri" w:hAnsi="Times New Roman" w:cs="Times New Roman"/>
          <w:sz w:val="28"/>
          <w:szCs w:val="28"/>
        </w:rPr>
        <w:t>в</w:t>
      </w:r>
      <w:proofErr w:type="gramEnd"/>
      <w:r w:rsidRPr="000A3986">
        <w:rPr>
          <w:rFonts w:ascii="Times New Roman" w:eastAsia="Calibri" w:hAnsi="Times New Roman" w:cs="Times New Roman"/>
          <w:sz w:val="28"/>
          <w:szCs w:val="28"/>
        </w:rPr>
        <w:t xml:space="preserve"> </w:t>
      </w:r>
      <w:proofErr w:type="gramStart"/>
      <w:r w:rsidRPr="000A3986">
        <w:rPr>
          <w:rFonts w:ascii="Times New Roman" w:eastAsia="Calibri" w:hAnsi="Times New Roman" w:cs="Times New Roman"/>
          <w:sz w:val="28"/>
          <w:szCs w:val="28"/>
        </w:rPr>
        <w:t>Новоалександровском</w:t>
      </w:r>
      <w:proofErr w:type="gramEnd"/>
      <w:r w:rsidRPr="000A3986">
        <w:rPr>
          <w:rFonts w:ascii="Times New Roman" w:eastAsia="Calibri" w:hAnsi="Times New Roman" w:cs="Times New Roman"/>
          <w:sz w:val="28"/>
          <w:szCs w:val="28"/>
        </w:rPr>
        <w:t xml:space="preserve"> городском округе;</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lastRenderedPageBreak/>
        <w:t>б) заключений отдела капитального строительства, архитектуры и градостроительства администрации Новоалександровского городского округа о предоставлении разрешений на отклонение от предельных параметров разрешенного строительства, на условно разрешенный вид использования земельного участка или объекта капитального строительства.</w:t>
      </w:r>
    </w:p>
    <w:p w:rsidR="00755F44" w:rsidRPr="000A3986" w:rsidRDefault="00755F44" w:rsidP="000A3986">
      <w:pPr>
        <w:spacing w:after="0" w:line="240" w:lineRule="auto"/>
        <w:ind w:firstLine="709"/>
        <w:jc w:val="both"/>
        <w:rPr>
          <w:rFonts w:ascii="Times New Roman" w:eastAsia="Calibri" w:hAnsi="Times New Roman" w:cs="Times New Roman"/>
          <w:b/>
          <w:sz w:val="28"/>
          <w:szCs w:val="28"/>
        </w:rPr>
      </w:pPr>
    </w:p>
    <w:p w:rsidR="00755F44" w:rsidRPr="000A3986" w:rsidRDefault="00755F44" w:rsidP="000A3986">
      <w:pPr>
        <w:spacing w:after="0" w:line="240" w:lineRule="auto"/>
        <w:ind w:firstLine="709"/>
        <w:jc w:val="both"/>
        <w:outlineLvl w:val="1"/>
        <w:rPr>
          <w:rFonts w:ascii="Times New Roman" w:eastAsia="Calibri" w:hAnsi="Times New Roman" w:cs="Times New Roman"/>
          <w:b/>
          <w:sz w:val="28"/>
          <w:szCs w:val="28"/>
        </w:rPr>
      </w:pPr>
      <w:bookmarkStart w:id="43" w:name="_Toc531603801"/>
      <w:bookmarkStart w:id="44" w:name="_Toc45803760"/>
      <w:r w:rsidRPr="000A3986">
        <w:rPr>
          <w:rFonts w:ascii="Times New Roman" w:eastAsia="Calibri" w:hAnsi="Times New Roman" w:cs="Times New Roman"/>
          <w:b/>
          <w:sz w:val="28"/>
          <w:szCs w:val="28"/>
        </w:rPr>
        <w:t>4.2. Правила применения местных нормативов градостроительного проектирования Новоалександровского городского округа</w:t>
      </w:r>
      <w:bookmarkEnd w:id="43"/>
      <w:bookmarkEnd w:id="44"/>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roofErr w:type="gramStart"/>
      <w:r w:rsidRPr="000A3986">
        <w:rPr>
          <w:rFonts w:ascii="Times New Roman" w:eastAsia="Calibri" w:hAnsi="Times New Roman" w:cs="Times New Roman"/>
          <w:sz w:val="28"/>
          <w:szCs w:val="28"/>
        </w:rPr>
        <w:t>Установление совокупности расчетных показателей минимально допустимого уровня обеспеченности объектами местного значения городского округа,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производятся для определения местоположения планируемых к размещению объектов местного значения городского округа в документах территориального планирования (в материалах генерального плана, включая карту планируемого размещения объектов местного значения), зон планируемого размещения объектов местного значения в</w:t>
      </w:r>
      <w:proofErr w:type="gramEnd"/>
      <w:r w:rsidRPr="000A3986">
        <w:rPr>
          <w:rFonts w:ascii="Times New Roman" w:eastAsia="Calibri" w:hAnsi="Times New Roman" w:cs="Times New Roman"/>
          <w:sz w:val="28"/>
          <w:szCs w:val="28"/>
        </w:rPr>
        <w:t xml:space="preserve">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roofErr w:type="gramStart"/>
      <w:r w:rsidRPr="000A3986">
        <w:rPr>
          <w:rFonts w:ascii="Times New Roman" w:eastAsia="Calibri" w:hAnsi="Times New Roman" w:cs="Times New Roman"/>
          <w:sz w:val="28"/>
          <w:szCs w:val="28"/>
        </w:rPr>
        <w:t>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проч.), нормативный уровень территориальной доступности как для существующих, так и для планируемых к размещению объектов.</w:t>
      </w:r>
      <w:proofErr w:type="gramEnd"/>
      <w:r w:rsidRPr="000A3986">
        <w:rPr>
          <w:rFonts w:ascii="Times New Roman" w:eastAsia="Calibri" w:hAnsi="Times New Roman" w:cs="Times New Roman"/>
          <w:sz w:val="28"/>
          <w:szCs w:val="28"/>
        </w:rPr>
        <w:t xml:space="preserve">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roofErr w:type="gramStart"/>
      <w:r w:rsidRPr="000A3986">
        <w:rPr>
          <w:rFonts w:ascii="Times New Roman" w:eastAsia="Calibri" w:hAnsi="Times New Roman" w:cs="Times New Roman"/>
          <w:sz w:val="28"/>
          <w:szCs w:val="28"/>
        </w:rPr>
        <w:t xml:space="preserve">Отдельные показатели местных нормативов градостроительного проектирования Новоалександровского городского округа определяют состав материалов по обоснованию проекта генерального плана, по обоснованию проекта планировки территории в части включения в этот состав </w:t>
      </w:r>
      <w:r w:rsidRPr="000A3986">
        <w:rPr>
          <w:rFonts w:ascii="Times New Roman" w:eastAsia="Calibri" w:hAnsi="Times New Roman" w:cs="Times New Roman"/>
          <w:sz w:val="28"/>
          <w:szCs w:val="28"/>
        </w:rPr>
        <w:lastRenderedPageBreak/>
        <w:t>предусмотренных градостроительным законодательством иных материалов, кроме прямо перечисленных в Градостроительном кодексе Российской Федерации.</w:t>
      </w:r>
      <w:proofErr w:type="gramEnd"/>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В материалах по обоснованию проекта генерального плана в графической форме в части «иных объектов, иных территорий и (или) зон, которые оказали влияние на установление функциональных зон и (или) планируемое размещение объектов местного значения городского округа или объектов федерального значения, объектов регионального значения», предусмотренных градостроительным законодательством, отображаются:</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местоположение объектов местного значения городского округа, существующих и планируемых к размещению, в том числе объектов ГО и ЧС (по сведениям структурного подразделения органа местного самоуправления, уполномоченного на решение задач в области гражданской обороны);</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границы зон с особыми условиями использования территорий, границы зон особого нормирования местных нормативов градостроительного проектирования;</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графическая информация итогов градостроительных конкурсов;</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информация прочих градостроительных и транспортных разработок.</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Перечень конкретных объектов и территорий, отображение которых предусматривается на картах материалов по обоснованию проекта генерального плана, из числа указанных выше определяет задание (техническое задание) на подготовку проекта генерального плана (внесения изменений) городского округа.</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В материалы по обоснованию проектов планировки территорий Новоалександровского городского округа в части «иных материалов в графической форме для обоснования положений о планировке территории», предусмотренных градостроительным законодательством, могут быть включены:</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схема границ зон с особыми условиями использования территорий, с отображением границ зон особого нормирования Новоалександровского городского округа;</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xml:space="preserve">- схема существующих сохраняемых, реконструируемых, ликвидируемых и проектируемых трасс </w:t>
      </w:r>
      <w:proofErr w:type="spellStart"/>
      <w:r w:rsidRPr="000A3986">
        <w:rPr>
          <w:rFonts w:ascii="Times New Roman" w:eastAsia="Calibri" w:hAnsi="Times New Roman" w:cs="Times New Roman"/>
          <w:sz w:val="28"/>
          <w:szCs w:val="28"/>
        </w:rPr>
        <w:t>внеквартальных</w:t>
      </w:r>
      <w:proofErr w:type="spellEnd"/>
      <w:r w:rsidRPr="000A3986">
        <w:rPr>
          <w:rFonts w:ascii="Times New Roman" w:eastAsia="Calibri" w:hAnsi="Times New Roman" w:cs="Times New Roman"/>
          <w:sz w:val="28"/>
          <w:szCs w:val="28"/>
        </w:rPr>
        <w:t xml:space="preserve"> (</w:t>
      </w:r>
      <w:proofErr w:type="spellStart"/>
      <w:r w:rsidRPr="000A3986">
        <w:rPr>
          <w:rFonts w:ascii="Times New Roman" w:eastAsia="Calibri" w:hAnsi="Times New Roman" w:cs="Times New Roman"/>
          <w:sz w:val="28"/>
          <w:szCs w:val="28"/>
        </w:rPr>
        <w:t>внемикрорайонных</w:t>
      </w:r>
      <w:proofErr w:type="spellEnd"/>
      <w:r w:rsidRPr="000A3986">
        <w:rPr>
          <w:rFonts w:ascii="Times New Roman" w:eastAsia="Calibri" w:hAnsi="Times New Roman" w:cs="Times New Roman"/>
          <w:sz w:val="28"/>
          <w:szCs w:val="28"/>
        </w:rPr>
        <w:t>) сетей и сооружений водопровода, бытовой и дождевой канализации, теплоснабжения, газоснабжения, электроснабжения с отображением точек присоединения этих сетей к городским магистральным сетям;</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для проектов планировки территорий размером более 3 га – схема планировочной организации территории;</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материалы в графической форме (схемы) для обоснования границ зон планируемого размещения объектов ГО и ЧС.</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 xml:space="preserve">Перечень конкретных схем (чертежей), включаемых в состав материалов в графической форме по обоснованию проекта планировки территории, из числа указанных выше определяет задание (техническое </w:t>
      </w:r>
      <w:r w:rsidRPr="000A3986">
        <w:rPr>
          <w:rFonts w:ascii="Times New Roman" w:eastAsia="Calibri" w:hAnsi="Times New Roman" w:cs="Times New Roman"/>
          <w:sz w:val="28"/>
          <w:szCs w:val="28"/>
        </w:rPr>
        <w:lastRenderedPageBreak/>
        <w:t xml:space="preserve">задание) на подготовку проекта планировки территории. </w:t>
      </w:r>
      <w:proofErr w:type="gramStart"/>
      <w:r w:rsidRPr="000A3986">
        <w:rPr>
          <w:rFonts w:ascii="Times New Roman" w:eastAsia="Calibri" w:hAnsi="Times New Roman" w:cs="Times New Roman"/>
          <w:sz w:val="28"/>
          <w:szCs w:val="28"/>
        </w:rPr>
        <w:t>В случае включения схем из числа указанных выше в состав материалов в графической форме для обоснования</w:t>
      </w:r>
      <w:proofErr w:type="gramEnd"/>
      <w:r w:rsidRPr="000A3986">
        <w:rPr>
          <w:rFonts w:ascii="Times New Roman" w:eastAsia="Calibri" w:hAnsi="Times New Roman" w:cs="Times New Roman"/>
          <w:sz w:val="28"/>
          <w:szCs w:val="28"/>
        </w:rPr>
        <w:t xml:space="preserve"> положений о планировке территории пояснительная записка материалов по обоснованию проекта должна быть дополнена соответствующим этим схемам описанием и обоснованием положений, касающихся вопросов планировки территории.</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roofErr w:type="gramStart"/>
      <w:r w:rsidRPr="000A3986">
        <w:rPr>
          <w:rFonts w:ascii="Times New Roman" w:eastAsia="Calibri" w:hAnsi="Times New Roman" w:cs="Times New Roman"/>
          <w:sz w:val="28"/>
          <w:szCs w:val="28"/>
        </w:rPr>
        <w:t>Таким образом, местные нормативы градостроительного проектирования Новоалександровского городского округа направлены на обеспечение градостроительными средствами (совокупностью расчетных показателей) безопасности и устойчивости развития городского округа,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территории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w:t>
      </w:r>
      <w:proofErr w:type="gramEnd"/>
      <w:r w:rsidRPr="000A3986">
        <w:rPr>
          <w:rFonts w:ascii="Times New Roman" w:eastAsia="Calibri" w:hAnsi="Times New Roman" w:cs="Times New Roman"/>
          <w:sz w:val="28"/>
          <w:szCs w:val="28"/>
        </w:rPr>
        <w:t xml:space="preserve"> гарантий граждан, включая маломобильные группы населения, в части обеспечения объектами социального и культурно-бытового обслуживания, инженерной и транспортной инфраструктуры и благоустройства.</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Нормативы градостроительного проектирования – это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предусматривающих качественные и количественные требования к размещению объектов капитального строительства, территориальных и функциональных зон, элементов планировочной структуры, публичных сервитутов, обеспечивающих устойчивое развитие территорий.</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Местные нормативы градостроительного проектирования конкретизируют и развивают основные положения действующих федеральных норм. По вопросам, не рассматриваемым в местных нормативах,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 184-ФЗ «О техническом регулировании».</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t>При отмене и/или изменении действующих нормативных документов, в том числе тех, на которые дается ссылка в настоящих нормативах, следует руководствоваться нормами, вводимыми взамен отмененных.</w:t>
      </w:r>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proofErr w:type="gramStart"/>
      <w:r w:rsidRPr="000A3986">
        <w:rPr>
          <w:rFonts w:ascii="Times New Roman" w:eastAsia="Calibri" w:hAnsi="Times New Roman" w:cs="Times New Roman"/>
          <w:sz w:val="28"/>
          <w:szCs w:val="28"/>
        </w:rPr>
        <w:t>Разработанная до утверждения нормативов градостроительного проектирования Новоалександровского городского округа документация по планировке территории, не соответствующая требованиям нормативов, может использоваться без установления срока приведения ее в соответствие с утвержденными нормативами требованиями, за исключением случаев, если ее реализация сопряжена с созданием опасности для жизни или здоровья человека, для окружающей среды, объектов культурного наследия.</w:t>
      </w:r>
      <w:proofErr w:type="gramEnd"/>
    </w:p>
    <w:p w:rsidR="00755F44" w:rsidRPr="000A3986" w:rsidRDefault="00755F44" w:rsidP="000A3986">
      <w:pPr>
        <w:spacing w:after="0" w:line="240" w:lineRule="auto"/>
        <w:ind w:firstLine="709"/>
        <w:jc w:val="both"/>
        <w:rPr>
          <w:rFonts w:ascii="Times New Roman" w:eastAsia="Calibri" w:hAnsi="Times New Roman" w:cs="Times New Roman"/>
          <w:sz w:val="28"/>
          <w:szCs w:val="28"/>
        </w:rPr>
      </w:pPr>
      <w:r w:rsidRPr="000A3986">
        <w:rPr>
          <w:rFonts w:ascii="Times New Roman" w:eastAsia="Calibri" w:hAnsi="Times New Roman" w:cs="Times New Roman"/>
          <w:sz w:val="28"/>
          <w:szCs w:val="28"/>
        </w:rPr>
        <w:lastRenderedPageBreak/>
        <w:t>Разработанная до утверждения нормативов градостроительного проектирования Новоалександровского городского округа и нереализованная документация по планировке территории может быть использована в части, не противоречащей требованиям настоящих нормативов.</w:t>
      </w:r>
    </w:p>
    <w:p w:rsidR="00755F44" w:rsidRPr="00755F44" w:rsidRDefault="00755F44" w:rsidP="00755F44">
      <w:pPr>
        <w:spacing w:after="0" w:line="276" w:lineRule="auto"/>
        <w:ind w:firstLine="709"/>
        <w:jc w:val="both"/>
        <w:rPr>
          <w:rFonts w:ascii="Times New Roman" w:eastAsia="Calibri" w:hAnsi="Times New Roman" w:cs="Times New Roman"/>
          <w:sz w:val="24"/>
          <w:szCs w:val="24"/>
        </w:rPr>
      </w:pPr>
      <w:r w:rsidRPr="00755F44">
        <w:rPr>
          <w:rFonts w:ascii="Times New Roman" w:eastAsia="Calibri" w:hAnsi="Times New Roman" w:cs="Times New Roman"/>
          <w:sz w:val="24"/>
          <w:szCs w:val="24"/>
        </w:rPr>
        <w:br w:type="page"/>
      </w:r>
    </w:p>
    <w:p w:rsidR="008C05C6" w:rsidRPr="008C05C6" w:rsidRDefault="008C05C6" w:rsidP="008C05C6">
      <w:pPr>
        <w:spacing w:after="0" w:line="240" w:lineRule="auto"/>
        <w:jc w:val="right"/>
        <w:outlineLvl w:val="0"/>
        <w:rPr>
          <w:rFonts w:ascii="Times New Roman" w:eastAsia="Calibri" w:hAnsi="Times New Roman" w:cs="Times New Roman"/>
          <w:sz w:val="28"/>
          <w:szCs w:val="28"/>
        </w:rPr>
      </w:pPr>
      <w:bookmarkStart w:id="45" w:name="_Toc531603802"/>
      <w:bookmarkStart w:id="46" w:name="_Toc45803761"/>
      <w:r w:rsidRPr="008C05C6">
        <w:rPr>
          <w:rFonts w:ascii="Times New Roman" w:eastAsia="Calibri" w:hAnsi="Times New Roman" w:cs="Times New Roman"/>
          <w:sz w:val="28"/>
          <w:szCs w:val="28"/>
        </w:rPr>
        <w:lastRenderedPageBreak/>
        <w:t>«Приложение 1</w:t>
      </w:r>
    </w:p>
    <w:p w:rsidR="008C05C6" w:rsidRPr="008C05C6" w:rsidRDefault="008C05C6" w:rsidP="008C05C6">
      <w:pPr>
        <w:spacing w:after="0" w:line="240" w:lineRule="auto"/>
        <w:jc w:val="right"/>
        <w:outlineLvl w:val="0"/>
        <w:rPr>
          <w:rFonts w:ascii="Times New Roman" w:eastAsia="Calibri" w:hAnsi="Times New Roman" w:cs="Times New Roman"/>
          <w:sz w:val="28"/>
          <w:szCs w:val="28"/>
        </w:rPr>
      </w:pPr>
      <w:r>
        <w:rPr>
          <w:rFonts w:ascii="Times New Roman" w:eastAsia="Calibri" w:hAnsi="Times New Roman" w:cs="Times New Roman"/>
          <w:sz w:val="28"/>
          <w:szCs w:val="28"/>
        </w:rPr>
        <w:t>к</w:t>
      </w:r>
      <w:r w:rsidRPr="008C05C6">
        <w:rPr>
          <w:rFonts w:ascii="Times New Roman" w:eastAsia="Calibri" w:hAnsi="Times New Roman" w:cs="Times New Roman"/>
          <w:sz w:val="28"/>
          <w:szCs w:val="28"/>
        </w:rPr>
        <w:t xml:space="preserve"> местным нормативам</w:t>
      </w:r>
    </w:p>
    <w:p w:rsidR="008C05C6" w:rsidRPr="008C05C6" w:rsidRDefault="008C05C6" w:rsidP="008C05C6">
      <w:pPr>
        <w:spacing w:after="0" w:line="240" w:lineRule="auto"/>
        <w:jc w:val="right"/>
        <w:outlineLvl w:val="0"/>
        <w:rPr>
          <w:rFonts w:ascii="Times New Roman" w:eastAsia="Calibri" w:hAnsi="Times New Roman" w:cs="Times New Roman"/>
          <w:sz w:val="28"/>
          <w:szCs w:val="28"/>
        </w:rPr>
      </w:pPr>
      <w:r w:rsidRPr="008C05C6">
        <w:rPr>
          <w:rFonts w:ascii="Times New Roman" w:eastAsia="Calibri" w:hAnsi="Times New Roman" w:cs="Times New Roman"/>
          <w:sz w:val="28"/>
          <w:szCs w:val="28"/>
        </w:rPr>
        <w:t xml:space="preserve">градостроительного проектирования </w:t>
      </w:r>
    </w:p>
    <w:p w:rsidR="008C05C6" w:rsidRPr="008C05C6" w:rsidRDefault="008C05C6" w:rsidP="008C05C6">
      <w:pPr>
        <w:spacing w:after="0" w:line="240" w:lineRule="auto"/>
        <w:jc w:val="right"/>
        <w:outlineLvl w:val="0"/>
        <w:rPr>
          <w:rFonts w:ascii="Times New Roman" w:eastAsia="Calibri" w:hAnsi="Times New Roman" w:cs="Times New Roman"/>
          <w:sz w:val="28"/>
          <w:szCs w:val="28"/>
        </w:rPr>
      </w:pPr>
      <w:r w:rsidRPr="008C05C6">
        <w:rPr>
          <w:rFonts w:ascii="Times New Roman" w:eastAsia="Calibri" w:hAnsi="Times New Roman" w:cs="Times New Roman"/>
          <w:sz w:val="28"/>
          <w:szCs w:val="28"/>
        </w:rPr>
        <w:t xml:space="preserve">Новоалександровского городского округа </w:t>
      </w:r>
    </w:p>
    <w:p w:rsidR="008C05C6" w:rsidRPr="008C05C6" w:rsidRDefault="008C05C6" w:rsidP="008C05C6">
      <w:pPr>
        <w:spacing w:after="0" w:line="240" w:lineRule="auto"/>
        <w:jc w:val="right"/>
        <w:outlineLvl w:val="0"/>
        <w:rPr>
          <w:rFonts w:ascii="Times New Roman" w:eastAsia="Calibri" w:hAnsi="Times New Roman" w:cs="Times New Roman"/>
          <w:sz w:val="28"/>
          <w:szCs w:val="28"/>
        </w:rPr>
      </w:pPr>
      <w:r w:rsidRPr="008C05C6">
        <w:rPr>
          <w:rFonts w:ascii="Times New Roman" w:eastAsia="Calibri" w:hAnsi="Times New Roman" w:cs="Times New Roman"/>
          <w:sz w:val="28"/>
          <w:szCs w:val="28"/>
        </w:rPr>
        <w:t>Ставропольского края»</w:t>
      </w:r>
    </w:p>
    <w:p w:rsidR="008C05C6" w:rsidRPr="008C05C6" w:rsidRDefault="008C05C6" w:rsidP="008C05C6">
      <w:pPr>
        <w:spacing w:after="0" w:line="240" w:lineRule="auto"/>
        <w:jc w:val="both"/>
        <w:outlineLvl w:val="0"/>
        <w:rPr>
          <w:rFonts w:ascii="Times New Roman" w:eastAsia="Calibri" w:hAnsi="Times New Roman" w:cs="Times New Roman"/>
          <w:b/>
          <w:sz w:val="28"/>
          <w:szCs w:val="28"/>
        </w:rPr>
      </w:pPr>
    </w:p>
    <w:p w:rsidR="00755F44" w:rsidRPr="008C05C6" w:rsidRDefault="00755F44" w:rsidP="008C05C6">
      <w:pPr>
        <w:spacing w:after="0" w:line="240" w:lineRule="auto"/>
        <w:jc w:val="center"/>
        <w:outlineLvl w:val="0"/>
        <w:rPr>
          <w:rFonts w:ascii="Times New Roman" w:eastAsia="Calibri" w:hAnsi="Times New Roman" w:cs="Times New Roman"/>
          <w:b/>
          <w:sz w:val="28"/>
          <w:szCs w:val="28"/>
        </w:rPr>
      </w:pPr>
      <w:r w:rsidRPr="008C05C6">
        <w:rPr>
          <w:rFonts w:ascii="Times New Roman" w:eastAsia="Calibri" w:hAnsi="Times New Roman" w:cs="Times New Roman"/>
          <w:b/>
          <w:sz w:val="28"/>
          <w:szCs w:val="28"/>
        </w:rPr>
        <w:t>Основные термины и определения</w:t>
      </w:r>
      <w:bookmarkEnd w:id="45"/>
      <w:bookmarkEnd w:id="46"/>
    </w:p>
    <w:p w:rsidR="008C05C6" w:rsidRPr="008C05C6" w:rsidRDefault="008C05C6" w:rsidP="008C05C6">
      <w:pPr>
        <w:spacing w:after="0" w:line="240" w:lineRule="auto"/>
        <w:jc w:val="center"/>
        <w:outlineLvl w:val="0"/>
        <w:rPr>
          <w:rFonts w:ascii="Times New Roman" w:eastAsia="Calibri" w:hAnsi="Times New Roman" w:cs="Times New Roman"/>
          <w:sz w:val="28"/>
          <w:szCs w:val="28"/>
        </w:rPr>
      </w:pP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proofErr w:type="gramStart"/>
      <w:r w:rsidRPr="008C05C6">
        <w:rPr>
          <w:rFonts w:ascii="Times New Roman" w:eastAsia="Calibri" w:hAnsi="Times New Roman" w:cs="Times New Roman"/>
          <w:b/>
          <w:bCs/>
          <w:sz w:val="28"/>
          <w:szCs w:val="28"/>
        </w:rPr>
        <w:t xml:space="preserve">Автомобильная дорога </w:t>
      </w:r>
      <w:r w:rsidRPr="008C05C6">
        <w:rPr>
          <w:rFonts w:ascii="Times New Roman" w:eastAsia="Calibri" w:hAnsi="Times New Roman" w:cs="Times New Roman"/>
          <w:sz w:val="28"/>
          <w:szCs w:val="28"/>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r w:rsidRPr="008C05C6">
        <w:rPr>
          <w:rFonts w:ascii="Times New Roman" w:eastAsia="Calibri" w:hAnsi="Times New Roman" w:cs="Times New Roman"/>
          <w:sz w:val="28"/>
          <w:szCs w:val="28"/>
        </w:rPr>
        <w:t xml:space="preserve">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proofErr w:type="spellStart"/>
      <w:proofErr w:type="gramStart"/>
      <w:r w:rsidRPr="008C05C6">
        <w:rPr>
          <w:rFonts w:ascii="Times New Roman" w:eastAsia="Calibri" w:hAnsi="Times New Roman" w:cs="Times New Roman"/>
          <w:b/>
          <w:bCs/>
          <w:sz w:val="28"/>
          <w:szCs w:val="28"/>
        </w:rPr>
        <w:t>Внеквартальные</w:t>
      </w:r>
      <w:proofErr w:type="spellEnd"/>
      <w:r w:rsidRPr="008C05C6">
        <w:rPr>
          <w:rFonts w:ascii="Times New Roman" w:eastAsia="Calibri" w:hAnsi="Times New Roman" w:cs="Times New Roman"/>
          <w:b/>
          <w:bCs/>
          <w:sz w:val="28"/>
          <w:szCs w:val="28"/>
        </w:rPr>
        <w:t xml:space="preserve"> (</w:t>
      </w:r>
      <w:proofErr w:type="spellStart"/>
      <w:r w:rsidRPr="008C05C6">
        <w:rPr>
          <w:rFonts w:ascii="Times New Roman" w:eastAsia="Calibri" w:hAnsi="Times New Roman" w:cs="Times New Roman"/>
          <w:b/>
          <w:bCs/>
          <w:sz w:val="28"/>
          <w:szCs w:val="28"/>
        </w:rPr>
        <w:t>внемикрорайонные</w:t>
      </w:r>
      <w:proofErr w:type="spellEnd"/>
      <w:r w:rsidRPr="008C05C6">
        <w:rPr>
          <w:rFonts w:ascii="Times New Roman" w:eastAsia="Calibri" w:hAnsi="Times New Roman" w:cs="Times New Roman"/>
          <w:b/>
          <w:bCs/>
          <w:sz w:val="28"/>
          <w:szCs w:val="28"/>
        </w:rPr>
        <w:t xml:space="preserve">) </w:t>
      </w:r>
      <w:r w:rsidRPr="008C05C6">
        <w:rPr>
          <w:rFonts w:ascii="Times New Roman" w:eastAsia="Calibri" w:hAnsi="Times New Roman" w:cs="Times New Roman"/>
          <w:sz w:val="28"/>
          <w:szCs w:val="28"/>
        </w:rPr>
        <w:t xml:space="preserve">(см. «квартал", «микрорайон") </w:t>
      </w:r>
      <w:r w:rsidRPr="008C05C6">
        <w:rPr>
          <w:rFonts w:ascii="Times New Roman" w:eastAsia="Calibri" w:hAnsi="Times New Roman" w:cs="Times New Roman"/>
          <w:b/>
          <w:bCs/>
          <w:sz w:val="28"/>
          <w:szCs w:val="28"/>
        </w:rPr>
        <w:t xml:space="preserve">инженерные сети </w:t>
      </w:r>
      <w:r w:rsidRPr="008C05C6">
        <w:rPr>
          <w:rFonts w:ascii="Times New Roman" w:eastAsia="Calibri" w:hAnsi="Times New Roman" w:cs="Times New Roman"/>
          <w:sz w:val="28"/>
          <w:szCs w:val="28"/>
        </w:rPr>
        <w:t>– инженерные сети, расположенные за границами кварталов (микрорайонов) и предназначенные для транспортировки продукта (ресурса) от точки врезки (подключения) к городским сетям до границы квартала (микрорайона).</w:t>
      </w:r>
      <w:proofErr w:type="gramEnd"/>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r w:rsidRPr="008C05C6">
        <w:rPr>
          <w:rFonts w:ascii="Times New Roman" w:eastAsia="Calibri" w:hAnsi="Times New Roman" w:cs="Times New Roman"/>
          <w:b/>
          <w:bCs/>
          <w:sz w:val="28"/>
          <w:szCs w:val="28"/>
        </w:rPr>
        <w:t xml:space="preserve">Головные сооружения инженерной инфраструктуры </w:t>
      </w:r>
      <w:r w:rsidRPr="008C05C6">
        <w:rPr>
          <w:rFonts w:ascii="Times New Roman" w:eastAsia="Calibri" w:hAnsi="Times New Roman" w:cs="Times New Roman"/>
          <w:sz w:val="28"/>
          <w:szCs w:val="28"/>
        </w:rPr>
        <w:t>– объекты инженерной инфраструктуры по добыче или производству энергоресурса (для целей градостроительства): воды, газа, тепла, электроэнергии.</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r w:rsidRPr="008C05C6">
        <w:rPr>
          <w:rFonts w:ascii="Times New Roman" w:eastAsia="Calibri" w:hAnsi="Times New Roman" w:cs="Times New Roman"/>
          <w:b/>
          <w:bCs/>
          <w:sz w:val="28"/>
          <w:szCs w:val="28"/>
        </w:rPr>
        <w:t xml:space="preserve">Градостроительная деятельность </w:t>
      </w:r>
      <w:r w:rsidRPr="008C05C6">
        <w:rPr>
          <w:rFonts w:ascii="Times New Roman" w:eastAsia="Calibri" w:hAnsi="Times New Roman" w:cs="Times New Roman"/>
          <w:sz w:val="28"/>
          <w:szCs w:val="28"/>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r w:rsidRPr="008C05C6">
        <w:rPr>
          <w:rFonts w:ascii="Times New Roman" w:eastAsia="Calibri" w:hAnsi="Times New Roman" w:cs="Times New Roman"/>
          <w:b/>
          <w:bCs/>
          <w:sz w:val="28"/>
          <w:szCs w:val="28"/>
        </w:rPr>
        <w:t>Градостроительная документация</w:t>
      </w:r>
      <w:r w:rsidRPr="008C05C6">
        <w:rPr>
          <w:rFonts w:ascii="Times New Roman" w:eastAsia="Calibri" w:hAnsi="Times New Roman" w:cs="Times New Roman"/>
          <w:sz w:val="28"/>
          <w:szCs w:val="28"/>
        </w:rPr>
        <w:t>, документы градостроительного проектирования – документы территориального планирования и градостроительного зонирования, документация по планировке территорий (проекты планировки территории, проекты межевания территории и градостроительные планы земельных участков).</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r w:rsidRPr="008C05C6">
        <w:rPr>
          <w:rFonts w:ascii="Times New Roman" w:eastAsia="Calibri" w:hAnsi="Times New Roman" w:cs="Times New Roman"/>
          <w:b/>
          <w:bCs/>
          <w:sz w:val="28"/>
          <w:szCs w:val="28"/>
        </w:rPr>
        <w:t xml:space="preserve">Градостроительное проектирование </w:t>
      </w:r>
      <w:r w:rsidRPr="008C05C6">
        <w:rPr>
          <w:rFonts w:ascii="Times New Roman" w:eastAsia="Calibri" w:hAnsi="Times New Roman" w:cs="Times New Roman"/>
          <w:sz w:val="28"/>
          <w:szCs w:val="28"/>
        </w:rPr>
        <w:t xml:space="preserve">– деятельность по подготовке градостроительной документации для реализации целей муниципального </w:t>
      </w:r>
      <w:r w:rsidRPr="008C05C6">
        <w:rPr>
          <w:rFonts w:ascii="Times New Roman" w:eastAsia="Calibri" w:hAnsi="Times New Roman" w:cs="Times New Roman"/>
          <w:sz w:val="28"/>
          <w:szCs w:val="28"/>
        </w:rPr>
        <w:lastRenderedPageBreak/>
        <w:t>управления и градостроительного регулирования осуществления инвестиционных программ в области планировки, застройки и благоустройства территорий, реконструкции градостроительных комплексов зданий, сооружений, инженерных систем и природно-ландшафтных территорий.</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r w:rsidRPr="008C05C6">
        <w:rPr>
          <w:rFonts w:ascii="Times New Roman" w:eastAsia="Calibri" w:hAnsi="Times New Roman" w:cs="Times New Roman"/>
          <w:b/>
          <w:bCs/>
          <w:sz w:val="28"/>
          <w:szCs w:val="28"/>
        </w:rPr>
        <w:t xml:space="preserve">Жилой район </w:t>
      </w:r>
      <w:r w:rsidRPr="008C05C6">
        <w:rPr>
          <w:rFonts w:ascii="Times New Roman" w:eastAsia="Calibri" w:hAnsi="Times New Roman" w:cs="Times New Roman"/>
          <w:sz w:val="28"/>
          <w:szCs w:val="28"/>
        </w:rPr>
        <w:t>– структурный элемент территории площадью, как правило, от 80 до 250 га, в пределах которого размещаются учреждения и предприятия с радиусом обслуживания не более 1500 м,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r w:rsidRPr="008C05C6">
        <w:rPr>
          <w:rFonts w:ascii="Times New Roman" w:eastAsia="Calibri" w:hAnsi="Times New Roman" w:cs="Times New Roman"/>
          <w:b/>
          <w:bCs/>
          <w:sz w:val="28"/>
          <w:szCs w:val="28"/>
        </w:rPr>
        <w:t xml:space="preserve">Здание </w:t>
      </w:r>
      <w:r w:rsidRPr="008C05C6">
        <w:rPr>
          <w:rFonts w:ascii="Times New Roman" w:eastAsia="Calibri" w:hAnsi="Times New Roman" w:cs="Times New Roman"/>
          <w:sz w:val="28"/>
          <w:szCs w:val="28"/>
        </w:rPr>
        <w:t>– разновидность наземного строительного сооружения (см. «сооружение") с помещениями, созданного в результате строительной деятельности в целях осуществления определенных потребительских функций, таких как проживание (жилище), хозяйственная или иная деятельность людей, размещение производства, хранение продукции или содержание животных. Здание включает в себя сети и системы (оборудование) инженерно-технического обеспечения. Здание может иметь также эксплуатируемые помещения в подземной части.</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 xml:space="preserve">Сооружение, не имеющее надземной части, не является зданием. Здание может содержать такие части, как встройка (часть здания, располагаемая в пределах здания по части его высоты и (или) ширины и выделенная противопожарными преградами) и пристройка (часть здания, расположенная вне первоначального контура его наружных стен, как </w:t>
      </w:r>
      <w:proofErr w:type="gramStart"/>
      <w:r w:rsidRPr="008C05C6">
        <w:rPr>
          <w:rFonts w:ascii="Times New Roman" w:eastAsia="Calibri" w:hAnsi="Times New Roman" w:cs="Times New Roman"/>
          <w:sz w:val="28"/>
          <w:szCs w:val="28"/>
        </w:rPr>
        <w:t>правило</w:t>
      </w:r>
      <w:proofErr w:type="gramEnd"/>
      <w:r w:rsidRPr="008C05C6">
        <w:rPr>
          <w:rFonts w:ascii="Times New Roman" w:eastAsia="Calibri" w:hAnsi="Times New Roman" w:cs="Times New Roman"/>
          <w:sz w:val="28"/>
          <w:szCs w:val="28"/>
        </w:rPr>
        <w:t xml:space="preserve"> являющаяся вспомогательной по отношению к зданию и имеющая с ним одну или более общую стену).</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r w:rsidRPr="008C05C6">
        <w:rPr>
          <w:rFonts w:ascii="Times New Roman" w:eastAsia="Calibri" w:hAnsi="Times New Roman" w:cs="Times New Roman"/>
          <w:b/>
          <w:bCs/>
          <w:sz w:val="28"/>
          <w:szCs w:val="28"/>
        </w:rPr>
        <w:t xml:space="preserve">Земельный участок </w:t>
      </w:r>
      <w:r w:rsidRPr="008C05C6">
        <w:rPr>
          <w:rFonts w:ascii="Times New Roman" w:eastAsia="Calibri" w:hAnsi="Times New Roman" w:cs="Times New Roman"/>
          <w:sz w:val="28"/>
          <w:szCs w:val="28"/>
        </w:rPr>
        <w:t>–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proofErr w:type="gramStart"/>
      <w:r w:rsidRPr="008C05C6">
        <w:rPr>
          <w:rFonts w:ascii="Times New Roman" w:eastAsia="Calibri" w:hAnsi="Times New Roman" w:cs="Times New Roman"/>
          <w:b/>
          <w:bCs/>
          <w:sz w:val="28"/>
          <w:szCs w:val="28"/>
        </w:rPr>
        <w:t xml:space="preserve">Зонирование территории </w:t>
      </w:r>
      <w:r w:rsidRPr="008C05C6">
        <w:rPr>
          <w:rFonts w:ascii="Times New Roman" w:eastAsia="Calibri" w:hAnsi="Times New Roman" w:cs="Times New Roman"/>
          <w:sz w:val="28"/>
          <w:szCs w:val="28"/>
        </w:rPr>
        <w:t>– деление территории муниципального образования, населенного пункта при осуществлении градостроительного проектирования на части (зоны) для определения их функционального назначения (функциональное зонирование при подготовке генерального плана), определения территориальных зон и установления градостроительных регламентов (градостроительное зонирование при подготовке правил землепользования и застройки), определения границ зон размещения объектов (зонирование при подготовке проекта планировки территории), а также закрепления (отображения) в градостроительной документации границ</w:t>
      </w:r>
      <w:proofErr w:type="gramEnd"/>
      <w:r w:rsidRPr="008C05C6">
        <w:rPr>
          <w:rFonts w:ascii="Times New Roman" w:eastAsia="Calibri" w:hAnsi="Times New Roman" w:cs="Times New Roman"/>
          <w:sz w:val="28"/>
          <w:szCs w:val="28"/>
        </w:rPr>
        <w:t xml:space="preserve"> соответствующих зон и границ зон с особыми условиями использования территорий.</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proofErr w:type="gramStart"/>
      <w:r w:rsidRPr="008C05C6">
        <w:rPr>
          <w:rFonts w:ascii="Times New Roman" w:eastAsia="Calibri" w:hAnsi="Times New Roman" w:cs="Times New Roman"/>
          <w:b/>
          <w:bCs/>
          <w:sz w:val="28"/>
          <w:szCs w:val="28"/>
        </w:rPr>
        <w:t xml:space="preserve">Красные линии </w:t>
      </w:r>
      <w:r w:rsidRPr="008C05C6">
        <w:rPr>
          <w:rFonts w:ascii="Times New Roman" w:eastAsia="Calibri" w:hAnsi="Times New Roman" w:cs="Times New Roman"/>
          <w:sz w:val="28"/>
          <w:szCs w:val="28"/>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w:t>
      </w:r>
      <w:r w:rsidRPr="008C05C6">
        <w:rPr>
          <w:rFonts w:ascii="Times New Roman" w:eastAsia="Calibri" w:hAnsi="Times New Roman" w:cs="Times New Roman"/>
          <w:sz w:val="28"/>
          <w:szCs w:val="28"/>
        </w:rPr>
        <w:lastRenderedPageBreak/>
        <w:t>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roofErr w:type="gramEnd"/>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r w:rsidRPr="008C05C6">
        <w:rPr>
          <w:rFonts w:ascii="Times New Roman" w:eastAsia="Calibri" w:hAnsi="Times New Roman" w:cs="Times New Roman"/>
          <w:b/>
          <w:bCs/>
          <w:sz w:val="28"/>
          <w:szCs w:val="28"/>
        </w:rPr>
        <w:t xml:space="preserve">Магистральные инженерные сети </w:t>
      </w:r>
      <w:r w:rsidRPr="008C05C6">
        <w:rPr>
          <w:rFonts w:ascii="Times New Roman" w:eastAsia="Calibri" w:hAnsi="Times New Roman" w:cs="Times New Roman"/>
          <w:sz w:val="28"/>
          <w:szCs w:val="28"/>
        </w:rPr>
        <w:t xml:space="preserve">– инженерные сети, транспортирующие транзитом продукт (ресурс) от места добычи или производства к местам учета и распределения, прокладываемые, как правило, в границах красных линий улиц, дорог и проездов. К местам учета и распределения продукта относятся </w:t>
      </w:r>
      <w:proofErr w:type="spellStart"/>
      <w:r w:rsidRPr="008C05C6">
        <w:rPr>
          <w:rFonts w:ascii="Times New Roman" w:eastAsia="Calibri" w:hAnsi="Times New Roman" w:cs="Times New Roman"/>
          <w:sz w:val="28"/>
          <w:szCs w:val="28"/>
        </w:rPr>
        <w:t>повысительные</w:t>
      </w:r>
      <w:proofErr w:type="spellEnd"/>
      <w:r w:rsidRPr="008C05C6">
        <w:rPr>
          <w:rFonts w:ascii="Times New Roman" w:eastAsia="Calibri" w:hAnsi="Times New Roman" w:cs="Times New Roman"/>
          <w:sz w:val="28"/>
          <w:szCs w:val="28"/>
        </w:rPr>
        <w:t xml:space="preserve"> водопроводные насосные станции, газораспределительные пункты, тепловая насосная станция, центральный тепловой пункт, понизительные подстанции 35-110/15-10 </w:t>
      </w:r>
      <w:proofErr w:type="spellStart"/>
      <w:r w:rsidRPr="008C05C6">
        <w:rPr>
          <w:rFonts w:ascii="Times New Roman" w:eastAsia="Calibri" w:hAnsi="Times New Roman" w:cs="Times New Roman"/>
          <w:sz w:val="28"/>
          <w:szCs w:val="28"/>
        </w:rPr>
        <w:t>кВ.</w:t>
      </w:r>
      <w:proofErr w:type="spellEnd"/>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r w:rsidRPr="008C05C6">
        <w:rPr>
          <w:rFonts w:ascii="Times New Roman" w:eastAsia="Calibri" w:hAnsi="Times New Roman" w:cs="Times New Roman"/>
          <w:b/>
          <w:bCs/>
          <w:sz w:val="28"/>
          <w:szCs w:val="28"/>
        </w:rPr>
        <w:t xml:space="preserve">Магистральный водовод </w:t>
      </w:r>
      <w:r w:rsidRPr="008C05C6">
        <w:rPr>
          <w:rFonts w:ascii="Times New Roman" w:eastAsia="Calibri" w:hAnsi="Times New Roman" w:cs="Times New Roman"/>
          <w:sz w:val="28"/>
          <w:szCs w:val="28"/>
        </w:rPr>
        <w:t>– трубопровод, входящий в водопроводную систему, подающую воду от источников водоснабжения до мест учета и распределения, определяется Схемой водоснабжения Новоалександровского городского округа.</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r w:rsidRPr="008C05C6">
        <w:rPr>
          <w:rFonts w:ascii="Times New Roman" w:eastAsia="Calibri" w:hAnsi="Times New Roman" w:cs="Times New Roman"/>
          <w:b/>
          <w:bCs/>
          <w:sz w:val="28"/>
          <w:szCs w:val="28"/>
        </w:rPr>
        <w:t xml:space="preserve">Магистральный канализационный коллектор </w:t>
      </w:r>
      <w:r w:rsidRPr="008C05C6">
        <w:rPr>
          <w:rFonts w:ascii="Times New Roman" w:eastAsia="Calibri" w:hAnsi="Times New Roman" w:cs="Times New Roman"/>
          <w:sz w:val="28"/>
          <w:szCs w:val="28"/>
        </w:rPr>
        <w:t>– разгрузочный коллектор, главный городской коллектор, промышленный коллектор и городские коллекторы, определяется Схемой канализации Новоалександровского городского округа.</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proofErr w:type="gramStart"/>
      <w:r w:rsidRPr="008C05C6">
        <w:rPr>
          <w:rFonts w:ascii="Times New Roman" w:eastAsia="Calibri" w:hAnsi="Times New Roman" w:cs="Times New Roman"/>
          <w:b/>
          <w:bCs/>
          <w:sz w:val="28"/>
          <w:szCs w:val="28"/>
        </w:rPr>
        <w:t xml:space="preserve">Места массового отдыха населения – </w:t>
      </w:r>
      <w:r w:rsidRPr="008C05C6">
        <w:rPr>
          <w:rFonts w:ascii="Times New Roman" w:eastAsia="Calibri" w:hAnsi="Times New Roman" w:cs="Times New Roman"/>
          <w:sz w:val="28"/>
          <w:szCs w:val="28"/>
        </w:rPr>
        <w:t>территории, выделяемые в генеральном плане, документации по планировке территории и по развитию пригородной зоны, решениях органов местного самоуправления для организации курортных зон, размещения санаториев, домов отдыха, пансионатов, баз туризма, дачных и садово-огородных участков, организованного отдыха населения (городские пляжи, парки, спортивные базы и их сооружения на открытом воздухе).</w:t>
      </w:r>
      <w:proofErr w:type="gramEnd"/>
      <w:r w:rsidRPr="008C05C6">
        <w:rPr>
          <w:rFonts w:ascii="Times New Roman" w:eastAsia="Calibri" w:hAnsi="Times New Roman" w:cs="Times New Roman"/>
          <w:sz w:val="28"/>
          <w:szCs w:val="28"/>
        </w:rPr>
        <w:t xml:space="preserve"> К местам массового отдыха населения относятся, в том числе территории, включаемые в состав зон рекреационного назначения в соответствии с градостроительным законодательством Российской Федерации.</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r w:rsidRPr="008C05C6">
        <w:rPr>
          <w:rFonts w:ascii="Times New Roman" w:eastAsia="Calibri" w:hAnsi="Times New Roman" w:cs="Times New Roman"/>
          <w:b/>
          <w:bCs/>
          <w:sz w:val="28"/>
          <w:szCs w:val="28"/>
        </w:rPr>
        <w:t xml:space="preserve">Нормативы градостроительного проектирования городского округа </w:t>
      </w:r>
      <w:r w:rsidRPr="008C05C6">
        <w:rPr>
          <w:rFonts w:ascii="Times New Roman" w:eastAsia="Calibri" w:hAnsi="Times New Roman" w:cs="Times New Roman"/>
          <w:sz w:val="28"/>
          <w:szCs w:val="28"/>
        </w:rPr>
        <w:t xml:space="preserve">– совокупность установленных в целях </w:t>
      </w:r>
      <w:proofErr w:type="gramStart"/>
      <w:r w:rsidRPr="008C05C6">
        <w:rPr>
          <w:rFonts w:ascii="Times New Roman" w:eastAsia="Calibri" w:hAnsi="Times New Roman" w:cs="Times New Roman"/>
          <w:sz w:val="28"/>
          <w:szCs w:val="28"/>
        </w:rPr>
        <w:t>обеспечения благоприятных условий жизнедеятельности человека расчетных показателей</w:t>
      </w:r>
      <w:proofErr w:type="gramEnd"/>
      <w:r w:rsidRPr="008C05C6">
        <w:rPr>
          <w:rFonts w:ascii="Times New Roman" w:eastAsia="Calibri" w:hAnsi="Times New Roman" w:cs="Times New Roman"/>
          <w:sz w:val="28"/>
          <w:szCs w:val="28"/>
        </w:rPr>
        <w:t xml:space="preserve"> минимально допустимого уровня обеспеченности объектами муниципального значения городского округа населения городского округа и расчетных показателей максимально допустимого уровня территориальной доступности таких объектов для населения городского округа.</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r w:rsidRPr="008C05C6">
        <w:rPr>
          <w:rFonts w:ascii="Times New Roman" w:eastAsia="Calibri" w:hAnsi="Times New Roman" w:cs="Times New Roman"/>
          <w:b/>
          <w:bCs/>
          <w:sz w:val="28"/>
          <w:szCs w:val="28"/>
        </w:rPr>
        <w:t xml:space="preserve">Объект капитального строительства </w:t>
      </w:r>
      <w:r w:rsidRPr="008C05C6">
        <w:rPr>
          <w:rFonts w:ascii="Times New Roman" w:eastAsia="Calibri" w:hAnsi="Times New Roman" w:cs="Times New Roman"/>
          <w:sz w:val="28"/>
          <w:szCs w:val="28"/>
        </w:rPr>
        <w:t>–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r w:rsidRPr="008C05C6">
        <w:rPr>
          <w:rFonts w:ascii="Times New Roman" w:eastAsia="Calibri" w:hAnsi="Times New Roman" w:cs="Times New Roman"/>
          <w:b/>
          <w:bCs/>
          <w:sz w:val="28"/>
          <w:szCs w:val="28"/>
        </w:rPr>
        <w:t xml:space="preserve">Объекты местного значения </w:t>
      </w:r>
      <w:r w:rsidRPr="008C05C6">
        <w:rPr>
          <w:rFonts w:ascii="Times New Roman" w:eastAsia="Calibri" w:hAnsi="Times New Roman" w:cs="Times New Roman"/>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w:t>
      </w:r>
      <w:r w:rsidRPr="008C05C6">
        <w:rPr>
          <w:rFonts w:ascii="Times New Roman" w:eastAsia="Calibri" w:hAnsi="Times New Roman" w:cs="Times New Roman"/>
          <w:sz w:val="28"/>
          <w:szCs w:val="28"/>
        </w:rPr>
        <w:lastRenderedPageBreak/>
        <w:t>Федерации, уставами муниципальных образований и оказывают существенное влияние на социально-экономическое развитие муниципальных образований. Объекты местного значения городского округа – объекты капитального строительства, иные объекты, территории, относящиеся к следующим областям: электро-, тепл</w:t>
      </w:r>
      <w:proofErr w:type="gramStart"/>
      <w:r w:rsidRPr="008C05C6">
        <w:rPr>
          <w:rFonts w:ascii="Times New Roman" w:eastAsia="Calibri" w:hAnsi="Times New Roman" w:cs="Times New Roman"/>
          <w:sz w:val="28"/>
          <w:szCs w:val="28"/>
        </w:rPr>
        <w:t>о-</w:t>
      </w:r>
      <w:proofErr w:type="gramEnd"/>
      <w:r w:rsidRPr="008C05C6">
        <w:rPr>
          <w:rFonts w:ascii="Times New Roman" w:eastAsia="Calibri" w:hAnsi="Times New Roman" w:cs="Times New Roman"/>
          <w:sz w:val="28"/>
          <w:szCs w:val="28"/>
        </w:rPr>
        <w:t>, газо- и водоснабжение населения, водоотведение, автомобильные дороги местного значения, физическая культура и массовый спорт, образование, здравоохранение, утилизация и переработка бытовых и промышленных отходов, иные области в связи с решением вопросов местного значения городского округа согласно перечню вопросов местного значения, установленному законодательством Российской Федерации об общих принципах организации местного самоуправления, и в пределах переданных государственных полномочий.</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proofErr w:type="gramStart"/>
      <w:r w:rsidRPr="008C05C6">
        <w:rPr>
          <w:rFonts w:ascii="Times New Roman" w:eastAsia="Calibri" w:hAnsi="Times New Roman" w:cs="Times New Roman"/>
          <w:b/>
          <w:bCs/>
          <w:sz w:val="28"/>
          <w:szCs w:val="28"/>
        </w:rPr>
        <w:t xml:space="preserve">Объекты благоустройства территории </w:t>
      </w:r>
      <w:r w:rsidRPr="008C05C6">
        <w:rPr>
          <w:rFonts w:ascii="Times New Roman" w:eastAsia="Calibri" w:hAnsi="Times New Roman" w:cs="Times New Roman"/>
          <w:sz w:val="28"/>
          <w:szCs w:val="28"/>
        </w:rPr>
        <w:t>–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(санитарно-защитные зоны,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r w:rsidRPr="008C05C6">
        <w:rPr>
          <w:rFonts w:ascii="Times New Roman" w:eastAsia="Calibri" w:hAnsi="Times New Roman" w:cs="Times New Roman"/>
          <w:sz w:val="28"/>
          <w:szCs w:val="28"/>
        </w:rPr>
        <w:t xml:space="preserve"> Объекты благоустройства территории местного (муниципального) значения городского округа – объекты благоустройства в границах территорий общего пользования и (или) рекреационных зон.</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proofErr w:type="gramStart"/>
      <w:r w:rsidRPr="008C05C6">
        <w:rPr>
          <w:rFonts w:ascii="Times New Roman" w:eastAsia="Calibri" w:hAnsi="Times New Roman" w:cs="Times New Roman"/>
          <w:b/>
          <w:bCs/>
          <w:sz w:val="28"/>
          <w:szCs w:val="28"/>
        </w:rPr>
        <w:t xml:space="preserve">Озелененные территории </w:t>
      </w:r>
      <w:r w:rsidRPr="008C05C6">
        <w:rPr>
          <w:rFonts w:ascii="Times New Roman" w:eastAsia="Calibri" w:hAnsi="Times New Roman" w:cs="Times New Roman"/>
          <w:sz w:val="28"/>
          <w:szCs w:val="28"/>
        </w:rPr>
        <w:t>– территории различного функционального назначения, покрытые древесно-кустарниковой и (или) травянистой растительностью естественного или искусственного происхождения, включая участки, не покрытые растительностью, но являющиеся неотъемлемой составной частью таких территорий.</w:t>
      </w:r>
      <w:proofErr w:type="gramEnd"/>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r w:rsidRPr="008C05C6">
        <w:rPr>
          <w:rFonts w:ascii="Times New Roman" w:eastAsia="Calibri" w:hAnsi="Times New Roman" w:cs="Times New Roman"/>
          <w:b/>
          <w:bCs/>
          <w:sz w:val="28"/>
          <w:szCs w:val="28"/>
        </w:rPr>
        <w:t xml:space="preserve">Парковка (парковочное место) </w:t>
      </w:r>
      <w:r w:rsidRPr="008C05C6">
        <w:rPr>
          <w:rFonts w:ascii="Times New Roman" w:eastAsia="Calibri" w:hAnsi="Times New Roman" w:cs="Times New Roman"/>
          <w:sz w:val="28"/>
          <w:szCs w:val="28"/>
        </w:rPr>
        <w:t xml:space="preserve">– специально обозначенное и при необходимости обустроенное и оборудованное место, </w:t>
      </w:r>
      <w:proofErr w:type="gramStart"/>
      <w:r w:rsidRPr="008C05C6">
        <w:rPr>
          <w:rFonts w:ascii="Times New Roman" w:eastAsia="Calibri" w:hAnsi="Times New Roman" w:cs="Times New Roman"/>
          <w:sz w:val="28"/>
          <w:szCs w:val="28"/>
        </w:rPr>
        <w:t>являющееся</w:t>
      </w:r>
      <w:proofErr w:type="gramEnd"/>
      <w:r w:rsidRPr="008C05C6">
        <w:rPr>
          <w:rFonts w:ascii="Times New Roman" w:eastAsia="Calibri" w:hAnsi="Times New Roman" w:cs="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8C05C6">
        <w:rPr>
          <w:rFonts w:ascii="Times New Roman" w:eastAsia="Calibri" w:hAnsi="Times New Roman" w:cs="Times New Roman"/>
          <w:sz w:val="28"/>
          <w:szCs w:val="28"/>
        </w:rPr>
        <w:t>подэстакадных</w:t>
      </w:r>
      <w:proofErr w:type="spellEnd"/>
      <w:r w:rsidRPr="008C05C6">
        <w:rPr>
          <w:rFonts w:ascii="Times New Roman" w:eastAsia="Calibri" w:hAnsi="Times New Roman" w:cs="Times New Roman"/>
          <w:sz w:val="28"/>
          <w:szCs w:val="28"/>
        </w:rPr>
        <w:t xml:space="preserve"> или </w:t>
      </w:r>
      <w:proofErr w:type="spellStart"/>
      <w:r w:rsidRPr="008C05C6">
        <w:rPr>
          <w:rFonts w:ascii="Times New Roman" w:eastAsia="Calibri" w:hAnsi="Times New Roman" w:cs="Times New Roman"/>
          <w:sz w:val="28"/>
          <w:szCs w:val="28"/>
        </w:rPr>
        <w:t>подмостовых</w:t>
      </w:r>
      <w:proofErr w:type="spellEnd"/>
      <w:r w:rsidRPr="008C05C6">
        <w:rPr>
          <w:rFonts w:ascii="Times New Roman" w:eastAsia="Calibri" w:hAnsi="Times New Roman" w:cs="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r w:rsidRPr="008C05C6">
        <w:rPr>
          <w:rFonts w:ascii="Times New Roman" w:eastAsia="Calibri" w:hAnsi="Times New Roman" w:cs="Times New Roman"/>
          <w:b/>
          <w:bCs/>
          <w:sz w:val="28"/>
          <w:szCs w:val="28"/>
        </w:rPr>
        <w:t xml:space="preserve">Планировка территории </w:t>
      </w:r>
      <w:r w:rsidRPr="008C05C6">
        <w:rPr>
          <w:rFonts w:ascii="Times New Roman" w:eastAsia="Calibri" w:hAnsi="Times New Roman" w:cs="Times New Roman"/>
          <w:sz w:val="28"/>
          <w:szCs w:val="28"/>
        </w:rPr>
        <w:t>– обеспечение устойчивого развития территории посредством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r w:rsidRPr="008C05C6">
        <w:rPr>
          <w:rFonts w:ascii="Times New Roman" w:eastAsia="Calibri" w:hAnsi="Times New Roman" w:cs="Times New Roman"/>
          <w:b/>
          <w:bCs/>
          <w:sz w:val="28"/>
          <w:szCs w:val="28"/>
        </w:rPr>
        <w:lastRenderedPageBreak/>
        <w:t xml:space="preserve">Планировочная организация территории – </w:t>
      </w:r>
      <w:r w:rsidRPr="008C05C6">
        <w:rPr>
          <w:rFonts w:ascii="Times New Roman" w:eastAsia="Calibri" w:hAnsi="Times New Roman" w:cs="Times New Roman"/>
          <w:sz w:val="28"/>
          <w:szCs w:val="28"/>
        </w:rPr>
        <w:t>деление территории муниципального образования, территории населённого пункта на планировочные элементы (планировочные кварталы (микрорайоны), планировочные районы, планировочные зоны). Планировочная организация территории является одним из инструментов реализации комплексного подхода к управлению развитием территорий.</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r w:rsidRPr="008C05C6">
        <w:rPr>
          <w:rFonts w:ascii="Times New Roman" w:eastAsia="Calibri" w:hAnsi="Times New Roman" w:cs="Times New Roman"/>
          <w:b/>
          <w:bCs/>
          <w:sz w:val="28"/>
          <w:szCs w:val="28"/>
        </w:rPr>
        <w:t xml:space="preserve">Планировочный квартал (квартал) </w:t>
      </w:r>
      <w:r w:rsidRPr="008C05C6">
        <w:rPr>
          <w:rFonts w:ascii="Times New Roman" w:eastAsia="Calibri" w:hAnsi="Times New Roman" w:cs="Times New Roman"/>
          <w:sz w:val="28"/>
          <w:szCs w:val="28"/>
        </w:rPr>
        <w:t>– основной элемент (единица) планировочной структуры застройки в границах красных линий площадью, как правило, до 5 га, ограниченный улицами или проездами общего пользования, территориями общего пользования, территориями линейных объектов инженерной или транспортной инфраструктуры. Квартал является минимальной единицей планировочной структуры, выделяемой в целях подготовки проекта планировки территории.</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r w:rsidRPr="008C05C6">
        <w:rPr>
          <w:rFonts w:ascii="Times New Roman" w:eastAsia="Calibri" w:hAnsi="Times New Roman" w:cs="Times New Roman"/>
          <w:b/>
          <w:bCs/>
          <w:sz w:val="28"/>
          <w:szCs w:val="28"/>
        </w:rPr>
        <w:t xml:space="preserve">Планировочный микрорайон (микрорайон) </w:t>
      </w:r>
      <w:r w:rsidRPr="008C05C6">
        <w:rPr>
          <w:rFonts w:ascii="Times New Roman" w:eastAsia="Calibri" w:hAnsi="Times New Roman" w:cs="Times New Roman"/>
          <w:sz w:val="28"/>
          <w:szCs w:val="28"/>
        </w:rPr>
        <w:t>– элемент планировочной структуры застройки площадью более 5 га, в состав которого входят более одного квартала жилой застройки и территории иного назначения: территории общего пользования, зоны размещения объектов общественно-деловой или иной нежилой застройки. Микрорайон ограничивается улицами, территориями общего пользования районного или городского значения, территориями линейных объектов инженерной или транспортной инфраструктуры.</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r w:rsidRPr="008C05C6">
        <w:rPr>
          <w:rFonts w:ascii="Times New Roman" w:eastAsia="Calibri" w:hAnsi="Times New Roman" w:cs="Times New Roman"/>
          <w:b/>
          <w:bCs/>
          <w:sz w:val="28"/>
          <w:szCs w:val="28"/>
        </w:rPr>
        <w:t xml:space="preserve">Планировочный район </w:t>
      </w:r>
      <w:r w:rsidRPr="008C05C6">
        <w:rPr>
          <w:rFonts w:ascii="Times New Roman" w:eastAsia="Calibri" w:hAnsi="Times New Roman" w:cs="Times New Roman"/>
          <w:sz w:val="28"/>
          <w:szCs w:val="28"/>
        </w:rPr>
        <w:t>– крупный элемент планировочной структуры, включающий территории, границы которых определяются границами городского округа, границами линейных объектов инженерной и транспортной инфраструктуры, магистральными улицами городского значения, границами крупных промышленных территорий, естественными природными границами, иными обоснованными границами.</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r w:rsidRPr="008C05C6">
        <w:rPr>
          <w:rFonts w:ascii="Times New Roman" w:eastAsia="Calibri" w:hAnsi="Times New Roman" w:cs="Times New Roman"/>
          <w:b/>
          <w:bCs/>
          <w:sz w:val="28"/>
          <w:szCs w:val="28"/>
        </w:rPr>
        <w:t xml:space="preserve">Плотность застройки </w:t>
      </w:r>
      <w:r w:rsidRPr="008C05C6">
        <w:rPr>
          <w:rFonts w:ascii="Times New Roman" w:eastAsia="Calibri" w:hAnsi="Times New Roman" w:cs="Times New Roman"/>
          <w:sz w:val="28"/>
          <w:szCs w:val="28"/>
        </w:rPr>
        <w:t xml:space="preserve">– один из основных показателей градостроительного проектирования, характеризующих интенсивность использования территории. Показателями плотности застройки являются коэффициент застройки – отношение площади, занятой под зданиями и сооружениями, к площади участка (квартала), а также коэффициент плотности застройки – отношение площади всех этажей зданий и сооружений к площади участка (квартала). Застройкой высокой плотности считается тип застройки с максимальными показателями плотности, установленными строительными (градостроительными) нормами, застройкой низкой плотности – тип застройки с минимальными показателями плотности. </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r w:rsidRPr="008C05C6">
        <w:rPr>
          <w:rFonts w:ascii="Times New Roman" w:eastAsia="Calibri" w:hAnsi="Times New Roman" w:cs="Times New Roman"/>
          <w:b/>
          <w:bCs/>
          <w:sz w:val="28"/>
          <w:szCs w:val="28"/>
        </w:rPr>
        <w:t xml:space="preserve">Помещение </w:t>
      </w:r>
      <w:r w:rsidRPr="008C05C6">
        <w:rPr>
          <w:rFonts w:ascii="Times New Roman" w:eastAsia="Calibri" w:hAnsi="Times New Roman" w:cs="Times New Roman"/>
          <w:sz w:val="28"/>
          <w:szCs w:val="28"/>
        </w:rPr>
        <w:t>– пространство внутри здания, имеющее определенное функциональное назначение и огражденное со всех сторон строительными конструкциями: стенами (с окнами и дверями), перекрытием и полом.</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r w:rsidRPr="008C05C6">
        <w:rPr>
          <w:rFonts w:ascii="Times New Roman" w:eastAsia="Calibri" w:hAnsi="Times New Roman" w:cs="Times New Roman"/>
          <w:b/>
          <w:bCs/>
          <w:sz w:val="28"/>
          <w:szCs w:val="28"/>
        </w:rPr>
        <w:t xml:space="preserve">Совместное пользование </w:t>
      </w:r>
      <w:r w:rsidRPr="008C05C6">
        <w:rPr>
          <w:rFonts w:ascii="Times New Roman" w:eastAsia="Calibri" w:hAnsi="Times New Roman" w:cs="Times New Roman"/>
          <w:sz w:val="28"/>
          <w:szCs w:val="28"/>
        </w:rPr>
        <w:t>– пользование имуществом, находящимся в собственности участников совместной собственности без выделения доли каждого из участников.</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r w:rsidRPr="008C05C6">
        <w:rPr>
          <w:rFonts w:ascii="Times New Roman" w:eastAsia="Calibri" w:hAnsi="Times New Roman" w:cs="Times New Roman"/>
          <w:b/>
          <w:bCs/>
          <w:sz w:val="28"/>
          <w:szCs w:val="28"/>
        </w:rPr>
        <w:lastRenderedPageBreak/>
        <w:t xml:space="preserve">Сооружение </w:t>
      </w:r>
      <w:r w:rsidRPr="008C05C6">
        <w:rPr>
          <w:rFonts w:ascii="Times New Roman" w:eastAsia="Calibri" w:hAnsi="Times New Roman" w:cs="Times New Roman"/>
          <w:sz w:val="28"/>
          <w:szCs w:val="28"/>
        </w:rPr>
        <w:t xml:space="preserve">– результат строительной деятельности </w:t>
      </w:r>
      <w:proofErr w:type="gramStart"/>
      <w:r w:rsidRPr="008C05C6">
        <w:rPr>
          <w:rFonts w:ascii="Times New Roman" w:eastAsia="Calibri" w:hAnsi="Times New Roman" w:cs="Times New Roman"/>
          <w:sz w:val="28"/>
          <w:szCs w:val="28"/>
        </w:rPr>
        <w:t>для</w:t>
      </w:r>
      <w:proofErr w:type="gramEnd"/>
      <w:r w:rsidRPr="008C05C6">
        <w:rPr>
          <w:rFonts w:ascii="Times New Roman" w:eastAsia="Calibri" w:hAnsi="Times New Roman" w:cs="Times New Roman"/>
          <w:sz w:val="28"/>
          <w:szCs w:val="28"/>
        </w:rPr>
        <w:t xml:space="preserve"> осуществления определённых потребительских функций. В узком смысле термин «сооружение» используется в значении «строительное сооружение», которое не является зданием (см. «здание»).</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proofErr w:type="gramStart"/>
      <w:r w:rsidRPr="008C05C6">
        <w:rPr>
          <w:rFonts w:ascii="Times New Roman" w:eastAsia="Calibri" w:hAnsi="Times New Roman" w:cs="Times New Roman"/>
          <w:b/>
          <w:bCs/>
          <w:sz w:val="28"/>
          <w:szCs w:val="28"/>
        </w:rPr>
        <w:t>Территориальная доступность</w:t>
      </w:r>
      <w:r w:rsidRPr="008C05C6">
        <w:rPr>
          <w:rFonts w:ascii="Times New Roman" w:eastAsia="Calibri" w:hAnsi="Times New Roman" w:cs="Times New Roman"/>
          <w:sz w:val="28"/>
          <w:szCs w:val="28"/>
        </w:rPr>
        <w:t xml:space="preserve">, </w:t>
      </w:r>
      <w:r w:rsidRPr="008C05C6">
        <w:rPr>
          <w:rFonts w:ascii="Times New Roman" w:eastAsia="Calibri" w:hAnsi="Times New Roman" w:cs="Times New Roman"/>
          <w:b/>
          <w:bCs/>
          <w:sz w:val="28"/>
          <w:szCs w:val="28"/>
        </w:rPr>
        <w:t xml:space="preserve">уровень территориальной доступности </w:t>
      </w:r>
      <w:r w:rsidRPr="008C05C6">
        <w:rPr>
          <w:rFonts w:ascii="Times New Roman" w:eastAsia="Calibri" w:hAnsi="Times New Roman" w:cs="Times New Roman"/>
          <w:sz w:val="28"/>
          <w:szCs w:val="28"/>
        </w:rPr>
        <w:t>– для объектов образования, здравоохранения, объектов социально-культурного и коммунально-бытового назначения – расположение объекта на определённом (нормируемом) расстоянии или с определённым (нормируемым) временем доступа от места проживания человека, для прочих объектов – определённое (нормируемое) расстояние или определённое (нормируемое) время доступа до границ территории, обслуживаемой этим объектом.</w:t>
      </w:r>
      <w:proofErr w:type="gramEnd"/>
      <w:r w:rsidRPr="008C05C6">
        <w:rPr>
          <w:rFonts w:ascii="Times New Roman" w:eastAsia="Calibri" w:hAnsi="Times New Roman" w:cs="Times New Roman"/>
          <w:sz w:val="28"/>
          <w:szCs w:val="28"/>
        </w:rPr>
        <w:t xml:space="preserve"> Доступность того или иного объекта, если она нормируется в единицах времени, может быть указана как транспортная, пешеходная без использования транспортных средств или комбинированная транспортно-пешеходная.</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r w:rsidRPr="008C05C6">
        <w:rPr>
          <w:rFonts w:ascii="Times New Roman" w:eastAsia="Calibri" w:hAnsi="Times New Roman" w:cs="Times New Roman"/>
          <w:b/>
          <w:bCs/>
          <w:sz w:val="28"/>
          <w:szCs w:val="28"/>
        </w:rPr>
        <w:t xml:space="preserve">Территории общего пользования </w:t>
      </w:r>
      <w:r w:rsidRPr="008C05C6">
        <w:rPr>
          <w:rFonts w:ascii="Times New Roman" w:eastAsia="Calibri" w:hAnsi="Times New Roman" w:cs="Times New Roman"/>
          <w:sz w:val="28"/>
          <w:szCs w:val="28"/>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755F44" w:rsidRPr="008C05C6" w:rsidRDefault="00755F44" w:rsidP="008C05C6">
      <w:pPr>
        <w:spacing w:after="0" w:line="240" w:lineRule="auto"/>
        <w:ind w:firstLine="709"/>
        <w:jc w:val="both"/>
        <w:rPr>
          <w:rFonts w:ascii="Times New Roman" w:eastAsia="Calibri" w:hAnsi="Times New Roman" w:cs="Times New Roman"/>
          <w:sz w:val="28"/>
          <w:szCs w:val="28"/>
        </w:rPr>
      </w:pPr>
      <w:r w:rsidRPr="008C05C6">
        <w:rPr>
          <w:rFonts w:ascii="Times New Roman" w:eastAsia="Calibri" w:hAnsi="Times New Roman" w:cs="Times New Roman"/>
          <w:b/>
          <w:bCs/>
          <w:sz w:val="28"/>
          <w:szCs w:val="28"/>
        </w:rPr>
        <w:t xml:space="preserve">Территории совместного пользования </w:t>
      </w:r>
      <w:r w:rsidRPr="008C05C6">
        <w:rPr>
          <w:rFonts w:ascii="Times New Roman" w:eastAsia="Calibri" w:hAnsi="Times New Roman" w:cs="Times New Roman"/>
          <w:sz w:val="28"/>
          <w:szCs w:val="28"/>
        </w:rPr>
        <w:t>– территории, которыми беспрепятственно пользуется ограниченный круг лиц, находящихся на смежных с территориями совместного пользования территориях. В зонах жилого назначения необходимость и возможность выделения территории совместного пользования определяется для группы жилых домов (для квартала) с учётом необходимости обеспечения каждого из жилых домов придомовой территорией согласно нормативу. На территориях совместного пользования, как правило, размещаются объекты благоустройства, объекты коммунального хозяйства. Для размещения территории совместного пользования выделяется (формируется) отдельный земельный участок.</w:t>
      </w:r>
    </w:p>
    <w:p w:rsidR="00755F44" w:rsidRPr="00755F44" w:rsidRDefault="00755F44" w:rsidP="008C05C6">
      <w:pPr>
        <w:spacing w:after="0" w:line="240" w:lineRule="auto"/>
        <w:ind w:firstLine="709"/>
        <w:jc w:val="both"/>
        <w:rPr>
          <w:rFonts w:ascii="Times New Roman" w:eastAsia="Calibri" w:hAnsi="Times New Roman" w:cs="Times New Roman"/>
          <w:sz w:val="24"/>
          <w:szCs w:val="24"/>
        </w:rPr>
      </w:pPr>
      <w:proofErr w:type="gramStart"/>
      <w:r w:rsidRPr="008C05C6">
        <w:rPr>
          <w:rFonts w:ascii="Times New Roman" w:eastAsia="Calibri" w:hAnsi="Times New Roman" w:cs="Times New Roman"/>
          <w:b/>
          <w:bCs/>
          <w:sz w:val="28"/>
          <w:szCs w:val="28"/>
        </w:rPr>
        <w:t xml:space="preserve">Улично-дорожная сеть </w:t>
      </w:r>
      <w:r w:rsidRPr="008C05C6">
        <w:rPr>
          <w:rFonts w:ascii="Times New Roman" w:eastAsia="Calibri" w:hAnsi="Times New Roman" w:cs="Times New Roman"/>
          <w:sz w:val="28"/>
          <w:szCs w:val="28"/>
        </w:rPr>
        <w:t>– объект транспортной инфраструктуры, являющийся частью территории поселений и городских округов, ограниченной красными линиями и предназначенной для движения транспортных средств и пешеходов, упорядочения застройки и прокладки инженерных коммуникаций (при соответствующем технико-экономическом обосновании), а также обеспечения транспортных и пешеходных связей территорий поселений и городских округов как составной части их путей сообщения.</w:t>
      </w:r>
      <w:proofErr w:type="gramEnd"/>
      <w:r w:rsidRPr="008C05C6">
        <w:rPr>
          <w:rFonts w:ascii="Times New Roman" w:eastAsia="Calibri" w:hAnsi="Times New Roman" w:cs="Times New Roman"/>
          <w:sz w:val="28"/>
          <w:szCs w:val="28"/>
        </w:rPr>
        <w:t xml:space="preserve">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По своему функциональному назначению улично-дорожная сеть относится к автомобильным дорогам общего пользования местного значения в границах населенных пунктов.</w:t>
      </w:r>
    </w:p>
    <w:p w:rsidR="00755F44" w:rsidRPr="00755F44" w:rsidRDefault="00755F44" w:rsidP="00755F44">
      <w:pPr>
        <w:spacing w:after="0" w:line="276" w:lineRule="auto"/>
        <w:ind w:firstLine="709"/>
        <w:jc w:val="both"/>
        <w:rPr>
          <w:rFonts w:ascii="Times New Roman" w:eastAsia="Calibri" w:hAnsi="Times New Roman" w:cs="Times New Roman"/>
          <w:sz w:val="24"/>
          <w:szCs w:val="24"/>
        </w:rPr>
      </w:pPr>
    </w:p>
    <w:p w:rsidR="00755F44" w:rsidRPr="00755F44" w:rsidRDefault="00755F44" w:rsidP="00755F44">
      <w:pPr>
        <w:spacing w:after="200" w:line="276" w:lineRule="auto"/>
        <w:rPr>
          <w:rFonts w:ascii="Times New Roman" w:eastAsia="Calibri" w:hAnsi="Times New Roman" w:cs="Times New Roman"/>
          <w:sz w:val="28"/>
        </w:rPr>
      </w:pPr>
      <w:r w:rsidRPr="00755F44">
        <w:rPr>
          <w:rFonts w:ascii="Times New Roman" w:eastAsia="Calibri" w:hAnsi="Times New Roman" w:cs="Times New Roman"/>
          <w:sz w:val="28"/>
        </w:rPr>
        <w:br w:type="page"/>
      </w:r>
    </w:p>
    <w:p w:rsidR="008C05C6" w:rsidRPr="008C05C6" w:rsidRDefault="008C05C6" w:rsidP="008C05C6">
      <w:pPr>
        <w:spacing w:after="0" w:line="240" w:lineRule="auto"/>
        <w:jc w:val="right"/>
        <w:outlineLvl w:val="0"/>
        <w:rPr>
          <w:rFonts w:ascii="Times New Roman" w:eastAsia="Calibri" w:hAnsi="Times New Roman" w:cs="Times New Roman"/>
          <w:sz w:val="28"/>
          <w:szCs w:val="28"/>
        </w:rPr>
      </w:pPr>
      <w:bookmarkStart w:id="47" w:name="_Toc531603803"/>
      <w:bookmarkStart w:id="48" w:name="_Toc45803762"/>
      <w:r w:rsidRPr="008C05C6">
        <w:rPr>
          <w:rFonts w:ascii="Times New Roman" w:eastAsia="Calibri" w:hAnsi="Times New Roman" w:cs="Times New Roman"/>
          <w:sz w:val="28"/>
          <w:szCs w:val="28"/>
        </w:rPr>
        <w:lastRenderedPageBreak/>
        <w:t xml:space="preserve">«Приложение </w:t>
      </w:r>
      <w:r w:rsidRPr="008C05C6">
        <w:rPr>
          <w:rFonts w:ascii="Times New Roman" w:eastAsia="Calibri" w:hAnsi="Times New Roman" w:cs="Times New Roman"/>
          <w:sz w:val="28"/>
          <w:szCs w:val="28"/>
        </w:rPr>
        <w:t>2</w:t>
      </w:r>
    </w:p>
    <w:p w:rsidR="008C05C6" w:rsidRPr="008C05C6" w:rsidRDefault="008C05C6" w:rsidP="008C05C6">
      <w:pPr>
        <w:spacing w:after="0" w:line="240" w:lineRule="auto"/>
        <w:jc w:val="right"/>
        <w:outlineLvl w:val="0"/>
        <w:rPr>
          <w:rFonts w:ascii="Times New Roman" w:eastAsia="Calibri" w:hAnsi="Times New Roman" w:cs="Times New Roman"/>
          <w:sz w:val="28"/>
          <w:szCs w:val="28"/>
        </w:rPr>
      </w:pPr>
      <w:r w:rsidRPr="008C05C6">
        <w:rPr>
          <w:rFonts w:ascii="Times New Roman" w:eastAsia="Calibri" w:hAnsi="Times New Roman" w:cs="Times New Roman"/>
          <w:sz w:val="28"/>
          <w:szCs w:val="28"/>
        </w:rPr>
        <w:t>к местным нормативам</w:t>
      </w:r>
    </w:p>
    <w:p w:rsidR="008C05C6" w:rsidRPr="008C05C6" w:rsidRDefault="008C05C6" w:rsidP="008C05C6">
      <w:pPr>
        <w:spacing w:after="0" w:line="240" w:lineRule="auto"/>
        <w:jc w:val="right"/>
        <w:outlineLvl w:val="0"/>
        <w:rPr>
          <w:rFonts w:ascii="Times New Roman" w:eastAsia="Calibri" w:hAnsi="Times New Roman" w:cs="Times New Roman"/>
          <w:sz w:val="28"/>
          <w:szCs w:val="28"/>
        </w:rPr>
      </w:pPr>
      <w:r w:rsidRPr="008C05C6">
        <w:rPr>
          <w:rFonts w:ascii="Times New Roman" w:eastAsia="Calibri" w:hAnsi="Times New Roman" w:cs="Times New Roman"/>
          <w:sz w:val="28"/>
          <w:szCs w:val="28"/>
        </w:rPr>
        <w:t xml:space="preserve">градостроительного проектирования </w:t>
      </w:r>
    </w:p>
    <w:p w:rsidR="008C05C6" w:rsidRPr="008C05C6" w:rsidRDefault="008C05C6" w:rsidP="008C05C6">
      <w:pPr>
        <w:spacing w:after="0" w:line="240" w:lineRule="auto"/>
        <w:jc w:val="right"/>
        <w:outlineLvl w:val="0"/>
        <w:rPr>
          <w:rFonts w:ascii="Times New Roman" w:eastAsia="Calibri" w:hAnsi="Times New Roman" w:cs="Times New Roman"/>
          <w:sz w:val="28"/>
          <w:szCs w:val="28"/>
        </w:rPr>
      </w:pPr>
      <w:r w:rsidRPr="008C05C6">
        <w:rPr>
          <w:rFonts w:ascii="Times New Roman" w:eastAsia="Calibri" w:hAnsi="Times New Roman" w:cs="Times New Roman"/>
          <w:sz w:val="28"/>
          <w:szCs w:val="28"/>
        </w:rPr>
        <w:t xml:space="preserve">Новоалександровского городского округа </w:t>
      </w:r>
    </w:p>
    <w:p w:rsidR="008C05C6" w:rsidRPr="008C05C6" w:rsidRDefault="008C05C6" w:rsidP="008C05C6">
      <w:pPr>
        <w:spacing w:after="0" w:line="240" w:lineRule="auto"/>
        <w:jc w:val="right"/>
        <w:outlineLvl w:val="0"/>
        <w:rPr>
          <w:rFonts w:ascii="Times New Roman" w:eastAsia="Calibri" w:hAnsi="Times New Roman" w:cs="Times New Roman"/>
          <w:sz w:val="28"/>
          <w:szCs w:val="28"/>
        </w:rPr>
      </w:pPr>
      <w:r w:rsidRPr="008C05C6">
        <w:rPr>
          <w:rFonts w:ascii="Times New Roman" w:eastAsia="Calibri" w:hAnsi="Times New Roman" w:cs="Times New Roman"/>
          <w:sz w:val="28"/>
          <w:szCs w:val="28"/>
        </w:rPr>
        <w:t>Ставропольского края»</w:t>
      </w:r>
    </w:p>
    <w:p w:rsidR="008C05C6" w:rsidRPr="008C05C6" w:rsidRDefault="008C05C6" w:rsidP="008C05C6">
      <w:pPr>
        <w:spacing w:after="0" w:line="240" w:lineRule="auto"/>
        <w:jc w:val="both"/>
        <w:outlineLvl w:val="0"/>
        <w:rPr>
          <w:rFonts w:ascii="Times New Roman" w:eastAsia="Calibri" w:hAnsi="Times New Roman" w:cs="Times New Roman"/>
          <w:b/>
          <w:sz w:val="28"/>
          <w:szCs w:val="28"/>
        </w:rPr>
      </w:pPr>
    </w:p>
    <w:p w:rsidR="00755F44" w:rsidRPr="008C05C6" w:rsidRDefault="00755F44" w:rsidP="008C05C6">
      <w:pPr>
        <w:spacing w:after="0" w:line="240" w:lineRule="auto"/>
        <w:jc w:val="center"/>
        <w:outlineLvl w:val="0"/>
        <w:rPr>
          <w:rFonts w:ascii="Times New Roman" w:eastAsia="Calibri" w:hAnsi="Times New Roman" w:cs="Times New Roman"/>
          <w:b/>
          <w:sz w:val="28"/>
          <w:szCs w:val="28"/>
        </w:rPr>
      </w:pPr>
      <w:r w:rsidRPr="008C05C6">
        <w:rPr>
          <w:rFonts w:ascii="Times New Roman" w:eastAsia="Calibri" w:hAnsi="Times New Roman" w:cs="Times New Roman"/>
          <w:b/>
          <w:sz w:val="28"/>
          <w:szCs w:val="28"/>
        </w:rPr>
        <w:t>Основные обозначения и сокращения</w:t>
      </w:r>
      <w:bookmarkEnd w:id="47"/>
      <w:bookmarkEnd w:id="48"/>
    </w:p>
    <w:p w:rsidR="008C05C6" w:rsidRPr="008C05C6" w:rsidRDefault="008C05C6" w:rsidP="008C05C6">
      <w:pPr>
        <w:spacing w:after="0" w:line="240" w:lineRule="auto"/>
        <w:jc w:val="center"/>
        <w:outlineLvl w:val="0"/>
        <w:rPr>
          <w:rFonts w:ascii="Times New Roman" w:eastAsia="Calibri" w:hAnsi="Times New Roman" w:cs="Times New Roman"/>
          <w:b/>
          <w:sz w:val="28"/>
          <w:szCs w:val="28"/>
        </w:rPr>
      </w:pPr>
    </w:p>
    <w:p w:rsidR="00755F44" w:rsidRPr="008C05C6" w:rsidRDefault="00755F44" w:rsidP="008C05C6">
      <w:pPr>
        <w:spacing w:after="0" w:line="240" w:lineRule="auto"/>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ВСН – ведомственные строительные нормы.</w:t>
      </w:r>
    </w:p>
    <w:p w:rsidR="00755F44" w:rsidRPr="008C05C6" w:rsidRDefault="00755F44" w:rsidP="008C05C6">
      <w:pPr>
        <w:spacing w:after="0" w:line="240" w:lineRule="auto"/>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ГН – гигиенические нормативы.</w:t>
      </w:r>
    </w:p>
    <w:p w:rsidR="00755F44" w:rsidRPr="008C05C6" w:rsidRDefault="00755F44" w:rsidP="008C05C6">
      <w:pPr>
        <w:spacing w:after="0" w:line="240" w:lineRule="auto"/>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ГНП – газонаполнительный пункт.</w:t>
      </w:r>
    </w:p>
    <w:p w:rsidR="00755F44" w:rsidRPr="008C05C6" w:rsidRDefault="00755F44" w:rsidP="008C05C6">
      <w:pPr>
        <w:spacing w:after="0" w:line="240" w:lineRule="auto"/>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ГРП – газораспределительный пункт.</w:t>
      </w:r>
    </w:p>
    <w:p w:rsidR="00755F44" w:rsidRPr="008C05C6" w:rsidRDefault="00755F44" w:rsidP="008C05C6">
      <w:pPr>
        <w:spacing w:after="0" w:line="240" w:lineRule="auto"/>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ГРС – газораспределительная станция.</w:t>
      </w:r>
    </w:p>
    <w:p w:rsidR="00755F44" w:rsidRPr="008C05C6" w:rsidRDefault="00755F44" w:rsidP="008C05C6">
      <w:pPr>
        <w:spacing w:after="0" w:line="240" w:lineRule="auto"/>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 xml:space="preserve">ГОСТ – государственный стандарт. </w:t>
      </w:r>
    </w:p>
    <w:p w:rsidR="00755F44" w:rsidRPr="008C05C6" w:rsidRDefault="00755F44" w:rsidP="008C05C6">
      <w:pPr>
        <w:spacing w:after="0" w:line="240" w:lineRule="auto"/>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ЗОУИТ – зоны с особыми условиями использования территории.</w:t>
      </w:r>
    </w:p>
    <w:p w:rsidR="00755F44" w:rsidRPr="008C05C6" w:rsidRDefault="00755F44" w:rsidP="008C05C6">
      <w:pPr>
        <w:spacing w:after="0" w:line="240" w:lineRule="auto"/>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ЛЭП – линия электропередачи.</w:t>
      </w:r>
    </w:p>
    <w:p w:rsidR="00755F44" w:rsidRPr="008C05C6" w:rsidRDefault="00755F44" w:rsidP="008C05C6">
      <w:pPr>
        <w:spacing w:after="0" w:line="240" w:lineRule="auto"/>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МАФ – малая архитектурная форма.</w:t>
      </w:r>
    </w:p>
    <w:p w:rsidR="00755F44" w:rsidRPr="008C05C6" w:rsidRDefault="00755F44" w:rsidP="008C05C6">
      <w:pPr>
        <w:spacing w:after="0" w:line="240" w:lineRule="auto"/>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МГН – маломобильные группы населения.</w:t>
      </w:r>
    </w:p>
    <w:p w:rsidR="00755F44" w:rsidRPr="008C05C6" w:rsidRDefault="00755F44" w:rsidP="008C05C6">
      <w:pPr>
        <w:spacing w:after="0" w:line="240" w:lineRule="auto"/>
        <w:jc w:val="both"/>
        <w:rPr>
          <w:rFonts w:ascii="Times New Roman" w:eastAsia="Calibri" w:hAnsi="Times New Roman" w:cs="Times New Roman"/>
          <w:sz w:val="28"/>
          <w:szCs w:val="28"/>
        </w:rPr>
      </w:pPr>
      <w:proofErr w:type="gramStart"/>
      <w:r w:rsidRPr="008C05C6">
        <w:rPr>
          <w:rFonts w:ascii="Times New Roman" w:eastAsia="Calibri" w:hAnsi="Times New Roman" w:cs="Times New Roman"/>
          <w:sz w:val="28"/>
          <w:szCs w:val="28"/>
        </w:rPr>
        <w:t>м</w:t>
      </w:r>
      <w:proofErr w:type="gramEnd"/>
      <w:r w:rsidRPr="008C05C6">
        <w:rPr>
          <w:rFonts w:ascii="Times New Roman" w:eastAsia="Calibri" w:hAnsi="Times New Roman" w:cs="Times New Roman"/>
          <w:sz w:val="28"/>
          <w:szCs w:val="28"/>
        </w:rPr>
        <w:t xml:space="preserve"> – метр.</w:t>
      </w:r>
    </w:p>
    <w:p w:rsidR="00755F44" w:rsidRPr="008C05C6" w:rsidRDefault="00755F44" w:rsidP="008C05C6">
      <w:pPr>
        <w:spacing w:after="0" w:line="240" w:lineRule="auto"/>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м</w:t>
      </w:r>
      <w:proofErr w:type="gramStart"/>
      <w:r w:rsidRPr="008C05C6">
        <w:rPr>
          <w:rFonts w:ascii="Times New Roman" w:eastAsia="Calibri" w:hAnsi="Times New Roman" w:cs="Times New Roman"/>
          <w:sz w:val="28"/>
          <w:szCs w:val="28"/>
          <w:vertAlign w:val="superscript"/>
        </w:rPr>
        <w:t>2</w:t>
      </w:r>
      <w:proofErr w:type="gramEnd"/>
      <w:r w:rsidRPr="008C05C6">
        <w:rPr>
          <w:rFonts w:ascii="Times New Roman" w:eastAsia="Calibri" w:hAnsi="Times New Roman" w:cs="Times New Roman"/>
          <w:sz w:val="28"/>
          <w:szCs w:val="28"/>
        </w:rPr>
        <w:t xml:space="preserve"> – квадратный метр.</w:t>
      </w:r>
    </w:p>
    <w:p w:rsidR="00755F44" w:rsidRPr="008C05C6" w:rsidRDefault="00755F44" w:rsidP="008C05C6">
      <w:pPr>
        <w:spacing w:after="0" w:line="240" w:lineRule="auto"/>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м</w:t>
      </w:r>
      <w:r w:rsidRPr="008C05C6">
        <w:rPr>
          <w:rFonts w:ascii="Times New Roman" w:eastAsia="Calibri" w:hAnsi="Times New Roman" w:cs="Times New Roman"/>
          <w:sz w:val="28"/>
          <w:szCs w:val="28"/>
          <w:vertAlign w:val="superscript"/>
        </w:rPr>
        <w:t>3</w:t>
      </w:r>
      <w:r w:rsidRPr="008C05C6">
        <w:rPr>
          <w:rFonts w:ascii="Times New Roman" w:eastAsia="Calibri" w:hAnsi="Times New Roman" w:cs="Times New Roman"/>
          <w:sz w:val="28"/>
          <w:szCs w:val="28"/>
        </w:rPr>
        <w:t xml:space="preserve"> – кубический метр </w:t>
      </w:r>
    </w:p>
    <w:p w:rsidR="00755F44" w:rsidRPr="008C05C6" w:rsidRDefault="00755F44" w:rsidP="008C05C6">
      <w:pPr>
        <w:spacing w:after="0" w:line="240" w:lineRule="auto"/>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НГП – нормативы градостроительного проектирования.</w:t>
      </w:r>
    </w:p>
    <w:p w:rsidR="00755F44" w:rsidRPr="008C05C6" w:rsidRDefault="00755F44" w:rsidP="008C05C6">
      <w:pPr>
        <w:spacing w:after="0" w:line="240" w:lineRule="auto"/>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ООПТ – особо охраняемая природная территория.</w:t>
      </w:r>
    </w:p>
    <w:p w:rsidR="00755F44" w:rsidRPr="008C05C6" w:rsidRDefault="00755F44" w:rsidP="008C05C6">
      <w:pPr>
        <w:spacing w:after="0" w:line="240" w:lineRule="auto"/>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ПС – понизительная подстанция.</w:t>
      </w:r>
    </w:p>
    <w:p w:rsidR="00755F44" w:rsidRPr="008C05C6" w:rsidRDefault="00755F44" w:rsidP="008C05C6">
      <w:pPr>
        <w:spacing w:after="0" w:line="240" w:lineRule="auto"/>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РДС – руководящий документ системы.</w:t>
      </w:r>
    </w:p>
    <w:p w:rsidR="00755F44" w:rsidRPr="008C05C6" w:rsidRDefault="00755F44" w:rsidP="008C05C6">
      <w:pPr>
        <w:spacing w:after="0" w:line="240" w:lineRule="auto"/>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РСЧС – единая система государства, занимающаяся предупреждением и ликвидацией ситуаций чрезвычайного уровня.</w:t>
      </w:r>
    </w:p>
    <w:p w:rsidR="00755F44" w:rsidRPr="008C05C6" w:rsidRDefault="00755F44" w:rsidP="008C05C6">
      <w:pPr>
        <w:spacing w:after="0" w:line="240" w:lineRule="auto"/>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РФ – Российская Федерация.</w:t>
      </w:r>
    </w:p>
    <w:p w:rsidR="00755F44" w:rsidRPr="008C05C6" w:rsidRDefault="00755F44" w:rsidP="008C05C6">
      <w:pPr>
        <w:spacing w:after="0" w:line="240" w:lineRule="auto"/>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СанПиН – санитарные правила и нормы.</w:t>
      </w:r>
    </w:p>
    <w:p w:rsidR="00755F44" w:rsidRPr="008C05C6" w:rsidRDefault="00755F44" w:rsidP="008C05C6">
      <w:pPr>
        <w:spacing w:after="0" w:line="240" w:lineRule="auto"/>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СЗЗ – санитарно-защитная зона.</w:t>
      </w:r>
    </w:p>
    <w:p w:rsidR="00755F44" w:rsidRPr="008C05C6" w:rsidRDefault="00755F44" w:rsidP="008C05C6">
      <w:pPr>
        <w:spacing w:after="0" w:line="240" w:lineRule="auto"/>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СН – строительные нормы.</w:t>
      </w:r>
    </w:p>
    <w:p w:rsidR="00755F44" w:rsidRPr="008C05C6" w:rsidRDefault="00755F44" w:rsidP="008C05C6">
      <w:pPr>
        <w:spacing w:after="0" w:line="240" w:lineRule="auto"/>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СНиП – строительные нормативы и правила.</w:t>
      </w:r>
    </w:p>
    <w:p w:rsidR="00755F44" w:rsidRPr="008C05C6" w:rsidRDefault="00755F44" w:rsidP="008C05C6">
      <w:pPr>
        <w:spacing w:after="0" w:line="240" w:lineRule="auto"/>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СП – свод правил.</w:t>
      </w:r>
    </w:p>
    <w:p w:rsidR="00755F44" w:rsidRPr="008C05C6" w:rsidRDefault="00755F44" w:rsidP="008C05C6">
      <w:pPr>
        <w:spacing w:after="0" w:line="240" w:lineRule="auto"/>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СТО – станция технического обслуживания.</w:t>
      </w:r>
    </w:p>
    <w:p w:rsidR="00755F44" w:rsidRPr="008C05C6" w:rsidRDefault="00755F44" w:rsidP="008C05C6">
      <w:pPr>
        <w:spacing w:after="0" w:line="240" w:lineRule="auto"/>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СУГ – сжиженные углеводородные газы.</w:t>
      </w:r>
    </w:p>
    <w:p w:rsidR="00755F44" w:rsidRPr="008C05C6" w:rsidRDefault="00755F44" w:rsidP="008C05C6">
      <w:pPr>
        <w:spacing w:after="0" w:line="240" w:lineRule="auto"/>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 xml:space="preserve">Тыс. – тысяча. </w:t>
      </w:r>
    </w:p>
    <w:p w:rsidR="00755F44" w:rsidRPr="008C05C6" w:rsidRDefault="00755F44" w:rsidP="008C05C6">
      <w:pPr>
        <w:spacing w:after="0" w:line="240" w:lineRule="auto"/>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ТКО – твердые коммунальные отходы.</w:t>
      </w:r>
    </w:p>
    <w:p w:rsidR="00755F44" w:rsidRPr="008C05C6" w:rsidRDefault="00755F44" w:rsidP="008C05C6">
      <w:pPr>
        <w:spacing w:after="0" w:line="240" w:lineRule="auto"/>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УДС – улично-дорожная сеть.</w:t>
      </w:r>
    </w:p>
    <w:p w:rsidR="00755F44" w:rsidRPr="008C05C6" w:rsidRDefault="00755F44" w:rsidP="008C05C6">
      <w:pPr>
        <w:spacing w:after="0" w:line="240" w:lineRule="auto"/>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ФАП – фельдшерско-акушерский пункт.</w:t>
      </w:r>
    </w:p>
    <w:p w:rsidR="00755F44" w:rsidRPr="00755F44" w:rsidRDefault="00755F44" w:rsidP="00755F44">
      <w:pPr>
        <w:spacing w:after="200" w:line="276" w:lineRule="auto"/>
        <w:rPr>
          <w:rFonts w:ascii="Times New Roman" w:eastAsia="Calibri" w:hAnsi="Times New Roman" w:cs="Times New Roman"/>
          <w:b/>
          <w:sz w:val="28"/>
        </w:rPr>
      </w:pPr>
      <w:r w:rsidRPr="00755F44">
        <w:rPr>
          <w:rFonts w:ascii="Times New Roman" w:eastAsia="Calibri" w:hAnsi="Times New Roman" w:cs="Times New Roman"/>
          <w:b/>
          <w:sz w:val="24"/>
          <w:szCs w:val="24"/>
        </w:rPr>
        <w:br w:type="page"/>
      </w:r>
    </w:p>
    <w:p w:rsidR="008C05C6" w:rsidRPr="008C05C6" w:rsidRDefault="008C05C6" w:rsidP="008C05C6">
      <w:pPr>
        <w:spacing w:after="0" w:line="240" w:lineRule="auto"/>
        <w:jc w:val="right"/>
        <w:outlineLvl w:val="0"/>
        <w:rPr>
          <w:rFonts w:ascii="Times New Roman" w:eastAsia="Calibri" w:hAnsi="Times New Roman" w:cs="Times New Roman"/>
          <w:sz w:val="28"/>
          <w:szCs w:val="28"/>
        </w:rPr>
      </w:pPr>
      <w:bookmarkStart w:id="49" w:name="_Toc45803763"/>
      <w:bookmarkStart w:id="50" w:name="_Toc531603804"/>
      <w:r w:rsidRPr="008C05C6">
        <w:rPr>
          <w:rFonts w:ascii="Times New Roman" w:eastAsia="Calibri" w:hAnsi="Times New Roman" w:cs="Times New Roman"/>
          <w:sz w:val="28"/>
          <w:szCs w:val="28"/>
        </w:rPr>
        <w:lastRenderedPageBreak/>
        <w:t xml:space="preserve">«Приложение </w:t>
      </w:r>
      <w:r w:rsidRPr="008C05C6">
        <w:rPr>
          <w:rFonts w:ascii="Times New Roman" w:eastAsia="Calibri" w:hAnsi="Times New Roman" w:cs="Times New Roman"/>
          <w:sz w:val="28"/>
          <w:szCs w:val="28"/>
        </w:rPr>
        <w:t>3</w:t>
      </w:r>
    </w:p>
    <w:p w:rsidR="008C05C6" w:rsidRPr="008C05C6" w:rsidRDefault="008C05C6" w:rsidP="008C05C6">
      <w:pPr>
        <w:spacing w:after="0" w:line="240" w:lineRule="auto"/>
        <w:jc w:val="right"/>
        <w:outlineLvl w:val="0"/>
        <w:rPr>
          <w:rFonts w:ascii="Times New Roman" w:eastAsia="Calibri" w:hAnsi="Times New Roman" w:cs="Times New Roman"/>
          <w:sz w:val="28"/>
          <w:szCs w:val="28"/>
        </w:rPr>
      </w:pPr>
      <w:r w:rsidRPr="008C05C6">
        <w:rPr>
          <w:rFonts w:ascii="Times New Roman" w:eastAsia="Calibri" w:hAnsi="Times New Roman" w:cs="Times New Roman"/>
          <w:sz w:val="28"/>
          <w:szCs w:val="28"/>
        </w:rPr>
        <w:t>к местным нормативам</w:t>
      </w:r>
    </w:p>
    <w:p w:rsidR="008C05C6" w:rsidRPr="008C05C6" w:rsidRDefault="008C05C6" w:rsidP="008C05C6">
      <w:pPr>
        <w:spacing w:after="0" w:line="240" w:lineRule="auto"/>
        <w:jc w:val="right"/>
        <w:outlineLvl w:val="0"/>
        <w:rPr>
          <w:rFonts w:ascii="Times New Roman" w:eastAsia="Calibri" w:hAnsi="Times New Roman" w:cs="Times New Roman"/>
          <w:sz w:val="28"/>
          <w:szCs w:val="28"/>
        </w:rPr>
      </w:pPr>
      <w:r w:rsidRPr="008C05C6">
        <w:rPr>
          <w:rFonts w:ascii="Times New Roman" w:eastAsia="Calibri" w:hAnsi="Times New Roman" w:cs="Times New Roman"/>
          <w:sz w:val="28"/>
          <w:szCs w:val="28"/>
        </w:rPr>
        <w:t>градостроительного проектирования</w:t>
      </w:r>
    </w:p>
    <w:p w:rsidR="008C05C6" w:rsidRPr="008C05C6" w:rsidRDefault="008C05C6" w:rsidP="008C05C6">
      <w:pPr>
        <w:spacing w:after="0" w:line="240" w:lineRule="auto"/>
        <w:jc w:val="right"/>
        <w:outlineLvl w:val="0"/>
        <w:rPr>
          <w:rFonts w:ascii="Times New Roman" w:eastAsia="Calibri" w:hAnsi="Times New Roman" w:cs="Times New Roman"/>
          <w:sz w:val="28"/>
          <w:szCs w:val="28"/>
        </w:rPr>
      </w:pPr>
      <w:r w:rsidRPr="008C05C6">
        <w:rPr>
          <w:rFonts w:ascii="Times New Roman" w:eastAsia="Calibri" w:hAnsi="Times New Roman" w:cs="Times New Roman"/>
          <w:sz w:val="28"/>
          <w:szCs w:val="28"/>
        </w:rPr>
        <w:t>Новоалександровского городского округа</w:t>
      </w:r>
    </w:p>
    <w:p w:rsidR="008C05C6" w:rsidRPr="008C05C6" w:rsidRDefault="008C05C6" w:rsidP="008C05C6">
      <w:pPr>
        <w:spacing w:after="0" w:line="240" w:lineRule="auto"/>
        <w:jc w:val="right"/>
        <w:outlineLvl w:val="0"/>
        <w:rPr>
          <w:rFonts w:ascii="Times New Roman" w:eastAsia="Calibri" w:hAnsi="Times New Roman" w:cs="Times New Roman"/>
          <w:sz w:val="28"/>
          <w:szCs w:val="28"/>
        </w:rPr>
      </w:pPr>
      <w:r w:rsidRPr="008C05C6">
        <w:rPr>
          <w:rFonts w:ascii="Times New Roman" w:eastAsia="Calibri" w:hAnsi="Times New Roman" w:cs="Times New Roman"/>
          <w:sz w:val="28"/>
          <w:szCs w:val="28"/>
        </w:rPr>
        <w:t>Ставропольского края»</w:t>
      </w:r>
    </w:p>
    <w:p w:rsidR="008C05C6" w:rsidRPr="008C05C6" w:rsidRDefault="008C05C6" w:rsidP="008C05C6">
      <w:pPr>
        <w:spacing w:after="0" w:line="240" w:lineRule="auto"/>
        <w:jc w:val="both"/>
        <w:outlineLvl w:val="0"/>
        <w:rPr>
          <w:rFonts w:ascii="Times New Roman" w:eastAsia="Calibri" w:hAnsi="Times New Roman" w:cs="Times New Roman"/>
          <w:b/>
          <w:sz w:val="28"/>
          <w:szCs w:val="28"/>
        </w:rPr>
      </w:pPr>
    </w:p>
    <w:p w:rsidR="00755F44" w:rsidRPr="008C05C6" w:rsidRDefault="00755F44" w:rsidP="008C05C6">
      <w:pPr>
        <w:spacing w:after="0" w:line="240" w:lineRule="auto"/>
        <w:jc w:val="center"/>
        <w:outlineLvl w:val="0"/>
        <w:rPr>
          <w:rFonts w:ascii="Times New Roman" w:eastAsia="Calibri" w:hAnsi="Times New Roman" w:cs="Times New Roman"/>
          <w:b/>
          <w:sz w:val="28"/>
          <w:szCs w:val="28"/>
        </w:rPr>
      </w:pPr>
      <w:r w:rsidRPr="008C05C6">
        <w:rPr>
          <w:rFonts w:ascii="Times New Roman" w:eastAsia="Calibri" w:hAnsi="Times New Roman" w:cs="Times New Roman"/>
          <w:b/>
          <w:sz w:val="28"/>
          <w:szCs w:val="28"/>
        </w:rPr>
        <w:t>Нормативно-правовая база проекта местных нормативов градостроительного проектирования Новоалександровского городского округа</w:t>
      </w:r>
      <w:bookmarkEnd w:id="49"/>
      <w:r w:rsidR="008C05C6" w:rsidRPr="008C05C6">
        <w:rPr>
          <w:rFonts w:ascii="Times New Roman" w:eastAsia="Calibri" w:hAnsi="Times New Roman" w:cs="Times New Roman"/>
          <w:b/>
          <w:sz w:val="28"/>
          <w:szCs w:val="28"/>
        </w:rPr>
        <w:t xml:space="preserve"> </w:t>
      </w:r>
      <w:r w:rsidRPr="008C05C6">
        <w:rPr>
          <w:rFonts w:ascii="Times New Roman" w:eastAsia="Calibri" w:hAnsi="Times New Roman" w:cs="Times New Roman"/>
          <w:b/>
          <w:sz w:val="28"/>
          <w:szCs w:val="28"/>
          <w:lang w:eastAsia="ru-RU"/>
        </w:rPr>
        <w:t>Федеральные законы и нормативно-правовые акты Российской Федерации</w:t>
      </w:r>
    </w:p>
    <w:p w:rsidR="00755F44" w:rsidRPr="008C05C6" w:rsidRDefault="00755F44" w:rsidP="008C05C6">
      <w:pPr>
        <w:numPr>
          <w:ilvl w:val="0"/>
          <w:numId w:val="3"/>
        </w:numPr>
        <w:tabs>
          <w:tab w:val="left" w:pos="-567"/>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Водный кодекс Российской Федерации от 3 июня 2006 года № 74-ФЗ;</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Градостроительный кодекс Российской Федерации от 29 декабря 2004 года № 190-ФЗ;</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Жилищный кодекс Российской Федерации от 29 декабря 2004 года № 188-ФЗ;</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Земельный кодекс Российской Федерации от 25 октября 2001 года № 136-ФЗ;</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Лесной кодекс Российской Федерации от 4 декабря 2006 года № 200-ФЗ;</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Закон Российской Федерации от 21 февраля 1992 года № 2395-1 «О недрах»;</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21 декабря 1994 года № 68-ФЗ «О защите населения и территорий от чрезвычайных ситуаций природного и техногенного характера»;</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29 декабря 1994 года № 78-ФЗ «О библиотечном деле».</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23 февраля 1995 года № 26-ФЗ «О природных лечебных ресурсах, лечебно-оздоровительных местностях и курортах»;</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14 марта 1995 года № 33-ФЗ «Об особо охраняемых природных территориях»;</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24 апреля 1995 года № 52-ФЗ «О животном мире»;</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2 августа 1995 года № 122-ФЗ «О социальном обслуживании граждан пожилого возраста и инвалидов»;</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24 ноября 1995 года № 181-ФЗ «О социальной защите инвалидов в Российской Федерации»;</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9 января 1996 года № 3-ФЗ «О радиационной безопасности населения»;</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12 января 1996 года № 8-ФЗ «О погребении и похоронном деле»;</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21 июля 1997 года № 116-ФЗ «О промышленной безопасности опасных производственных объектов»;</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lastRenderedPageBreak/>
        <w:t>Федеральный закон от 15 апреля 1998 года № 66-ФЗ «О садоводческих, огороднических и дачных некоммерческих объединениях граждан»;</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24 июня 1998 года № 89-ФЗ «Об отходах производства и потребления»;</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12 февраля 1998 года № 28-ФЗ «О гражданской обороне»;</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30 марта 1999 года № 52-Ф3 «О санитарно-эпидемиологическом благополучии населения»;</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31 марта 1999 года № 69-ФЗ «О газоснабжении в Российской Федерации»;</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4 мая 1999 года № 96-Ф3 «Об охране атмосферного воздуха»;</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10 января 2002 года № 7-ФЗ «Об охране окружающей среды»;</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25 июня 2002 года № 73-ФЗ «Об объектах культурного наследия (памятниках истории и культуры) народов Российской Федерации»;</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27 декабря 2002 года № 184-ФЗ «О техническом регулировании»;</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10 января 2003 года № 17-ФЗ «О железнодорожном транспорте в Российской Федерации»;</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26 марта 2003 года № 35-ФЗ «Об электроэнергетике»;</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11 июня 2003 № 74-ФЗ «О крестьянском (фермерском) хозяйстве»;</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7 июля 2003 года № 126-ФЗ «О связи»;</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7 июля 2003 № 112-ФЗ «О личном подсобном хозяйстве»;</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6 октября 2003 года № 131-ФЗ «Об общих принципах организации местного самоуправления в Российской Федерации»;</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20 декабря 2004 года № 166-ФЗ «О рыболовстве и сохранении водных биологических ресурсов»;</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21 декабря 2004 года № 172-ФЗ «О переводе земель или земельных участков из одной категории в другую»;</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30 декабря 2006 года № 271 «О розничных рынках и о внесении изменений в Трудовой кодекс Российской Федерации»;</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4 декабря 2007 № 329 «О физической культуре и спорте»;</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lastRenderedPageBreak/>
        <w:t>Федеральный закон от 22 июля 2008 года № 123-ФЗ «Технический регламент о требованиях пожарной безопасности»;</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30 декабря 2009 года № 384-ФЗ «Технический регламент о безопасности зданий и сооружений»;</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27 июля 2010 года № 190-ФЗ «О теплоснабжении»;</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7 декабря 2011 года № 416-ФЗ «О водоснабжении и водоотведении».</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21 декабря 1994 года № 69-ФЗ «О пожарной безопасности»;</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Федеральный закон от 28.06.2014 г. №181-ФЗ «О внесении изменений в отдельные законодательные акты Российской Федерации» (требование об обязательном прохождении государственной экологической экспертизы).</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Постановление Правительства Российской Федерации от 19.02.2015 года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proofErr w:type="gramStart"/>
      <w:r w:rsidRPr="008C05C6">
        <w:rPr>
          <w:rFonts w:ascii="Times New Roman" w:eastAsia="Calibri" w:hAnsi="Times New Roman" w:cs="Times New Roman"/>
          <w:sz w:val="28"/>
          <w:szCs w:val="28"/>
          <w:lang w:eastAsia="ru-RU"/>
        </w:rPr>
        <w:t xml:space="preserve">Постановление Правительства Российской Федерации от 02.12.2017 года № 1460 «Об утверждении Правил установления </w:t>
      </w:r>
      <w:proofErr w:type="spellStart"/>
      <w:r w:rsidRPr="008C05C6">
        <w:rPr>
          <w:rFonts w:ascii="Times New Roman" w:eastAsia="Calibri" w:hAnsi="Times New Roman" w:cs="Times New Roman"/>
          <w:sz w:val="28"/>
          <w:szCs w:val="28"/>
          <w:lang w:eastAsia="ru-RU"/>
        </w:rPr>
        <w:t>приаэродромной</w:t>
      </w:r>
      <w:proofErr w:type="spellEnd"/>
      <w:r w:rsidRPr="008C05C6">
        <w:rPr>
          <w:rFonts w:ascii="Times New Roman" w:eastAsia="Calibri" w:hAnsi="Times New Roman" w:cs="Times New Roman"/>
          <w:sz w:val="28"/>
          <w:szCs w:val="28"/>
          <w:lang w:eastAsia="ru-RU"/>
        </w:rPr>
        <w:t xml:space="preserve"> территории, Правил выделения на </w:t>
      </w:r>
      <w:proofErr w:type="spellStart"/>
      <w:r w:rsidRPr="008C05C6">
        <w:rPr>
          <w:rFonts w:ascii="Times New Roman" w:eastAsia="Calibri" w:hAnsi="Times New Roman" w:cs="Times New Roman"/>
          <w:sz w:val="28"/>
          <w:szCs w:val="28"/>
          <w:lang w:eastAsia="ru-RU"/>
        </w:rPr>
        <w:t>приаэродромной</w:t>
      </w:r>
      <w:proofErr w:type="spellEnd"/>
      <w:r w:rsidRPr="008C05C6">
        <w:rPr>
          <w:rFonts w:ascii="Times New Roman" w:eastAsia="Calibri" w:hAnsi="Times New Roman" w:cs="Times New Roman"/>
          <w:sz w:val="28"/>
          <w:szCs w:val="28"/>
          <w:lang w:eastAsia="ru-RU"/>
        </w:rPr>
        <w:t xml:space="preserve"> территории </w:t>
      </w:r>
      <w:proofErr w:type="spellStart"/>
      <w:r w:rsidRPr="008C05C6">
        <w:rPr>
          <w:rFonts w:ascii="Times New Roman" w:eastAsia="Calibri" w:hAnsi="Times New Roman" w:cs="Times New Roman"/>
          <w:sz w:val="28"/>
          <w:szCs w:val="28"/>
          <w:lang w:eastAsia="ru-RU"/>
        </w:rPr>
        <w:t>подзон</w:t>
      </w:r>
      <w:proofErr w:type="spellEnd"/>
      <w:r w:rsidRPr="008C05C6">
        <w:rPr>
          <w:rFonts w:ascii="Times New Roman" w:eastAsia="Calibri" w:hAnsi="Times New Roman" w:cs="Times New Roman"/>
          <w:sz w:val="28"/>
          <w:szCs w:val="28"/>
          <w:lang w:eastAsia="ru-RU"/>
        </w:rPr>
        <w:t xml:space="preserve">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w:t>
      </w:r>
      <w:proofErr w:type="spellStart"/>
      <w:r w:rsidRPr="008C05C6">
        <w:rPr>
          <w:rFonts w:ascii="Times New Roman" w:eastAsia="Calibri" w:hAnsi="Times New Roman" w:cs="Times New Roman"/>
          <w:sz w:val="28"/>
          <w:szCs w:val="28"/>
          <w:lang w:eastAsia="ru-RU"/>
        </w:rPr>
        <w:t>приаэродромной</w:t>
      </w:r>
      <w:proofErr w:type="spellEnd"/>
      <w:r w:rsidRPr="008C05C6">
        <w:rPr>
          <w:rFonts w:ascii="Times New Roman" w:eastAsia="Calibri" w:hAnsi="Times New Roman" w:cs="Times New Roman"/>
          <w:sz w:val="28"/>
          <w:szCs w:val="28"/>
          <w:lang w:eastAsia="ru-RU"/>
        </w:rPr>
        <w:t xml:space="preserve"> территории».</w:t>
      </w:r>
      <w:proofErr w:type="gramEnd"/>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Письмо Министерства образования и науки Российской Федерации от 04.05.2016 г. № АК-950/02 «О методических рекомендациях».</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Приказ Министерства спорта Российской Федерации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Распоряжение Министерства культуры Российской Федерации от 02.08.2017 года № Р-965 «</w:t>
      </w:r>
      <w:r w:rsidRPr="008C05C6">
        <w:rPr>
          <w:rFonts w:ascii="Times New Roman" w:eastAsia="Calibri" w:hAnsi="Times New Roman" w:cs="Times New Roman"/>
          <w:bCs/>
          <w:sz w:val="28"/>
          <w:szCs w:val="28"/>
          <w:lang w:eastAsia="ru-RU"/>
        </w:rPr>
        <w:t xml:space="preserve">О введении в действие методических рекомендаций субъектам Российской Федерации и органам местного </w:t>
      </w:r>
      <w:r w:rsidRPr="008C05C6">
        <w:rPr>
          <w:rFonts w:ascii="Times New Roman" w:eastAsia="Calibri" w:hAnsi="Times New Roman" w:cs="Times New Roman"/>
          <w:bCs/>
          <w:sz w:val="28"/>
          <w:szCs w:val="28"/>
          <w:lang w:eastAsia="ru-RU"/>
        </w:rPr>
        <w:lastRenderedPageBreak/>
        <w:t>самоуправления по развитию сети организаций культуры и обеспеченности населения услугами организаций культуры».</w:t>
      </w:r>
    </w:p>
    <w:p w:rsidR="00755F44" w:rsidRPr="008C05C6" w:rsidRDefault="00755F44" w:rsidP="008C05C6">
      <w:pPr>
        <w:tabs>
          <w:tab w:val="left" w:pos="-567"/>
          <w:tab w:val="left" w:pos="993"/>
        </w:tabs>
        <w:spacing w:after="0" w:line="240" w:lineRule="auto"/>
        <w:ind w:firstLine="142"/>
        <w:jc w:val="both"/>
        <w:rPr>
          <w:rFonts w:ascii="Times New Roman" w:eastAsia="Calibri" w:hAnsi="Times New Roman" w:cs="Times New Roman"/>
          <w:b/>
          <w:sz w:val="28"/>
          <w:szCs w:val="28"/>
          <w:lang w:eastAsia="ru-RU"/>
        </w:rPr>
      </w:pPr>
    </w:p>
    <w:p w:rsidR="00755F44" w:rsidRPr="008C05C6" w:rsidRDefault="00755F44" w:rsidP="008C05C6">
      <w:pPr>
        <w:tabs>
          <w:tab w:val="left" w:pos="-567"/>
          <w:tab w:val="left" w:pos="993"/>
        </w:tabs>
        <w:spacing w:after="0" w:line="240" w:lineRule="auto"/>
        <w:ind w:firstLine="142"/>
        <w:jc w:val="both"/>
        <w:rPr>
          <w:rFonts w:ascii="Times New Roman" w:eastAsia="Calibri" w:hAnsi="Times New Roman" w:cs="Times New Roman"/>
          <w:b/>
          <w:sz w:val="28"/>
          <w:szCs w:val="28"/>
          <w:lang w:eastAsia="ru-RU"/>
        </w:rPr>
      </w:pPr>
      <w:bookmarkStart w:id="51" w:name="_Toc528765806"/>
      <w:r w:rsidRPr="008C05C6">
        <w:rPr>
          <w:rFonts w:ascii="Times New Roman" w:eastAsia="Calibri" w:hAnsi="Times New Roman" w:cs="Times New Roman"/>
          <w:b/>
          <w:sz w:val="28"/>
          <w:szCs w:val="28"/>
          <w:lang w:eastAsia="ru-RU"/>
        </w:rPr>
        <w:t>Законодательные и нормативные акты Ставропольского края</w:t>
      </w:r>
      <w:bookmarkEnd w:id="51"/>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Закон Ставропольского края от 04 октября 2004 года № 88-кз «О наделении муниципальных образований Ставропольского края статусом городского, сельского поселения, городского округа, муниципального района».</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Закон Ставропольского края от 04 октября 2004 года № 89-кз «Об установлении границ муниципальных районов Ставропольского края».</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Закон Ставропольского края от 18 июня 2012 года №53-кз «О некоторых вопросах регулирования отношений в области градостроительной деятельности на территории Ставропольского края».</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Закон Ставропольского края от 09 апреля 2015 года № 36-кз «О некоторых вопросах регулирования земельных отношений».</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Приказ Министерства жилищно-коммунального хозяйства Ставропольского края от 29.08.2012 года № 298-о/д «Об утверждении нормативов потребления коммунальной услуги по электроснабжению в Ставропольском крае».</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Приказ Министерства жилищно-коммунального хозяйства Ставропольского края от 16.05.2013 года № 131-о/д «Об утверждении нормативов потребления коммунальных услуг по холодному и горячему водоснабжению и водоотведению в Ставропольском крае».</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Приказ Министерства жилищно-коммунального хозяйства Ставропольского края от 11.03.2016 года № 87 «Об утверждении нормативов потребления коммунальной услуги по газоснабжению в Ставропольском крае».</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Приказ Министерства строительства, архитектуры и жилищно-коммунального хозяйства Ставропольского края от 20.11.2014 года № 807 «Об утверждении нормативов потребления коммунальной услуги по отоплению в Ставропольском крае».</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Приказ Министерства строительства, дорожного хозяйства и транспорта Ставропольского края от 22.12.2015 года № 375-о/д «Об утверждении нормативов градостроительного проектирования Ставропольского края. Часть III. Расчетные показатели минимально допустимого уровня обеспеченности объектами в области здравоохранения и расчетные показатели максимально допустимого уровня территориальной доступности таких объектов».</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 xml:space="preserve">Приказ Министерства строительства, дорожного хозяйства и транспорта Ставропольского края от 23.12.2015 года № 376-о/д «Об утверждении нормативов градостроительного проектирования Ставропольского края. Часть IV. Расчетные показатели минимально допустимого уровня обеспеченности объектами в области социального </w:t>
      </w:r>
      <w:r w:rsidRPr="008C05C6">
        <w:rPr>
          <w:rFonts w:ascii="Times New Roman" w:eastAsia="Calibri" w:hAnsi="Times New Roman" w:cs="Times New Roman"/>
          <w:sz w:val="28"/>
          <w:szCs w:val="28"/>
          <w:lang w:eastAsia="ru-RU"/>
        </w:rPr>
        <w:lastRenderedPageBreak/>
        <w:t>обеспечения и расчетные показатели максимально допустимого уровня территориальной доступности таких объектов».</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Приказ Министерства строительства, дорожного хозяйства и транспорта Ставропольского края от 25.07.2017 года № 295-о/д «Об утверждении нормативов градостроительного проектирования Ставропольского края. Часть VI. Территории жилой застройки при различных типах застройки. Производственные территории. Территории различного назначения».</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Приказ Министерства строительства, дорожного хозяйства и транспорта Ставропольского края от 21.08.2017 года № 332-о/д «Об утверждении нормативов градостроительного проектирования Ставропольского края. Часть V. Сети автомобильных дорог общего пользования, общественного пассажирского транспорта, улицы, проезды, разъездные площадки применительно к различным элементам планировочной структуры территории, зданиям, строениям и сооружениям».</w:t>
      </w:r>
    </w:p>
    <w:p w:rsidR="00755F44" w:rsidRPr="008C05C6" w:rsidRDefault="00755F44" w:rsidP="008C05C6">
      <w:pPr>
        <w:tabs>
          <w:tab w:val="left" w:pos="-567"/>
        </w:tabs>
        <w:spacing w:after="0" w:line="240" w:lineRule="auto"/>
        <w:ind w:firstLine="142"/>
        <w:jc w:val="both"/>
        <w:rPr>
          <w:rFonts w:ascii="Times New Roman" w:eastAsia="Calibri" w:hAnsi="Times New Roman" w:cs="Times New Roman"/>
          <w:sz w:val="28"/>
          <w:szCs w:val="28"/>
          <w:lang w:eastAsia="ru-RU"/>
        </w:rPr>
      </w:pPr>
      <w:bookmarkStart w:id="52" w:name="_Toc528765807"/>
    </w:p>
    <w:p w:rsidR="00755F44" w:rsidRPr="008C05C6" w:rsidRDefault="00755F44" w:rsidP="008C05C6">
      <w:pPr>
        <w:tabs>
          <w:tab w:val="left" w:pos="-567"/>
        </w:tabs>
        <w:spacing w:after="0" w:line="240" w:lineRule="auto"/>
        <w:ind w:firstLine="142"/>
        <w:jc w:val="both"/>
        <w:rPr>
          <w:rFonts w:ascii="Times New Roman" w:eastAsia="Calibri" w:hAnsi="Times New Roman" w:cs="Times New Roman"/>
          <w:b/>
          <w:bCs/>
          <w:sz w:val="28"/>
          <w:szCs w:val="28"/>
          <w:lang w:eastAsia="ru-RU"/>
        </w:rPr>
      </w:pPr>
      <w:r w:rsidRPr="008C05C6">
        <w:rPr>
          <w:rFonts w:ascii="Times New Roman" w:eastAsia="Calibri" w:hAnsi="Times New Roman" w:cs="Times New Roman"/>
          <w:b/>
          <w:bCs/>
          <w:sz w:val="28"/>
          <w:szCs w:val="28"/>
          <w:lang w:eastAsia="ru-RU"/>
        </w:rPr>
        <w:t>Нормативно-правовые акты Новоалександровского городского округа Ставропольского края</w:t>
      </w:r>
      <w:bookmarkEnd w:id="52"/>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Устав Новоалександровского городского округа. Принят решением Совета депутатов Новоалександровского городского округа Ставропольского края от 10 ноября 2017 г. № 7/56.</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lang w:eastAsia="ru-RU"/>
        </w:rPr>
      </w:pPr>
      <w:r w:rsidRPr="008C05C6">
        <w:rPr>
          <w:rFonts w:ascii="Times New Roman" w:eastAsia="Calibri" w:hAnsi="Times New Roman" w:cs="Times New Roman"/>
          <w:sz w:val="28"/>
          <w:szCs w:val="28"/>
          <w:lang w:eastAsia="ru-RU"/>
        </w:rPr>
        <w:t>Правила благоустройства территории Новоалександровского городского округа Ставропольского края. Утверждены Решением Совета депутатов Новоалександровского городского округа Ставропольского края первого созыва от 13 ноября 2018 г. № 20/280.</w:t>
      </w:r>
    </w:p>
    <w:p w:rsidR="00755F44" w:rsidRPr="008C05C6" w:rsidRDefault="00755F44" w:rsidP="008C05C6">
      <w:pPr>
        <w:tabs>
          <w:tab w:val="left" w:pos="-567"/>
          <w:tab w:val="left" w:pos="993"/>
        </w:tabs>
        <w:spacing w:after="0" w:line="240" w:lineRule="auto"/>
        <w:ind w:firstLine="142"/>
        <w:jc w:val="both"/>
        <w:rPr>
          <w:rFonts w:ascii="Times New Roman" w:eastAsia="Calibri" w:hAnsi="Times New Roman" w:cs="Times New Roman"/>
          <w:sz w:val="28"/>
          <w:szCs w:val="28"/>
          <w:lang w:eastAsia="ru-RU"/>
        </w:rPr>
      </w:pPr>
    </w:p>
    <w:p w:rsidR="00755F44" w:rsidRPr="008C05C6" w:rsidRDefault="00755F44" w:rsidP="008C05C6">
      <w:pPr>
        <w:tabs>
          <w:tab w:val="left" w:pos="-567"/>
        </w:tabs>
        <w:spacing w:after="0" w:line="240" w:lineRule="auto"/>
        <w:ind w:firstLine="142"/>
        <w:jc w:val="both"/>
        <w:rPr>
          <w:rFonts w:ascii="Times New Roman" w:eastAsia="Calibri" w:hAnsi="Times New Roman" w:cs="Times New Roman"/>
          <w:b/>
          <w:bCs/>
          <w:sz w:val="28"/>
          <w:szCs w:val="28"/>
          <w:lang w:eastAsia="ru-RU"/>
        </w:rPr>
      </w:pPr>
      <w:bookmarkStart w:id="53" w:name="_Toc528765808"/>
      <w:r w:rsidRPr="008C05C6">
        <w:rPr>
          <w:rFonts w:ascii="Times New Roman" w:eastAsia="Calibri" w:hAnsi="Times New Roman" w:cs="Times New Roman"/>
          <w:b/>
          <w:bCs/>
          <w:sz w:val="28"/>
          <w:szCs w:val="28"/>
          <w:lang w:eastAsia="ru-RU"/>
        </w:rPr>
        <w:t>Строительные нормативы и правила. Своды правил по проектированию и строительству (СП)</w:t>
      </w:r>
      <w:bookmarkEnd w:id="53"/>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СНиП 11-04-2003 Инструкция о порядке разработки, согласования, экспертизы и утверждения градостроительной документации.</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СП 7.13130.2013 Отопление, вентиляция и кондиционирование. Требования пожарной безопасности.</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СП 8.13130.2009 Системы противопожарной защиты. Источники наружного противопожарного водоснабжения. Требования пожарной безопасности.</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СП 11-102-97. Инженерно-экологические изыскания для строительства.</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СП 18.13330.2011. Свод правил. Генеральные планы промышленных предприятий. Актуализированная редакция СНиП II-89-80*.</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lastRenderedPageBreak/>
        <w:t xml:space="preserve">СП 21.13330.2012 Здания и сооружения на подрабатываемых территориях и </w:t>
      </w:r>
      <w:proofErr w:type="spellStart"/>
      <w:r w:rsidRPr="008C05C6">
        <w:rPr>
          <w:rFonts w:ascii="Times New Roman" w:eastAsia="Calibri" w:hAnsi="Times New Roman" w:cs="Times New Roman"/>
          <w:bCs/>
          <w:sz w:val="28"/>
          <w:szCs w:val="28"/>
        </w:rPr>
        <w:t>просадочных</w:t>
      </w:r>
      <w:proofErr w:type="spellEnd"/>
      <w:r w:rsidRPr="008C05C6">
        <w:rPr>
          <w:rFonts w:ascii="Times New Roman" w:eastAsia="Calibri" w:hAnsi="Times New Roman" w:cs="Times New Roman"/>
          <w:bCs/>
          <w:sz w:val="28"/>
          <w:szCs w:val="28"/>
        </w:rPr>
        <w:t xml:space="preserve"> грунтах. Актуализированная редакция СНиП 2.01.09-91.</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СП 30-102-99 Планировка и застройка территорий малоэтажного жилищного строительства.</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СП 30.13330.2016 Внутренний водопровод и канализация зданий. Актуализированная редакция СНиП 2.04.01-85*.</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СП 31-110-2003 Проектирование и монтаж электроустановок жилых и общественных зданий.</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СП 31-114-2004 Правила проектирования жилых и общественных зданий для строительства в сейсмических районах.</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СП 31.13330.2012 Водоснабжение. Наружные сети и сооружения. Актуализированная редакция СНиП 2.04.02-84.</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СП 32.13330.2012 Канализация. Наружные сети и сооружения. Актуализированная редакция СНиП 2.04.03-85.</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СП 34.13330.2012 Автомобильные дороги. Актуализированная редакция СНиП 2.05.02-85*.</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СП 35.13330.2011 Мосты и трубы. Актуализированная редакция СНиП 2.05.03-84*.</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СП 36.13330.2012 Магистральные трубопроводы. Актуализированная редакция СНиП 2.05.06-85*.</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rPr>
      </w:pPr>
      <w:r w:rsidRPr="008C05C6">
        <w:rPr>
          <w:rFonts w:ascii="Times New Roman" w:eastAsia="Calibri" w:hAnsi="Times New Roman" w:cs="Times New Roman"/>
          <w:bCs/>
          <w:sz w:val="28"/>
          <w:szCs w:val="28"/>
        </w:rPr>
        <w:t>СП 42.13330.2016 Градостроительство. Планировка и застройка городских и сельских поселений. Актуализированная редакция СНиП 2.07.01-89*</w:t>
      </w:r>
      <w:r w:rsidRPr="008C05C6">
        <w:rPr>
          <w:rFonts w:ascii="Times New Roman" w:eastAsia="Calibri" w:hAnsi="Times New Roman" w:cs="Times New Roman"/>
          <w:sz w:val="28"/>
          <w:szCs w:val="28"/>
        </w:rPr>
        <w:t>.</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СП 44.13330.2011 Свод правил. Административные и бытовые здания. Актуализированная редакция СНиП 2.09.04-87.</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СП 47.13330.2016 Инженерные изыскания для строительства. Основные положения. Актуализированная редакция СНиП 11-02-96.</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СП 50-101-2004 Проектирование и устройство оснований и фундаментов зданий и сооружений.</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СП 51.13330.2011. Свод правил. Защита от шума. Актуализированная редакция СНиП 23-03-2003.</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СП 52.13330.2016 Естественное и искусственное освещение. Актуализированная редакция СНиП 23-05-95*.</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СП 54.13330.2016 Здания жилые многоквартирные. Актуализированная редакция СНиП 31-01-2003.</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СП 58.13330.2012 Гидротехнические сооружения. Основные положения. Актуализированная редакция СНиП 33-01-2003.</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СП 59.13330.2016 Доступность зданий и сооружений для маломобильных групп населения. Актуализированная редакция СНиП 35-01-2001.</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СП 60.13330.2016 Отопление, вентиляция и кондиционирование воздуха. Актуализированная редакция СНиП 41-01-2003.</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lastRenderedPageBreak/>
        <w:t>СП 62.13330.2011* Газораспределительные системы. Актуализированная редакция СНиП 42-01-2002.</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СП 78.13330.2012 Автомобильные дороги. Актуализированная редакция СНиП 3.06.03-85.</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СП 82.13330.2016 Благоустройство территорий. Актуализированная редакция СНиП III-10-75.</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rPr>
      </w:pPr>
      <w:r w:rsidRPr="008C05C6">
        <w:rPr>
          <w:rFonts w:ascii="Times New Roman" w:eastAsia="Calibri" w:hAnsi="Times New Roman" w:cs="Times New Roman"/>
          <w:bCs/>
          <w:sz w:val="28"/>
          <w:szCs w:val="28"/>
        </w:rPr>
        <w:t>СП 89.13330.2016 Котельные установки. Актуализированная редакция СНиП II-35-76</w:t>
      </w:r>
      <w:r w:rsidRPr="008C05C6">
        <w:rPr>
          <w:rFonts w:ascii="Times New Roman" w:eastAsia="Calibri" w:hAnsi="Times New Roman" w:cs="Times New Roman"/>
          <w:sz w:val="28"/>
          <w:szCs w:val="28"/>
        </w:rPr>
        <w:t>.</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rPr>
      </w:pPr>
      <w:r w:rsidRPr="008C05C6">
        <w:rPr>
          <w:rFonts w:ascii="Times New Roman" w:eastAsia="Calibri" w:hAnsi="Times New Roman" w:cs="Times New Roman"/>
          <w:bCs/>
          <w:sz w:val="28"/>
          <w:szCs w:val="28"/>
        </w:rPr>
        <w:t>СП 104.13330.2016 Инженерная защита территории от затопления и подтопления. Актуализированная редакция СНиП 2.06.15-85</w:t>
      </w:r>
      <w:r w:rsidRPr="008C05C6">
        <w:rPr>
          <w:rFonts w:ascii="Times New Roman" w:eastAsia="Calibri" w:hAnsi="Times New Roman" w:cs="Times New Roman"/>
          <w:sz w:val="28"/>
          <w:szCs w:val="28"/>
        </w:rPr>
        <w:t>.</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СП 113.13330.2016 Стоянки автомобилей. Актуализированная редакция СНиП 21-02-99*.</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СП 118.13330.2012* Общественные здания и сооружения. Актуализированная редакция СНиП 31-06-2009.</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СП 124.13330.2012 Тепловые сети. Актуализированная редакция СНиП 41-02-2003.</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СП 125.13330.2012 Нефтепродуктопроводы, прокладываемые на территории городов и других населенных пунктов. Актуализированная редакция СНиП 2.05.13-90.</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СП 127.13330.2017 Полигоны по обезвреживанию и захоронению токсичных промышленных отходов. Основные положения по проектированию.</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СП 131.13330.2012 Строительная климатология. Актуализированная редакция СНиП 23-01-99*.</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rPr>
      </w:pPr>
      <w:r w:rsidRPr="008C05C6">
        <w:rPr>
          <w:rFonts w:ascii="Times New Roman" w:eastAsia="Calibri" w:hAnsi="Times New Roman" w:cs="Times New Roman"/>
          <w:bCs/>
          <w:sz w:val="28"/>
          <w:szCs w:val="28"/>
        </w:rPr>
        <w:t>СП 140.13330.2012 Городская среда. Правила проектирования для маломобильных групп населения.</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СП 156.13130.2014 Станции автомобильные заправочные. Требования пожарной безопасности.</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СП 254.1325800.2016 Здания и территории. Правила проектирования защиты от производственного шума.</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СП 276.1325800.2016 Здания и территории. Правила проектирования защиты от шума транспортных потоков.</w:t>
      </w:r>
    </w:p>
    <w:p w:rsidR="00755F44" w:rsidRPr="008C05C6" w:rsidRDefault="00755F44" w:rsidP="008C05C6">
      <w:pPr>
        <w:tabs>
          <w:tab w:val="left" w:pos="-567"/>
          <w:tab w:val="left" w:pos="993"/>
        </w:tabs>
        <w:spacing w:after="0" w:line="240" w:lineRule="auto"/>
        <w:ind w:firstLine="142"/>
        <w:jc w:val="both"/>
        <w:rPr>
          <w:rFonts w:ascii="Times New Roman" w:eastAsia="Calibri" w:hAnsi="Times New Roman" w:cs="Times New Roman"/>
          <w:sz w:val="28"/>
          <w:szCs w:val="28"/>
        </w:rPr>
      </w:pPr>
    </w:p>
    <w:p w:rsidR="00755F44" w:rsidRPr="008C05C6" w:rsidRDefault="00755F44" w:rsidP="008C05C6">
      <w:pPr>
        <w:tabs>
          <w:tab w:val="left" w:pos="-567"/>
        </w:tabs>
        <w:spacing w:after="0" w:line="240" w:lineRule="auto"/>
        <w:ind w:firstLine="142"/>
        <w:jc w:val="both"/>
        <w:rPr>
          <w:rFonts w:ascii="Times New Roman" w:eastAsia="Calibri" w:hAnsi="Times New Roman" w:cs="Times New Roman"/>
          <w:b/>
          <w:bCs/>
          <w:sz w:val="28"/>
          <w:szCs w:val="28"/>
          <w:lang w:eastAsia="ru-RU"/>
        </w:rPr>
      </w:pPr>
      <w:bookmarkStart w:id="54" w:name="_Toc528765809"/>
      <w:r w:rsidRPr="008C05C6">
        <w:rPr>
          <w:rFonts w:ascii="Times New Roman" w:eastAsia="Calibri" w:hAnsi="Times New Roman" w:cs="Times New Roman"/>
          <w:b/>
          <w:bCs/>
          <w:sz w:val="28"/>
          <w:szCs w:val="28"/>
          <w:lang w:eastAsia="ru-RU"/>
        </w:rPr>
        <w:t>Санитарно-эпидемиологические правила и нормы (СанПиН). Санитарные правила и нормы (СП, СН)</w:t>
      </w:r>
      <w:bookmarkEnd w:id="54"/>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СанПиН 2.1.2.2631-10 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СанПиН 2.1.2.2645-10 Санитарно-эпидемиологические требования к условиям проживания в жилых зданиях и помещениях.</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lastRenderedPageBreak/>
        <w:t>СанПиН 2.1.2882-11 Гигиенические требования к размещению, устройству и содержанию кладбищ, зданий и сооружений похоронного назначения.</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СанПиН 2.1.4.1110-02 Зоны санитарной охраны источников водоснабжения и водопроводов питьевого назначения.</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СанПиН 2.1.4.1175-02 Гигиенические требования к качеству воды нецентрализованного водоснабжения. Санитарная охрана источников.</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СанПиН 2.1.4.2580-10 Питьевая вода. Гигиенические требования к качеству воды централизованных систем питьевого водоснабжения. Контроль качества. Изменения № 2 к СанПиН 2.1.4.1074-01.</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СанПиН 2.1.4.2652-10 Изменение № 3 в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СанПиН 2.2.1/2.1.1.1200-03 Санитарно-защитные зоны и санитарная классификация предприятий, сооружений и иных объектов.</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СанПиН 2.2.1./2.1.1.-2361-08 Санитарно-защитные зоны и санитарная классификация предприятий, сооружений и иных объектов. Изменение № 1 к СанПиН 2.2.1./2.1.1.1200-03.</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СанПиН 2.2.1/2.1.1.2555-09 Изменение № 2 к СанПиН 2.2.1/2.1.1.1200-03 «Санитарно-защитные зоны и санитарная классификация предприятий, сооружений и иных объектов. Новая редакция»</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 xml:space="preserve">СанПиН 2.4.4.3172-14 Санитарно-эпидемиологические требования к устройству, содержанию и организации </w:t>
      </w:r>
      <w:proofErr w:type="gramStart"/>
      <w:r w:rsidRPr="008C05C6">
        <w:rPr>
          <w:rFonts w:ascii="Times New Roman" w:eastAsia="Calibri" w:hAnsi="Times New Roman" w:cs="Times New Roman"/>
          <w:bCs/>
          <w:sz w:val="28"/>
          <w:szCs w:val="28"/>
        </w:rPr>
        <w:t>режима работы образовательных организаций дополнительного образования детей</w:t>
      </w:r>
      <w:proofErr w:type="gramEnd"/>
      <w:r w:rsidRPr="008C05C6">
        <w:rPr>
          <w:rFonts w:ascii="Times New Roman" w:eastAsia="Calibri" w:hAnsi="Times New Roman" w:cs="Times New Roman"/>
          <w:bCs/>
          <w:sz w:val="28"/>
          <w:szCs w:val="28"/>
        </w:rPr>
        <w:t>.</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СанПиН 42-128-4690-88 Санитарные правила содержания территорий населенных мест.</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bCs/>
          <w:sz w:val="28"/>
          <w:szCs w:val="28"/>
        </w:rPr>
      </w:pPr>
      <w:r w:rsidRPr="008C05C6">
        <w:rPr>
          <w:rFonts w:ascii="Times New Roman" w:eastAsia="Calibri" w:hAnsi="Times New Roman" w:cs="Times New Roman"/>
          <w:bCs/>
          <w:sz w:val="28"/>
          <w:szCs w:val="28"/>
        </w:rPr>
        <w:t>СН 2.2.4/2.1.8.562-96 Шум на рабочих местах, в помещениях жилых, общественных зданий и на территории жилой застройки. Санитарные нормы.</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СП 2.1.5.1059-01 Гигиенические требования к охране подземных вод от загрязнения.</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t>СП 2.6.1.2612-10 «Основные санитарные правила обеспечения радиационной безопасности (ОСПОРБ-99/2010)».</w:t>
      </w:r>
    </w:p>
    <w:p w:rsidR="00755F44" w:rsidRPr="008C05C6" w:rsidRDefault="00755F44" w:rsidP="008C05C6">
      <w:pPr>
        <w:numPr>
          <w:ilvl w:val="0"/>
          <w:numId w:val="3"/>
        </w:numPr>
        <w:tabs>
          <w:tab w:val="left" w:pos="-567"/>
          <w:tab w:val="left" w:pos="993"/>
        </w:tabs>
        <w:spacing w:after="0" w:line="240" w:lineRule="auto"/>
        <w:ind w:left="0" w:firstLine="142"/>
        <w:jc w:val="both"/>
        <w:rPr>
          <w:rFonts w:ascii="Times New Roman" w:eastAsia="Calibri" w:hAnsi="Times New Roman" w:cs="Times New Roman"/>
          <w:sz w:val="28"/>
          <w:szCs w:val="28"/>
        </w:rPr>
      </w:pPr>
      <w:r w:rsidRPr="008C05C6">
        <w:rPr>
          <w:rFonts w:ascii="Times New Roman" w:eastAsia="Calibri" w:hAnsi="Times New Roman" w:cs="Times New Roman"/>
          <w:sz w:val="28"/>
          <w:szCs w:val="28"/>
        </w:rPr>
        <w:lastRenderedPageBreak/>
        <w:t>СП 2.1.7.1038-01. Гигиенические требования к устройству и содержанию полигонов для твердых бытовых отходов.</w:t>
      </w:r>
    </w:p>
    <w:p w:rsidR="00755F44" w:rsidRPr="008C05C6" w:rsidRDefault="00755F44" w:rsidP="008C05C6">
      <w:pPr>
        <w:spacing w:after="0" w:line="240" w:lineRule="auto"/>
        <w:jc w:val="both"/>
        <w:rPr>
          <w:rFonts w:ascii="Times New Roman" w:eastAsia="Calibri" w:hAnsi="Times New Roman" w:cs="Times New Roman"/>
          <w:sz w:val="28"/>
          <w:szCs w:val="28"/>
        </w:rPr>
      </w:pPr>
    </w:p>
    <w:p w:rsidR="00755F44" w:rsidRPr="00755F44" w:rsidRDefault="00755F44" w:rsidP="00755F44">
      <w:pPr>
        <w:spacing w:after="0" w:line="276" w:lineRule="auto"/>
        <w:jc w:val="both"/>
        <w:rPr>
          <w:rFonts w:ascii="Times New Roman" w:eastAsia="Calibri" w:hAnsi="Times New Roman" w:cs="Times New Roman"/>
          <w:sz w:val="28"/>
        </w:rPr>
      </w:pPr>
    </w:p>
    <w:p w:rsidR="00755F44" w:rsidRPr="00755F44" w:rsidRDefault="00755F44" w:rsidP="00755F44">
      <w:pPr>
        <w:spacing w:after="200" w:line="276" w:lineRule="auto"/>
        <w:rPr>
          <w:rFonts w:ascii="Times New Roman" w:eastAsia="Times New Roman" w:hAnsi="Times New Roman" w:cs="Times New Roman"/>
          <w:sz w:val="20"/>
          <w:szCs w:val="20"/>
          <w:lang w:eastAsia="ru-RU"/>
        </w:rPr>
      </w:pPr>
      <w:r w:rsidRPr="00755F44">
        <w:rPr>
          <w:rFonts w:ascii="Times New Roman" w:eastAsia="Calibri" w:hAnsi="Times New Roman" w:cs="Times New Roman"/>
          <w:sz w:val="28"/>
        </w:rPr>
        <w:br w:type="page"/>
      </w:r>
    </w:p>
    <w:p w:rsidR="008C05C6" w:rsidRPr="008C05C6" w:rsidRDefault="008C05C6" w:rsidP="008C05C6">
      <w:pPr>
        <w:spacing w:after="0" w:line="240" w:lineRule="auto"/>
        <w:jc w:val="right"/>
        <w:outlineLvl w:val="0"/>
        <w:rPr>
          <w:rFonts w:ascii="Times New Roman" w:eastAsia="Calibri" w:hAnsi="Times New Roman" w:cs="Times New Roman"/>
          <w:sz w:val="28"/>
          <w:szCs w:val="28"/>
        </w:rPr>
      </w:pPr>
      <w:bookmarkStart w:id="55" w:name="_Toc45803764"/>
      <w:r w:rsidRPr="008C05C6">
        <w:rPr>
          <w:rFonts w:ascii="Times New Roman" w:eastAsia="Calibri" w:hAnsi="Times New Roman" w:cs="Times New Roman"/>
          <w:b/>
          <w:sz w:val="28"/>
          <w:szCs w:val="28"/>
        </w:rPr>
        <w:lastRenderedPageBreak/>
        <w:t>«</w:t>
      </w:r>
      <w:r w:rsidRPr="008C05C6">
        <w:rPr>
          <w:rFonts w:ascii="Times New Roman" w:eastAsia="Calibri" w:hAnsi="Times New Roman" w:cs="Times New Roman"/>
          <w:sz w:val="28"/>
          <w:szCs w:val="28"/>
        </w:rPr>
        <w:t xml:space="preserve">Приложение </w:t>
      </w:r>
      <w:r w:rsidRPr="008C05C6">
        <w:rPr>
          <w:rFonts w:ascii="Times New Roman" w:eastAsia="Calibri" w:hAnsi="Times New Roman" w:cs="Times New Roman"/>
          <w:sz w:val="28"/>
          <w:szCs w:val="28"/>
        </w:rPr>
        <w:t>4</w:t>
      </w:r>
    </w:p>
    <w:p w:rsidR="008C05C6" w:rsidRPr="008C05C6" w:rsidRDefault="008C05C6" w:rsidP="008C05C6">
      <w:pPr>
        <w:spacing w:after="0" w:line="240" w:lineRule="auto"/>
        <w:jc w:val="right"/>
        <w:outlineLvl w:val="0"/>
        <w:rPr>
          <w:rFonts w:ascii="Times New Roman" w:eastAsia="Calibri" w:hAnsi="Times New Roman" w:cs="Times New Roman"/>
          <w:sz w:val="28"/>
          <w:szCs w:val="28"/>
        </w:rPr>
      </w:pPr>
      <w:r w:rsidRPr="008C05C6">
        <w:rPr>
          <w:rFonts w:ascii="Times New Roman" w:eastAsia="Calibri" w:hAnsi="Times New Roman" w:cs="Times New Roman"/>
          <w:sz w:val="28"/>
          <w:szCs w:val="28"/>
        </w:rPr>
        <w:t>к местным нормативам</w:t>
      </w:r>
    </w:p>
    <w:p w:rsidR="008C05C6" w:rsidRPr="008C05C6" w:rsidRDefault="008C05C6" w:rsidP="008C05C6">
      <w:pPr>
        <w:spacing w:after="0" w:line="240" w:lineRule="auto"/>
        <w:jc w:val="right"/>
        <w:outlineLvl w:val="0"/>
        <w:rPr>
          <w:rFonts w:ascii="Times New Roman" w:eastAsia="Calibri" w:hAnsi="Times New Roman" w:cs="Times New Roman"/>
          <w:sz w:val="28"/>
          <w:szCs w:val="28"/>
        </w:rPr>
      </w:pPr>
      <w:r w:rsidRPr="008C05C6">
        <w:rPr>
          <w:rFonts w:ascii="Times New Roman" w:eastAsia="Calibri" w:hAnsi="Times New Roman" w:cs="Times New Roman"/>
          <w:sz w:val="28"/>
          <w:szCs w:val="28"/>
        </w:rPr>
        <w:t xml:space="preserve">градостроительного проектирования </w:t>
      </w:r>
    </w:p>
    <w:p w:rsidR="008C05C6" w:rsidRPr="008C05C6" w:rsidRDefault="008C05C6" w:rsidP="008C05C6">
      <w:pPr>
        <w:spacing w:after="0" w:line="240" w:lineRule="auto"/>
        <w:jc w:val="right"/>
        <w:outlineLvl w:val="0"/>
        <w:rPr>
          <w:rFonts w:ascii="Times New Roman" w:eastAsia="Calibri" w:hAnsi="Times New Roman" w:cs="Times New Roman"/>
          <w:sz w:val="28"/>
          <w:szCs w:val="28"/>
        </w:rPr>
      </w:pPr>
      <w:r w:rsidRPr="008C05C6">
        <w:rPr>
          <w:rFonts w:ascii="Times New Roman" w:eastAsia="Calibri" w:hAnsi="Times New Roman" w:cs="Times New Roman"/>
          <w:sz w:val="28"/>
          <w:szCs w:val="28"/>
        </w:rPr>
        <w:t xml:space="preserve">Новоалександровского городского округа </w:t>
      </w:r>
    </w:p>
    <w:p w:rsidR="008C05C6" w:rsidRDefault="008C05C6" w:rsidP="008C05C6">
      <w:pPr>
        <w:spacing w:after="0" w:line="240" w:lineRule="auto"/>
        <w:jc w:val="right"/>
        <w:outlineLvl w:val="0"/>
        <w:rPr>
          <w:rFonts w:ascii="Times New Roman" w:eastAsia="Calibri" w:hAnsi="Times New Roman" w:cs="Times New Roman"/>
          <w:sz w:val="28"/>
          <w:szCs w:val="28"/>
        </w:rPr>
      </w:pPr>
      <w:r w:rsidRPr="008C05C6">
        <w:rPr>
          <w:rFonts w:ascii="Times New Roman" w:eastAsia="Calibri" w:hAnsi="Times New Roman" w:cs="Times New Roman"/>
          <w:sz w:val="28"/>
          <w:szCs w:val="28"/>
        </w:rPr>
        <w:t>Ставропольского края»</w:t>
      </w:r>
    </w:p>
    <w:p w:rsidR="008C05C6" w:rsidRDefault="008C05C6" w:rsidP="008C05C6">
      <w:pPr>
        <w:spacing w:after="0" w:line="240" w:lineRule="auto"/>
        <w:jc w:val="right"/>
        <w:outlineLvl w:val="0"/>
        <w:rPr>
          <w:rFonts w:ascii="Times New Roman" w:eastAsia="Calibri" w:hAnsi="Times New Roman" w:cs="Times New Roman"/>
          <w:sz w:val="28"/>
          <w:szCs w:val="28"/>
        </w:rPr>
      </w:pPr>
    </w:p>
    <w:p w:rsidR="008C05C6" w:rsidRPr="008C05C6" w:rsidRDefault="008C05C6" w:rsidP="008C05C6">
      <w:pPr>
        <w:spacing w:after="0" w:line="240" w:lineRule="auto"/>
        <w:jc w:val="right"/>
        <w:outlineLvl w:val="0"/>
        <w:rPr>
          <w:rFonts w:ascii="Times New Roman" w:eastAsia="Calibri" w:hAnsi="Times New Roman" w:cs="Times New Roman"/>
          <w:sz w:val="28"/>
          <w:szCs w:val="28"/>
        </w:rPr>
      </w:pPr>
    </w:p>
    <w:p w:rsidR="00755F44" w:rsidRDefault="00755F44" w:rsidP="008C05C6">
      <w:pPr>
        <w:spacing w:after="0" w:line="240" w:lineRule="auto"/>
        <w:jc w:val="center"/>
        <w:outlineLvl w:val="0"/>
        <w:rPr>
          <w:rFonts w:ascii="Times New Roman" w:eastAsia="Calibri" w:hAnsi="Times New Roman" w:cs="Times New Roman"/>
          <w:b/>
          <w:bCs/>
          <w:sz w:val="28"/>
          <w:szCs w:val="28"/>
        </w:rPr>
      </w:pPr>
      <w:r w:rsidRPr="008C05C6">
        <w:rPr>
          <w:rFonts w:ascii="Times New Roman" w:eastAsia="Calibri" w:hAnsi="Times New Roman" w:cs="Times New Roman"/>
          <w:b/>
          <w:bCs/>
          <w:sz w:val="28"/>
          <w:szCs w:val="28"/>
        </w:rPr>
        <w:t>Зонирование и примерная форма баланса территории в границах Новоалександровского городского округа</w:t>
      </w:r>
      <w:bookmarkEnd w:id="55"/>
    </w:p>
    <w:p w:rsidR="008C05C6" w:rsidRPr="008C05C6" w:rsidRDefault="008C05C6" w:rsidP="008C05C6">
      <w:pPr>
        <w:spacing w:after="0" w:line="240" w:lineRule="auto"/>
        <w:jc w:val="center"/>
        <w:outlineLvl w:val="0"/>
        <w:rPr>
          <w:rFonts w:ascii="Times New Roman" w:eastAsia="Calibri" w:hAnsi="Times New Roman" w:cs="Times New Roman"/>
          <w:b/>
          <w:sz w:val="28"/>
          <w:szCs w:val="28"/>
        </w:rPr>
      </w:pPr>
    </w:p>
    <w:tbl>
      <w:tblPr>
        <w:tblStyle w:val="a3"/>
        <w:tblW w:w="0" w:type="auto"/>
        <w:tblLook w:val="04A0" w:firstRow="1" w:lastRow="0" w:firstColumn="1" w:lastColumn="0" w:noHBand="0" w:noVBand="1"/>
      </w:tblPr>
      <w:tblGrid>
        <w:gridCol w:w="660"/>
        <w:gridCol w:w="5215"/>
        <w:gridCol w:w="1848"/>
        <w:gridCol w:w="1847"/>
      </w:tblGrid>
      <w:tr w:rsidR="00755F44" w:rsidRPr="00755F44" w:rsidTr="00755F44">
        <w:tc>
          <w:tcPr>
            <w:tcW w:w="631" w:type="dxa"/>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 xml:space="preserve">№ </w:t>
            </w:r>
            <w:proofErr w:type="gramStart"/>
            <w:r w:rsidRPr="00755F44">
              <w:rPr>
                <w:rFonts w:ascii="Times New Roman" w:eastAsia="Calibri" w:hAnsi="Times New Roman" w:cs="Times New Roman"/>
                <w:b/>
              </w:rPr>
              <w:t>п</w:t>
            </w:r>
            <w:proofErr w:type="gramEnd"/>
            <w:r w:rsidRPr="00755F44">
              <w:rPr>
                <w:rFonts w:ascii="Times New Roman" w:eastAsia="Calibri" w:hAnsi="Times New Roman" w:cs="Times New Roman"/>
                <w:b/>
              </w:rPr>
              <w:t>/п</w:t>
            </w:r>
          </w:p>
        </w:tc>
        <w:tc>
          <w:tcPr>
            <w:tcW w:w="5242" w:type="dxa"/>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Элементы территории</w:t>
            </w:r>
          </w:p>
        </w:tc>
        <w:tc>
          <w:tcPr>
            <w:tcW w:w="3698" w:type="dxa"/>
            <w:gridSpan w:val="2"/>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 xml:space="preserve">Площадь, </w:t>
            </w:r>
            <w:proofErr w:type="gramStart"/>
            <w:r w:rsidRPr="00755F44">
              <w:rPr>
                <w:rFonts w:ascii="Times New Roman" w:eastAsia="Calibri" w:hAnsi="Times New Roman" w:cs="Times New Roman"/>
                <w:b/>
              </w:rPr>
              <w:t>га</w:t>
            </w:r>
            <w:proofErr w:type="gramEnd"/>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b/>
                <w:lang w:val="en-US"/>
              </w:rPr>
            </w:pPr>
          </w:p>
        </w:tc>
        <w:tc>
          <w:tcPr>
            <w:tcW w:w="5242" w:type="dxa"/>
          </w:tcPr>
          <w:p w:rsidR="00755F44" w:rsidRPr="00755F44" w:rsidRDefault="00755F44" w:rsidP="00755F44">
            <w:pPr>
              <w:rPr>
                <w:rFonts w:ascii="Times New Roman" w:eastAsia="Calibri" w:hAnsi="Times New Roman" w:cs="Times New Roman"/>
              </w:rPr>
            </w:pPr>
          </w:p>
        </w:tc>
        <w:tc>
          <w:tcPr>
            <w:tcW w:w="1849" w:type="dxa"/>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Существующее положение</w:t>
            </w:r>
          </w:p>
        </w:tc>
        <w:tc>
          <w:tcPr>
            <w:tcW w:w="1849" w:type="dxa"/>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Планируемое использование на расчетный срок</w:t>
            </w: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b/>
              </w:rPr>
            </w:pPr>
          </w:p>
        </w:tc>
        <w:tc>
          <w:tcPr>
            <w:tcW w:w="5242" w:type="dxa"/>
          </w:tcPr>
          <w:p w:rsidR="00755F44" w:rsidRPr="00755F44" w:rsidRDefault="00755F44" w:rsidP="00755F44">
            <w:pPr>
              <w:rPr>
                <w:rFonts w:ascii="Times New Roman" w:eastAsia="Calibri" w:hAnsi="Times New Roman" w:cs="Times New Roman"/>
                <w:b/>
              </w:rPr>
            </w:pPr>
            <w:r w:rsidRPr="00755F44">
              <w:rPr>
                <w:rFonts w:ascii="Times New Roman" w:eastAsia="Calibri" w:hAnsi="Times New Roman" w:cs="Times New Roman"/>
                <w:b/>
              </w:rPr>
              <w:t xml:space="preserve">Территории в границах городского округа – всего </w:t>
            </w:r>
          </w:p>
        </w:tc>
        <w:tc>
          <w:tcPr>
            <w:tcW w:w="1849" w:type="dxa"/>
          </w:tcPr>
          <w:p w:rsidR="00755F44" w:rsidRPr="00755F44" w:rsidRDefault="00755F44" w:rsidP="00755F44">
            <w:pPr>
              <w:jc w:val="center"/>
              <w:rPr>
                <w:rFonts w:ascii="Times New Roman" w:eastAsia="Calibri" w:hAnsi="Times New Roman" w:cs="Times New Roman"/>
                <w:b/>
              </w:rPr>
            </w:pPr>
          </w:p>
        </w:tc>
        <w:tc>
          <w:tcPr>
            <w:tcW w:w="1849" w:type="dxa"/>
          </w:tcPr>
          <w:p w:rsidR="00755F44" w:rsidRPr="00755F44" w:rsidRDefault="00755F44" w:rsidP="00755F44">
            <w:pPr>
              <w:jc w:val="center"/>
              <w:rPr>
                <w:rFonts w:ascii="Times New Roman" w:eastAsia="Calibri" w:hAnsi="Times New Roman" w:cs="Times New Roman"/>
                <w:b/>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b/>
                <w:lang w:val="en-US"/>
              </w:rPr>
            </w:pPr>
            <w:r w:rsidRPr="00755F44">
              <w:rPr>
                <w:rFonts w:ascii="Times New Roman" w:eastAsia="Calibri" w:hAnsi="Times New Roman" w:cs="Times New Roman"/>
                <w:b/>
                <w:lang w:val="en-US"/>
              </w:rPr>
              <w:t>I.</w:t>
            </w:r>
          </w:p>
        </w:tc>
        <w:tc>
          <w:tcPr>
            <w:tcW w:w="5242" w:type="dxa"/>
          </w:tcPr>
          <w:p w:rsidR="00755F44" w:rsidRPr="00755F44" w:rsidRDefault="00755F44" w:rsidP="00755F44">
            <w:pPr>
              <w:rPr>
                <w:rFonts w:ascii="Times New Roman" w:eastAsia="Calibri" w:hAnsi="Times New Roman" w:cs="Times New Roman"/>
                <w:b/>
              </w:rPr>
            </w:pPr>
            <w:r w:rsidRPr="00755F44">
              <w:rPr>
                <w:rFonts w:ascii="Times New Roman" w:eastAsia="Calibri" w:hAnsi="Times New Roman" w:cs="Times New Roman"/>
                <w:b/>
              </w:rPr>
              <w:t>Функциональные зоны:</w:t>
            </w:r>
          </w:p>
        </w:tc>
        <w:tc>
          <w:tcPr>
            <w:tcW w:w="1849" w:type="dxa"/>
          </w:tcPr>
          <w:p w:rsidR="00755F44" w:rsidRPr="00755F44" w:rsidRDefault="00755F44" w:rsidP="00755F44">
            <w:pPr>
              <w:jc w:val="both"/>
              <w:rPr>
                <w:rFonts w:ascii="Times New Roman" w:eastAsia="Calibri" w:hAnsi="Times New Roman" w:cs="Times New Roman"/>
                <w:b/>
              </w:rPr>
            </w:pPr>
          </w:p>
        </w:tc>
        <w:tc>
          <w:tcPr>
            <w:tcW w:w="1849" w:type="dxa"/>
          </w:tcPr>
          <w:p w:rsidR="00755F44" w:rsidRPr="00755F44" w:rsidRDefault="00755F44" w:rsidP="00755F44">
            <w:pPr>
              <w:jc w:val="both"/>
              <w:rPr>
                <w:rFonts w:ascii="Times New Roman" w:eastAsia="Calibri" w:hAnsi="Times New Roman" w:cs="Times New Roman"/>
                <w:b/>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w:t>
            </w:r>
          </w:p>
        </w:tc>
        <w:tc>
          <w:tcPr>
            <w:tcW w:w="524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Жилая зона:</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1.1.</w:t>
            </w:r>
          </w:p>
        </w:tc>
        <w:tc>
          <w:tcPr>
            <w:tcW w:w="5242" w:type="dxa"/>
          </w:tcPr>
          <w:p w:rsidR="00755F44" w:rsidRPr="00755F44" w:rsidRDefault="00755F44" w:rsidP="00755F44">
            <w:pPr>
              <w:rPr>
                <w:rFonts w:ascii="Times New Roman" w:eastAsia="Calibri" w:hAnsi="Times New Roman" w:cs="Times New Roman"/>
              </w:rPr>
            </w:pPr>
            <w:proofErr w:type="spellStart"/>
            <w:r w:rsidRPr="00755F44">
              <w:rPr>
                <w:rFonts w:ascii="Times New Roman" w:eastAsia="Calibri" w:hAnsi="Times New Roman" w:cs="Times New Roman"/>
              </w:rPr>
              <w:t>среднеэтажной</w:t>
            </w:r>
            <w:proofErr w:type="spellEnd"/>
            <w:r w:rsidRPr="00755F44">
              <w:rPr>
                <w:rFonts w:ascii="Times New Roman" w:eastAsia="Calibri" w:hAnsi="Times New Roman" w:cs="Times New Roman"/>
              </w:rPr>
              <w:t xml:space="preserve"> жилой застройки</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1.2.</w:t>
            </w:r>
          </w:p>
        </w:tc>
        <w:tc>
          <w:tcPr>
            <w:tcW w:w="524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малоэтажной жилой застройки</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1.3.</w:t>
            </w:r>
          </w:p>
        </w:tc>
        <w:tc>
          <w:tcPr>
            <w:tcW w:w="524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индивидуальной жилой застройки</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1.4.</w:t>
            </w:r>
          </w:p>
        </w:tc>
        <w:tc>
          <w:tcPr>
            <w:tcW w:w="524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иных видов жилой застройки</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2.</w:t>
            </w:r>
          </w:p>
        </w:tc>
        <w:tc>
          <w:tcPr>
            <w:tcW w:w="5242" w:type="dxa"/>
          </w:tcPr>
          <w:p w:rsidR="00755F44" w:rsidRPr="00755F44" w:rsidRDefault="00755F44" w:rsidP="00755F44">
            <w:pPr>
              <w:rPr>
                <w:rFonts w:ascii="Times New Roman" w:eastAsia="Calibri" w:hAnsi="Times New Roman" w:cs="Times New Roman"/>
                <w:b/>
              </w:rPr>
            </w:pPr>
            <w:r w:rsidRPr="00755F44">
              <w:rPr>
                <w:rFonts w:ascii="Times New Roman" w:eastAsia="Calibri" w:hAnsi="Times New Roman" w:cs="Times New Roman"/>
                <w:b/>
              </w:rPr>
              <w:t>Общественно-деловая зона:</w:t>
            </w:r>
          </w:p>
        </w:tc>
        <w:tc>
          <w:tcPr>
            <w:tcW w:w="1849" w:type="dxa"/>
          </w:tcPr>
          <w:p w:rsidR="00755F44" w:rsidRPr="00755F44" w:rsidRDefault="00755F44" w:rsidP="00755F44">
            <w:pPr>
              <w:jc w:val="both"/>
              <w:rPr>
                <w:rFonts w:ascii="Times New Roman" w:eastAsia="Calibri" w:hAnsi="Times New Roman" w:cs="Times New Roman"/>
                <w:b/>
              </w:rPr>
            </w:pPr>
          </w:p>
        </w:tc>
        <w:tc>
          <w:tcPr>
            <w:tcW w:w="1849" w:type="dxa"/>
          </w:tcPr>
          <w:p w:rsidR="00755F44" w:rsidRPr="00755F44" w:rsidRDefault="00755F44" w:rsidP="00755F44">
            <w:pPr>
              <w:jc w:val="both"/>
              <w:rPr>
                <w:rFonts w:ascii="Times New Roman" w:eastAsia="Calibri" w:hAnsi="Times New Roman" w:cs="Times New Roman"/>
                <w:b/>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2.1.</w:t>
            </w:r>
          </w:p>
        </w:tc>
        <w:tc>
          <w:tcPr>
            <w:tcW w:w="524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объектов социальной инфраструктуры</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2.2.</w:t>
            </w:r>
          </w:p>
        </w:tc>
        <w:tc>
          <w:tcPr>
            <w:tcW w:w="524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объектов делового и финансового назначения</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2.3.</w:t>
            </w:r>
          </w:p>
        </w:tc>
        <w:tc>
          <w:tcPr>
            <w:tcW w:w="524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культовых объектов</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2.4.</w:t>
            </w:r>
          </w:p>
        </w:tc>
        <w:tc>
          <w:tcPr>
            <w:tcW w:w="524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общего пользования:</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улиц, дорог, проездов, площадок, автостоянок;</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 зеленых насаждений</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3.</w:t>
            </w:r>
          </w:p>
        </w:tc>
        <w:tc>
          <w:tcPr>
            <w:tcW w:w="5242" w:type="dxa"/>
          </w:tcPr>
          <w:p w:rsidR="00755F44" w:rsidRPr="00755F44" w:rsidRDefault="00755F44" w:rsidP="00755F44">
            <w:pPr>
              <w:rPr>
                <w:rFonts w:ascii="Times New Roman" w:eastAsia="Calibri" w:hAnsi="Times New Roman" w:cs="Times New Roman"/>
                <w:b/>
              </w:rPr>
            </w:pPr>
            <w:r w:rsidRPr="00755F44">
              <w:rPr>
                <w:rFonts w:ascii="Times New Roman" w:eastAsia="Calibri" w:hAnsi="Times New Roman" w:cs="Times New Roman"/>
                <w:b/>
              </w:rPr>
              <w:t>Зона рекреационного назначения:</w:t>
            </w:r>
          </w:p>
        </w:tc>
        <w:tc>
          <w:tcPr>
            <w:tcW w:w="1849" w:type="dxa"/>
          </w:tcPr>
          <w:p w:rsidR="00755F44" w:rsidRPr="00755F44" w:rsidRDefault="00755F44" w:rsidP="00755F44">
            <w:pPr>
              <w:jc w:val="both"/>
              <w:rPr>
                <w:rFonts w:ascii="Times New Roman" w:eastAsia="Calibri" w:hAnsi="Times New Roman" w:cs="Times New Roman"/>
                <w:b/>
              </w:rPr>
            </w:pPr>
          </w:p>
        </w:tc>
        <w:tc>
          <w:tcPr>
            <w:tcW w:w="1849" w:type="dxa"/>
          </w:tcPr>
          <w:p w:rsidR="00755F44" w:rsidRPr="00755F44" w:rsidRDefault="00755F44" w:rsidP="00755F44">
            <w:pPr>
              <w:jc w:val="both"/>
              <w:rPr>
                <w:rFonts w:ascii="Times New Roman" w:eastAsia="Calibri" w:hAnsi="Times New Roman" w:cs="Times New Roman"/>
                <w:b/>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3.1.</w:t>
            </w:r>
          </w:p>
        </w:tc>
        <w:tc>
          <w:tcPr>
            <w:tcW w:w="524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озелененных территорий общего пользования (скверы, парки, сады, городские леса, водные объекты и др.)</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3.2.</w:t>
            </w:r>
          </w:p>
        </w:tc>
        <w:tc>
          <w:tcPr>
            <w:tcW w:w="524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туризма и отдыха</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4.</w:t>
            </w:r>
          </w:p>
        </w:tc>
        <w:tc>
          <w:tcPr>
            <w:tcW w:w="5242" w:type="dxa"/>
          </w:tcPr>
          <w:p w:rsidR="00755F44" w:rsidRPr="00755F44" w:rsidRDefault="00755F44" w:rsidP="00755F44">
            <w:pPr>
              <w:rPr>
                <w:rFonts w:ascii="Times New Roman" w:eastAsia="Calibri" w:hAnsi="Times New Roman" w:cs="Times New Roman"/>
                <w:b/>
              </w:rPr>
            </w:pPr>
            <w:r w:rsidRPr="00755F44">
              <w:rPr>
                <w:rFonts w:ascii="Times New Roman" w:eastAsia="Calibri" w:hAnsi="Times New Roman" w:cs="Times New Roman"/>
                <w:b/>
              </w:rPr>
              <w:t xml:space="preserve">Производственная зона, зона </w:t>
            </w:r>
            <w:proofErr w:type="gramStart"/>
            <w:r w:rsidRPr="00755F44">
              <w:rPr>
                <w:rFonts w:ascii="Times New Roman" w:eastAsia="Calibri" w:hAnsi="Times New Roman" w:cs="Times New Roman"/>
                <w:b/>
              </w:rPr>
              <w:t>инженерной</w:t>
            </w:r>
            <w:proofErr w:type="gramEnd"/>
            <w:r w:rsidRPr="00755F44">
              <w:rPr>
                <w:rFonts w:ascii="Times New Roman" w:eastAsia="Calibri" w:hAnsi="Times New Roman" w:cs="Times New Roman"/>
                <w:b/>
              </w:rPr>
              <w:t xml:space="preserve"> и</w:t>
            </w:r>
          </w:p>
          <w:p w:rsidR="00755F44" w:rsidRPr="00755F44" w:rsidRDefault="00755F44" w:rsidP="00755F44">
            <w:pPr>
              <w:rPr>
                <w:rFonts w:ascii="Times New Roman" w:eastAsia="Calibri" w:hAnsi="Times New Roman" w:cs="Times New Roman"/>
                <w:b/>
              </w:rPr>
            </w:pPr>
            <w:proofErr w:type="gramStart"/>
            <w:r w:rsidRPr="00755F44">
              <w:rPr>
                <w:rFonts w:ascii="Times New Roman" w:eastAsia="Calibri" w:hAnsi="Times New Roman" w:cs="Times New Roman"/>
                <w:b/>
              </w:rPr>
              <w:t>транспортной</w:t>
            </w:r>
            <w:proofErr w:type="gramEnd"/>
            <w:r w:rsidRPr="00755F44">
              <w:rPr>
                <w:rFonts w:ascii="Times New Roman" w:eastAsia="Calibri" w:hAnsi="Times New Roman" w:cs="Times New Roman"/>
                <w:b/>
              </w:rPr>
              <w:t xml:space="preserve"> инфраструктур:</w:t>
            </w:r>
          </w:p>
        </w:tc>
        <w:tc>
          <w:tcPr>
            <w:tcW w:w="1849" w:type="dxa"/>
          </w:tcPr>
          <w:p w:rsidR="00755F44" w:rsidRPr="00755F44" w:rsidRDefault="00755F44" w:rsidP="00755F44">
            <w:pPr>
              <w:jc w:val="both"/>
              <w:rPr>
                <w:rFonts w:ascii="Times New Roman" w:eastAsia="Calibri" w:hAnsi="Times New Roman" w:cs="Times New Roman"/>
                <w:b/>
              </w:rPr>
            </w:pPr>
          </w:p>
        </w:tc>
        <w:tc>
          <w:tcPr>
            <w:tcW w:w="1849" w:type="dxa"/>
          </w:tcPr>
          <w:p w:rsidR="00755F44" w:rsidRPr="00755F44" w:rsidRDefault="00755F44" w:rsidP="00755F44">
            <w:pPr>
              <w:jc w:val="both"/>
              <w:rPr>
                <w:rFonts w:ascii="Times New Roman" w:eastAsia="Calibri" w:hAnsi="Times New Roman" w:cs="Times New Roman"/>
                <w:b/>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4.1.</w:t>
            </w:r>
          </w:p>
        </w:tc>
        <w:tc>
          <w:tcPr>
            <w:tcW w:w="5242" w:type="dxa"/>
          </w:tcPr>
          <w:p w:rsidR="00755F44" w:rsidRPr="00755F44" w:rsidRDefault="00755F44" w:rsidP="00755F44">
            <w:pPr>
              <w:rPr>
                <w:rFonts w:ascii="Times New Roman" w:eastAsia="Calibri" w:hAnsi="Times New Roman" w:cs="Times New Roman"/>
              </w:rPr>
            </w:pPr>
            <w:proofErr w:type="gramStart"/>
            <w:r w:rsidRPr="00755F44">
              <w:rPr>
                <w:rFonts w:ascii="Times New Roman" w:eastAsia="Calibri" w:hAnsi="Times New Roman" w:cs="Times New Roman"/>
              </w:rPr>
              <w:t>производственные зоны (промышленные узлы,</w:t>
            </w:r>
            <w:proofErr w:type="gramEnd"/>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производственные объекты)</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4.2.</w:t>
            </w:r>
          </w:p>
        </w:tc>
        <w:tc>
          <w:tcPr>
            <w:tcW w:w="524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коммунально-складские зоны</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4.3.</w:t>
            </w:r>
          </w:p>
        </w:tc>
        <w:tc>
          <w:tcPr>
            <w:tcW w:w="524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зоны инженерной инфраструктуры</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4.4.</w:t>
            </w:r>
          </w:p>
        </w:tc>
        <w:tc>
          <w:tcPr>
            <w:tcW w:w="524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зоны транспортной инфраструктуры</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5.</w:t>
            </w:r>
          </w:p>
        </w:tc>
        <w:tc>
          <w:tcPr>
            <w:tcW w:w="5242" w:type="dxa"/>
          </w:tcPr>
          <w:p w:rsidR="00755F44" w:rsidRPr="00755F44" w:rsidRDefault="00755F44" w:rsidP="00755F44">
            <w:pPr>
              <w:rPr>
                <w:rFonts w:ascii="Times New Roman" w:eastAsia="Calibri" w:hAnsi="Times New Roman" w:cs="Times New Roman"/>
                <w:b/>
              </w:rPr>
            </w:pPr>
            <w:r w:rsidRPr="00755F44">
              <w:rPr>
                <w:rFonts w:ascii="Times New Roman" w:eastAsia="Calibri" w:hAnsi="Times New Roman" w:cs="Times New Roman"/>
                <w:b/>
              </w:rPr>
              <w:t>Зона сельскохозяйственного использования:</w:t>
            </w:r>
          </w:p>
        </w:tc>
        <w:tc>
          <w:tcPr>
            <w:tcW w:w="1849" w:type="dxa"/>
          </w:tcPr>
          <w:p w:rsidR="00755F44" w:rsidRPr="00755F44" w:rsidRDefault="00755F44" w:rsidP="00755F44">
            <w:pPr>
              <w:jc w:val="both"/>
              <w:rPr>
                <w:rFonts w:ascii="Times New Roman" w:eastAsia="Calibri" w:hAnsi="Times New Roman" w:cs="Times New Roman"/>
                <w:b/>
              </w:rPr>
            </w:pPr>
          </w:p>
        </w:tc>
        <w:tc>
          <w:tcPr>
            <w:tcW w:w="1849" w:type="dxa"/>
          </w:tcPr>
          <w:p w:rsidR="00755F44" w:rsidRPr="00755F44" w:rsidRDefault="00755F44" w:rsidP="00755F44">
            <w:pPr>
              <w:jc w:val="both"/>
              <w:rPr>
                <w:rFonts w:ascii="Times New Roman" w:eastAsia="Calibri" w:hAnsi="Times New Roman" w:cs="Times New Roman"/>
                <w:b/>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5.1.</w:t>
            </w:r>
          </w:p>
        </w:tc>
        <w:tc>
          <w:tcPr>
            <w:tcW w:w="524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объектов сельскохозяйственного использования</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5.2.</w:t>
            </w:r>
          </w:p>
        </w:tc>
        <w:tc>
          <w:tcPr>
            <w:tcW w:w="524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садоводства, огородничества и дачного хозяйства</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6.</w:t>
            </w:r>
          </w:p>
        </w:tc>
        <w:tc>
          <w:tcPr>
            <w:tcW w:w="5242" w:type="dxa"/>
          </w:tcPr>
          <w:p w:rsidR="00755F44" w:rsidRPr="00755F44" w:rsidRDefault="00755F44" w:rsidP="00755F44">
            <w:pPr>
              <w:rPr>
                <w:rFonts w:ascii="Times New Roman" w:eastAsia="Calibri" w:hAnsi="Times New Roman" w:cs="Times New Roman"/>
                <w:b/>
              </w:rPr>
            </w:pPr>
            <w:r w:rsidRPr="00755F44">
              <w:rPr>
                <w:rFonts w:ascii="Times New Roman" w:eastAsia="Calibri" w:hAnsi="Times New Roman" w:cs="Times New Roman"/>
                <w:b/>
              </w:rPr>
              <w:t>Зона особо охраняемых территорий</w:t>
            </w:r>
          </w:p>
        </w:tc>
        <w:tc>
          <w:tcPr>
            <w:tcW w:w="1849" w:type="dxa"/>
          </w:tcPr>
          <w:p w:rsidR="00755F44" w:rsidRPr="00755F44" w:rsidRDefault="00755F44" w:rsidP="00755F44">
            <w:pPr>
              <w:jc w:val="both"/>
              <w:rPr>
                <w:rFonts w:ascii="Times New Roman" w:eastAsia="Calibri" w:hAnsi="Times New Roman" w:cs="Times New Roman"/>
                <w:b/>
              </w:rPr>
            </w:pPr>
          </w:p>
        </w:tc>
        <w:tc>
          <w:tcPr>
            <w:tcW w:w="1849" w:type="dxa"/>
          </w:tcPr>
          <w:p w:rsidR="00755F44" w:rsidRPr="00755F44" w:rsidRDefault="00755F44" w:rsidP="00755F44">
            <w:pPr>
              <w:jc w:val="both"/>
              <w:rPr>
                <w:rFonts w:ascii="Times New Roman" w:eastAsia="Calibri" w:hAnsi="Times New Roman" w:cs="Times New Roman"/>
                <w:b/>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7.</w:t>
            </w:r>
          </w:p>
        </w:tc>
        <w:tc>
          <w:tcPr>
            <w:tcW w:w="5242" w:type="dxa"/>
          </w:tcPr>
          <w:p w:rsidR="00755F44" w:rsidRPr="00755F44" w:rsidRDefault="00755F44" w:rsidP="00755F44">
            <w:pPr>
              <w:rPr>
                <w:rFonts w:ascii="Times New Roman" w:eastAsia="Calibri" w:hAnsi="Times New Roman" w:cs="Times New Roman"/>
                <w:b/>
              </w:rPr>
            </w:pPr>
            <w:r w:rsidRPr="00755F44">
              <w:rPr>
                <w:rFonts w:ascii="Times New Roman" w:eastAsia="Calibri" w:hAnsi="Times New Roman" w:cs="Times New Roman"/>
                <w:b/>
              </w:rPr>
              <w:t>Зона специального назначения</w:t>
            </w:r>
          </w:p>
        </w:tc>
        <w:tc>
          <w:tcPr>
            <w:tcW w:w="1849" w:type="dxa"/>
          </w:tcPr>
          <w:p w:rsidR="00755F44" w:rsidRPr="00755F44" w:rsidRDefault="00755F44" w:rsidP="00755F44">
            <w:pPr>
              <w:jc w:val="both"/>
              <w:rPr>
                <w:rFonts w:ascii="Times New Roman" w:eastAsia="Calibri" w:hAnsi="Times New Roman" w:cs="Times New Roman"/>
                <w:b/>
              </w:rPr>
            </w:pPr>
          </w:p>
        </w:tc>
        <w:tc>
          <w:tcPr>
            <w:tcW w:w="1849" w:type="dxa"/>
          </w:tcPr>
          <w:p w:rsidR="00755F44" w:rsidRPr="00755F44" w:rsidRDefault="00755F44" w:rsidP="00755F44">
            <w:pPr>
              <w:jc w:val="both"/>
              <w:rPr>
                <w:rFonts w:ascii="Times New Roman" w:eastAsia="Calibri" w:hAnsi="Times New Roman" w:cs="Times New Roman"/>
                <w:b/>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7.1.</w:t>
            </w:r>
          </w:p>
        </w:tc>
        <w:tc>
          <w:tcPr>
            <w:tcW w:w="524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объекты, необходимые для организации ритуальных услуг, места захоронения</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7.2.</w:t>
            </w:r>
          </w:p>
        </w:tc>
        <w:tc>
          <w:tcPr>
            <w:tcW w:w="524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объекты обработки, утилизации, обезвреживания,</w:t>
            </w:r>
          </w:p>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захоронения твердых коммунальных отходов</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vAlign w:val="center"/>
          </w:tcPr>
          <w:p w:rsidR="00755F44" w:rsidRPr="00755F44" w:rsidRDefault="00755F44" w:rsidP="00755F44">
            <w:pPr>
              <w:ind w:left="57" w:right="57"/>
              <w:jc w:val="center"/>
              <w:rPr>
                <w:rFonts w:ascii="Times New Roman" w:eastAsia="Calibri" w:hAnsi="Times New Roman" w:cs="Times New Roman"/>
              </w:rPr>
            </w:pPr>
            <w:r w:rsidRPr="00755F44">
              <w:rPr>
                <w:rFonts w:ascii="Times New Roman" w:eastAsia="Calibri" w:hAnsi="Times New Roman" w:cs="Times New Roman"/>
              </w:rPr>
              <w:lastRenderedPageBreak/>
              <w:t>7.3.</w:t>
            </w:r>
          </w:p>
        </w:tc>
        <w:tc>
          <w:tcPr>
            <w:tcW w:w="5242" w:type="dxa"/>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иные объекты</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vAlign w:val="center"/>
          </w:tcPr>
          <w:p w:rsidR="00755F44" w:rsidRPr="00755F44" w:rsidRDefault="00755F44" w:rsidP="00755F44">
            <w:pPr>
              <w:ind w:left="57" w:right="57"/>
              <w:jc w:val="center"/>
              <w:rPr>
                <w:rFonts w:ascii="Times New Roman" w:eastAsia="Calibri" w:hAnsi="Times New Roman" w:cs="Times New Roman"/>
                <w:b/>
              </w:rPr>
            </w:pPr>
            <w:r w:rsidRPr="00755F44">
              <w:rPr>
                <w:rFonts w:ascii="Times New Roman" w:eastAsia="Calibri" w:hAnsi="Times New Roman" w:cs="Times New Roman"/>
                <w:b/>
              </w:rPr>
              <w:t>8.</w:t>
            </w:r>
          </w:p>
        </w:tc>
        <w:tc>
          <w:tcPr>
            <w:tcW w:w="5242" w:type="dxa"/>
            <w:vAlign w:val="center"/>
          </w:tcPr>
          <w:p w:rsidR="00755F44" w:rsidRPr="00755F44" w:rsidRDefault="00755F44" w:rsidP="00755F44">
            <w:pPr>
              <w:rPr>
                <w:rFonts w:ascii="Times New Roman" w:eastAsia="Calibri" w:hAnsi="Times New Roman" w:cs="Times New Roman"/>
                <w:b/>
              </w:rPr>
            </w:pPr>
            <w:r w:rsidRPr="00755F44">
              <w:rPr>
                <w:rFonts w:ascii="Times New Roman" w:eastAsia="Calibri" w:hAnsi="Times New Roman" w:cs="Times New Roman"/>
                <w:b/>
              </w:rPr>
              <w:t>Зона режимных объектов</w:t>
            </w:r>
          </w:p>
        </w:tc>
        <w:tc>
          <w:tcPr>
            <w:tcW w:w="1849" w:type="dxa"/>
          </w:tcPr>
          <w:p w:rsidR="00755F44" w:rsidRPr="00755F44" w:rsidRDefault="00755F44" w:rsidP="00755F44">
            <w:pPr>
              <w:jc w:val="both"/>
              <w:rPr>
                <w:rFonts w:ascii="Times New Roman" w:eastAsia="Calibri" w:hAnsi="Times New Roman" w:cs="Times New Roman"/>
                <w:b/>
              </w:rPr>
            </w:pPr>
          </w:p>
        </w:tc>
        <w:tc>
          <w:tcPr>
            <w:tcW w:w="1849" w:type="dxa"/>
          </w:tcPr>
          <w:p w:rsidR="00755F44" w:rsidRPr="00755F44" w:rsidRDefault="00755F44" w:rsidP="00755F44">
            <w:pPr>
              <w:jc w:val="both"/>
              <w:rPr>
                <w:rFonts w:ascii="Times New Roman" w:eastAsia="Calibri" w:hAnsi="Times New Roman" w:cs="Times New Roman"/>
                <w:b/>
              </w:rPr>
            </w:pPr>
          </w:p>
        </w:tc>
      </w:tr>
      <w:tr w:rsidR="00755F44" w:rsidRPr="00755F44" w:rsidTr="00755F44">
        <w:tc>
          <w:tcPr>
            <w:tcW w:w="631" w:type="dxa"/>
            <w:vAlign w:val="center"/>
          </w:tcPr>
          <w:p w:rsidR="00755F44" w:rsidRPr="00755F44" w:rsidRDefault="00755F44" w:rsidP="00755F44">
            <w:pPr>
              <w:ind w:left="57" w:right="57"/>
              <w:jc w:val="center"/>
              <w:rPr>
                <w:rFonts w:ascii="Times New Roman" w:eastAsia="Calibri" w:hAnsi="Times New Roman" w:cs="Times New Roman"/>
                <w:b/>
              </w:rPr>
            </w:pPr>
            <w:r w:rsidRPr="00755F44">
              <w:rPr>
                <w:rFonts w:ascii="Times New Roman" w:eastAsia="Calibri" w:hAnsi="Times New Roman" w:cs="Times New Roman"/>
                <w:b/>
              </w:rPr>
              <w:t>9.</w:t>
            </w:r>
          </w:p>
        </w:tc>
        <w:tc>
          <w:tcPr>
            <w:tcW w:w="5242" w:type="dxa"/>
            <w:vAlign w:val="center"/>
          </w:tcPr>
          <w:p w:rsidR="00755F44" w:rsidRPr="00755F44" w:rsidRDefault="00755F44" w:rsidP="00755F44">
            <w:pPr>
              <w:rPr>
                <w:rFonts w:ascii="Times New Roman" w:eastAsia="Calibri" w:hAnsi="Times New Roman" w:cs="Times New Roman"/>
                <w:b/>
              </w:rPr>
            </w:pPr>
            <w:r w:rsidRPr="00755F44">
              <w:rPr>
                <w:rFonts w:ascii="Times New Roman" w:eastAsia="Calibri" w:hAnsi="Times New Roman" w:cs="Times New Roman"/>
                <w:b/>
              </w:rPr>
              <w:t xml:space="preserve">Прочие территории </w:t>
            </w:r>
          </w:p>
        </w:tc>
        <w:tc>
          <w:tcPr>
            <w:tcW w:w="1849" w:type="dxa"/>
          </w:tcPr>
          <w:p w:rsidR="00755F44" w:rsidRPr="00755F44" w:rsidRDefault="00755F44" w:rsidP="00755F44">
            <w:pPr>
              <w:jc w:val="both"/>
              <w:rPr>
                <w:rFonts w:ascii="Times New Roman" w:eastAsia="Calibri" w:hAnsi="Times New Roman" w:cs="Times New Roman"/>
                <w:b/>
              </w:rPr>
            </w:pPr>
          </w:p>
        </w:tc>
        <w:tc>
          <w:tcPr>
            <w:tcW w:w="1849" w:type="dxa"/>
          </w:tcPr>
          <w:p w:rsidR="00755F44" w:rsidRPr="00755F44" w:rsidRDefault="00755F44" w:rsidP="00755F44">
            <w:pPr>
              <w:jc w:val="both"/>
              <w:rPr>
                <w:rFonts w:ascii="Times New Roman" w:eastAsia="Calibri" w:hAnsi="Times New Roman" w:cs="Times New Roman"/>
                <w:b/>
              </w:rPr>
            </w:pPr>
          </w:p>
        </w:tc>
      </w:tr>
      <w:tr w:rsidR="00755F44" w:rsidRPr="00755F44" w:rsidTr="00755F44">
        <w:tc>
          <w:tcPr>
            <w:tcW w:w="631" w:type="dxa"/>
            <w:vAlign w:val="center"/>
          </w:tcPr>
          <w:p w:rsidR="00755F44" w:rsidRPr="00755F44" w:rsidRDefault="00755F44" w:rsidP="00755F44">
            <w:pPr>
              <w:ind w:left="57" w:right="57"/>
              <w:jc w:val="center"/>
              <w:rPr>
                <w:rFonts w:ascii="Times New Roman" w:eastAsia="Calibri" w:hAnsi="Times New Roman" w:cs="Times New Roman"/>
                <w:b/>
              </w:rPr>
            </w:pPr>
            <w:r w:rsidRPr="00755F44">
              <w:rPr>
                <w:rFonts w:ascii="Times New Roman" w:eastAsia="Calibri" w:hAnsi="Times New Roman" w:cs="Times New Roman"/>
                <w:b/>
                <w:bCs/>
              </w:rPr>
              <w:t>II.</w:t>
            </w:r>
          </w:p>
        </w:tc>
        <w:tc>
          <w:tcPr>
            <w:tcW w:w="5242" w:type="dxa"/>
            <w:vAlign w:val="center"/>
          </w:tcPr>
          <w:p w:rsidR="00755F44" w:rsidRPr="00755F44" w:rsidRDefault="00755F44" w:rsidP="00755F44">
            <w:pPr>
              <w:rPr>
                <w:rFonts w:ascii="Times New Roman" w:eastAsia="Calibri" w:hAnsi="Times New Roman" w:cs="Times New Roman"/>
                <w:b/>
              </w:rPr>
            </w:pPr>
            <w:r w:rsidRPr="00755F44">
              <w:rPr>
                <w:rFonts w:ascii="Times New Roman" w:eastAsia="Calibri" w:hAnsi="Times New Roman" w:cs="Times New Roman"/>
                <w:b/>
              </w:rPr>
              <w:t>Земли по видам собственности</w:t>
            </w:r>
          </w:p>
        </w:tc>
        <w:tc>
          <w:tcPr>
            <w:tcW w:w="1849" w:type="dxa"/>
          </w:tcPr>
          <w:p w:rsidR="00755F44" w:rsidRPr="00755F44" w:rsidRDefault="00755F44" w:rsidP="00755F44">
            <w:pPr>
              <w:jc w:val="both"/>
              <w:rPr>
                <w:rFonts w:ascii="Times New Roman" w:eastAsia="Calibri" w:hAnsi="Times New Roman" w:cs="Times New Roman"/>
                <w:b/>
              </w:rPr>
            </w:pPr>
          </w:p>
        </w:tc>
        <w:tc>
          <w:tcPr>
            <w:tcW w:w="1849" w:type="dxa"/>
          </w:tcPr>
          <w:p w:rsidR="00755F44" w:rsidRPr="00755F44" w:rsidRDefault="00755F44" w:rsidP="00755F44">
            <w:pPr>
              <w:jc w:val="both"/>
              <w:rPr>
                <w:rFonts w:ascii="Times New Roman" w:eastAsia="Calibri" w:hAnsi="Times New Roman" w:cs="Times New Roman"/>
                <w:b/>
              </w:rPr>
            </w:pPr>
          </w:p>
        </w:tc>
      </w:tr>
      <w:tr w:rsidR="00755F44" w:rsidRPr="00755F44" w:rsidTr="00755F44">
        <w:tc>
          <w:tcPr>
            <w:tcW w:w="631" w:type="dxa"/>
            <w:vAlign w:val="center"/>
          </w:tcPr>
          <w:p w:rsidR="00755F44" w:rsidRPr="00755F44" w:rsidRDefault="00755F44" w:rsidP="00755F44">
            <w:pPr>
              <w:ind w:left="57" w:right="57"/>
              <w:jc w:val="center"/>
              <w:rPr>
                <w:rFonts w:ascii="Times New Roman" w:eastAsia="Calibri" w:hAnsi="Times New Roman" w:cs="Times New Roman"/>
              </w:rPr>
            </w:pPr>
            <w:r w:rsidRPr="00755F44">
              <w:rPr>
                <w:rFonts w:ascii="Times New Roman" w:eastAsia="Calibri" w:hAnsi="Times New Roman" w:cs="Times New Roman"/>
              </w:rPr>
              <w:t>1.</w:t>
            </w:r>
          </w:p>
        </w:tc>
        <w:tc>
          <w:tcPr>
            <w:tcW w:w="5242" w:type="dxa"/>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Земли государственной собственности</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vAlign w:val="center"/>
          </w:tcPr>
          <w:p w:rsidR="00755F44" w:rsidRPr="00755F44" w:rsidRDefault="00755F44" w:rsidP="00755F44">
            <w:pPr>
              <w:ind w:left="57" w:right="57"/>
              <w:jc w:val="center"/>
              <w:rPr>
                <w:rFonts w:ascii="Times New Roman" w:eastAsia="Calibri" w:hAnsi="Times New Roman" w:cs="Times New Roman"/>
              </w:rPr>
            </w:pPr>
            <w:r w:rsidRPr="00755F44">
              <w:rPr>
                <w:rFonts w:ascii="Times New Roman" w:eastAsia="Calibri" w:hAnsi="Times New Roman" w:cs="Times New Roman"/>
              </w:rPr>
              <w:t>1.1.</w:t>
            </w:r>
          </w:p>
        </w:tc>
        <w:tc>
          <w:tcPr>
            <w:tcW w:w="5242" w:type="dxa"/>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федеральной</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vAlign w:val="center"/>
          </w:tcPr>
          <w:p w:rsidR="00755F44" w:rsidRPr="00755F44" w:rsidRDefault="00755F44" w:rsidP="00755F44">
            <w:pPr>
              <w:ind w:left="57" w:right="57"/>
              <w:jc w:val="center"/>
              <w:rPr>
                <w:rFonts w:ascii="Times New Roman" w:eastAsia="Calibri" w:hAnsi="Times New Roman" w:cs="Times New Roman"/>
              </w:rPr>
            </w:pPr>
            <w:r w:rsidRPr="00755F44">
              <w:rPr>
                <w:rFonts w:ascii="Times New Roman" w:eastAsia="Calibri" w:hAnsi="Times New Roman" w:cs="Times New Roman"/>
              </w:rPr>
              <w:t>1.2.</w:t>
            </w:r>
          </w:p>
        </w:tc>
        <w:tc>
          <w:tcPr>
            <w:tcW w:w="5242" w:type="dxa"/>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региональной</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vAlign w:val="center"/>
          </w:tcPr>
          <w:p w:rsidR="00755F44" w:rsidRPr="00755F44" w:rsidRDefault="00755F44" w:rsidP="00755F44">
            <w:pPr>
              <w:ind w:left="57" w:right="57"/>
              <w:jc w:val="center"/>
              <w:rPr>
                <w:rFonts w:ascii="Times New Roman" w:eastAsia="Calibri" w:hAnsi="Times New Roman" w:cs="Times New Roman"/>
              </w:rPr>
            </w:pPr>
            <w:r w:rsidRPr="00755F44">
              <w:rPr>
                <w:rFonts w:ascii="Times New Roman" w:eastAsia="Calibri" w:hAnsi="Times New Roman" w:cs="Times New Roman"/>
              </w:rPr>
              <w:t>2.</w:t>
            </w:r>
          </w:p>
        </w:tc>
        <w:tc>
          <w:tcPr>
            <w:tcW w:w="5242" w:type="dxa"/>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Земли муниципальной собственности</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vAlign w:val="center"/>
          </w:tcPr>
          <w:p w:rsidR="00755F44" w:rsidRPr="00755F44" w:rsidRDefault="00755F44" w:rsidP="00755F44">
            <w:pPr>
              <w:ind w:left="57" w:right="57"/>
              <w:jc w:val="center"/>
              <w:rPr>
                <w:rFonts w:ascii="Times New Roman" w:eastAsia="Calibri" w:hAnsi="Times New Roman" w:cs="Times New Roman"/>
              </w:rPr>
            </w:pPr>
            <w:r w:rsidRPr="00755F44">
              <w:rPr>
                <w:rFonts w:ascii="Times New Roman" w:eastAsia="Calibri" w:hAnsi="Times New Roman" w:cs="Times New Roman"/>
              </w:rPr>
              <w:t>3.</w:t>
            </w:r>
          </w:p>
        </w:tc>
        <w:tc>
          <w:tcPr>
            <w:tcW w:w="5242" w:type="dxa"/>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Земли частной собственности</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vAlign w:val="center"/>
          </w:tcPr>
          <w:p w:rsidR="00755F44" w:rsidRPr="00755F44" w:rsidRDefault="00755F44" w:rsidP="00755F44">
            <w:pPr>
              <w:ind w:left="57" w:right="57"/>
              <w:jc w:val="center"/>
              <w:rPr>
                <w:rFonts w:ascii="Times New Roman" w:eastAsia="Calibri" w:hAnsi="Times New Roman" w:cs="Times New Roman"/>
                <w:b/>
                <w:bCs/>
              </w:rPr>
            </w:pPr>
            <w:r w:rsidRPr="00755F44">
              <w:rPr>
                <w:rFonts w:ascii="Times New Roman" w:eastAsia="Calibri" w:hAnsi="Times New Roman" w:cs="Times New Roman"/>
                <w:b/>
                <w:bCs/>
              </w:rPr>
              <w:t>III.</w:t>
            </w:r>
          </w:p>
        </w:tc>
        <w:tc>
          <w:tcPr>
            <w:tcW w:w="5242" w:type="dxa"/>
            <w:vAlign w:val="center"/>
          </w:tcPr>
          <w:p w:rsidR="00755F44" w:rsidRPr="00755F44" w:rsidRDefault="00755F44" w:rsidP="00755F44">
            <w:pPr>
              <w:rPr>
                <w:rFonts w:ascii="Times New Roman" w:eastAsia="Calibri" w:hAnsi="Times New Roman" w:cs="Times New Roman"/>
                <w:b/>
              </w:rPr>
            </w:pPr>
            <w:r w:rsidRPr="00755F44">
              <w:rPr>
                <w:rFonts w:ascii="Times New Roman" w:eastAsia="Calibri" w:hAnsi="Times New Roman" w:cs="Times New Roman"/>
                <w:b/>
              </w:rPr>
              <w:t>Категории земель</w:t>
            </w:r>
          </w:p>
        </w:tc>
        <w:tc>
          <w:tcPr>
            <w:tcW w:w="1849" w:type="dxa"/>
          </w:tcPr>
          <w:p w:rsidR="00755F44" w:rsidRPr="00755F44" w:rsidRDefault="00755F44" w:rsidP="00755F44">
            <w:pPr>
              <w:jc w:val="both"/>
              <w:rPr>
                <w:rFonts w:ascii="Times New Roman" w:eastAsia="Calibri" w:hAnsi="Times New Roman" w:cs="Times New Roman"/>
                <w:b/>
              </w:rPr>
            </w:pPr>
          </w:p>
        </w:tc>
        <w:tc>
          <w:tcPr>
            <w:tcW w:w="1849" w:type="dxa"/>
          </w:tcPr>
          <w:p w:rsidR="00755F44" w:rsidRPr="00755F44" w:rsidRDefault="00755F44" w:rsidP="00755F44">
            <w:pPr>
              <w:jc w:val="both"/>
              <w:rPr>
                <w:rFonts w:ascii="Times New Roman" w:eastAsia="Calibri" w:hAnsi="Times New Roman" w:cs="Times New Roman"/>
                <w:b/>
              </w:rPr>
            </w:pPr>
          </w:p>
        </w:tc>
      </w:tr>
      <w:tr w:rsidR="00755F44" w:rsidRPr="00755F44" w:rsidTr="00755F44">
        <w:tc>
          <w:tcPr>
            <w:tcW w:w="631" w:type="dxa"/>
            <w:vAlign w:val="center"/>
          </w:tcPr>
          <w:p w:rsidR="00755F44" w:rsidRPr="00755F44" w:rsidRDefault="00755F44" w:rsidP="00755F44">
            <w:pPr>
              <w:ind w:left="57" w:right="57"/>
              <w:jc w:val="center"/>
              <w:rPr>
                <w:rFonts w:ascii="Times New Roman" w:eastAsia="Calibri" w:hAnsi="Times New Roman" w:cs="Times New Roman"/>
              </w:rPr>
            </w:pPr>
            <w:r w:rsidRPr="00755F44">
              <w:rPr>
                <w:rFonts w:ascii="Times New Roman" w:eastAsia="Calibri" w:hAnsi="Times New Roman" w:cs="Times New Roman"/>
              </w:rPr>
              <w:t>1.</w:t>
            </w:r>
          </w:p>
        </w:tc>
        <w:tc>
          <w:tcPr>
            <w:tcW w:w="5242" w:type="dxa"/>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Земли сельскохозяйственного назначения</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vAlign w:val="center"/>
          </w:tcPr>
          <w:p w:rsidR="00755F44" w:rsidRPr="00755F44" w:rsidRDefault="00755F44" w:rsidP="00755F44">
            <w:pPr>
              <w:ind w:left="57" w:right="57"/>
              <w:jc w:val="center"/>
              <w:rPr>
                <w:rFonts w:ascii="Times New Roman" w:eastAsia="Calibri" w:hAnsi="Times New Roman" w:cs="Times New Roman"/>
              </w:rPr>
            </w:pPr>
            <w:r w:rsidRPr="00755F44">
              <w:rPr>
                <w:rFonts w:ascii="Times New Roman" w:eastAsia="Calibri" w:hAnsi="Times New Roman" w:cs="Times New Roman"/>
              </w:rPr>
              <w:t>2.</w:t>
            </w:r>
          </w:p>
        </w:tc>
        <w:tc>
          <w:tcPr>
            <w:tcW w:w="5242" w:type="dxa"/>
            <w:vAlign w:val="center"/>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Земли населенных пунктов</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vAlign w:val="center"/>
          </w:tcPr>
          <w:p w:rsidR="00755F44" w:rsidRPr="00755F44" w:rsidRDefault="00755F44" w:rsidP="00755F44">
            <w:pPr>
              <w:ind w:left="57" w:right="57"/>
              <w:jc w:val="center"/>
              <w:rPr>
                <w:rFonts w:ascii="Times New Roman" w:eastAsia="Calibri" w:hAnsi="Times New Roman" w:cs="Times New Roman"/>
              </w:rPr>
            </w:pPr>
            <w:r w:rsidRPr="00755F44">
              <w:rPr>
                <w:rFonts w:ascii="Times New Roman" w:eastAsia="Calibri" w:hAnsi="Times New Roman" w:cs="Times New Roman"/>
              </w:rPr>
              <w:t>3.</w:t>
            </w:r>
          </w:p>
        </w:tc>
        <w:tc>
          <w:tcPr>
            <w:tcW w:w="5242" w:type="dxa"/>
            <w:vAlign w:val="center"/>
          </w:tcPr>
          <w:p w:rsidR="00755F44" w:rsidRPr="00755F44" w:rsidRDefault="00755F44" w:rsidP="00755F44">
            <w:pPr>
              <w:rPr>
                <w:rFonts w:ascii="Times New Roman" w:eastAsia="Calibri" w:hAnsi="Times New Roman" w:cs="Times New Roman"/>
              </w:rPr>
            </w:pPr>
            <w:proofErr w:type="gramStart"/>
            <w:r w:rsidRPr="00755F44">
              <w:rPr>
                <w:rFonts w:ascii="Times New Roman" w:eastAsia="Calibri"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4.</w:t>
            </w:r>
          </w:p>
        </w:tc>
        <w:tc>
          <w:tcPr>
            <w:tcW w:w="524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Земли особо охраняемых территорий и объектов</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5.</w:t>
            </w:r>
          </w:p>
        </w:tc>
        <w:tc>
          <w:tcPr>
            <w:tcW w:w="524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Земли лесного фонда</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6.</w:t>
            </w:r>
          </w:p>
        </w:tc>
        <w:tc>
          <w:tcPr>
            <w:tcW w:w="524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Земли водного фонда</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7.</w:t>
            </w:r>
          </w:p>
        </w:tc>
        <w:tc>
          <w:tcPr>
            <w:tcW w:w="5242" w:type="dxa"/>
          </w:tcPr>
          <w:p w:rsidR="00755F44" w:rsidRPr="00755F44" w:rsidRDefault="00755F44" w:rsidP="00755F44">
            <w:pPr>
              <w:rPr>
                <w:rFonts w:ascii="Times New Roman" w:eastAsia="Calibri" w:hAnsi="Times New Roman" w:cs="Times New Roman"/>
              </w:rPr>
            </w:pPr>
            <w:r w:rsidRPr="00755F44">
              <w:rPr>
                <w:rFonts w:ascii="Times New Roman" w:eastAsia="Calibri" w:hAnsi="Times New Roman" w:cs="Times New Roman"/>
              </w:rPr>
              <w:t>Земли запаса</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r w:rsidR="00755F44" w:rsidRPr="00755F44" w:rsidTr="00755F44">
        <w:tc>
          <w:tcPr>
            <w:tcW w:w="631" w:type="dxa"/>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lang w:val="en-US"/>
              </w:rPr>
              <w:t>IV.</w:t>
            </w:r>
          </w:p>
        </w:tc>
        <w:tc>
          <w:tcPr>
            <w:tcW w:w="5242" w:type="dxa"/>
          </w:tcPr>
          <w:p w:rsidR="00755F44" w:rsidRPr="00755F44" w:rsidRDefault="00755F44" w:rsidP="00755F44">
            <w:pPr>
              <w:autoSpaceDE w:val="0"/>
              <w:autoSpaceDN w:val="0"/>
              <w:adjustRightInd w:val="0"/>
              <w:rPr>
                <w:rFonts w:ascii="Times New Roman" w:eastAsia="Times New Roman,Bold" w:hAnsi="Times New Roman" w:cs="Times New Roman"/>
                <w:b/>
                <w:bCs/>
              </w:rPr>
            </w:pPr>
            <w:r w:rsidRPr="00755F44">
              <w:rPr>
                <w:rFonts w:ascii="Times New Roman" w:eastAsia="Times New Roman,Bold" w:hAnsi="Times New Roman" w:cs="Times New Roman"/>
                <w:b/>
                <w:bCs/>
              </w:rPr>
              <w:t>Территории, подверженные риску возникновения</w:t>
            </w:r>
          </w:p>
          <w:p w:rsidR="00755F44" w:rsidRPr="00755F44" w:rsidRDefault="00755F44" w:rsidP="00755F44">
            <w:pPr>
              <w:autoSpaceDE w:val="0"/>
              <w:autoSpaceDN w:val="0"/>
              <w:adjustRightInd w:val="0"/>
              <w:rPr>
                <w:rFonts w:ascii="Times New Roman" w:eastAsia="Times New Roman,Bold" w:hAnsi="Times New Roman" w:cs="Times New Roman"/>
                <w:b/>
                <w:bCs/>
              </w:rPr>
            </w:pPr>
            <w:r w:rsidRPr="00755F44">
              <w:rPr>
                <w:rFonts w:ascii="Times New Roman" w:eastAsia="Times New Roman,Bold" w:hAnsi="Times New Roman" w:cs="Times New Roman"/>
                <w:b/>
                <w:bCs/>
              </w:rPr>
              <w:t xml:space="preserve">чрезвычайных ситуаций </w:t>
            </w:r>
            <w:proofErr w:type="gramStart"/>
            <w:r w:rsidRPr="00755F44">
              <w:rPr>
                <w:rFonts w:ascii="Times New Roman" w:eastAsia="Times New Roman,Bold" w:hAnsi="Times New Roman" w:cs="Times New Roman"/>
                <w:b/>
                <w:bCs/>
              </w:rPr>
              <w:t>природного</w:t>
            </w:r>
            <w:proofErr w:type="gramEnd"/>
            <w:r w:rsidRPr="00755F44">
              <w:rPr>
                <w:rFonts w:ascii="Times New Roman" w:eastAsia="Times New Roman,Bold" w:hAnsi="Times New Roman" w:cs="Times New Roman"/>
                <w:b/>
                <w:bCs/>
              </w:rPr>
              <w:t xml:space="preserve"> и техногенного</w:t>
            </w:r>
          </w:p>
          <w:p w:rsidR="00755F44" w:rsidRPr="00755F44" w:rsidRDefault="00755F44" w:rsidP="00755F44">
            <w:pPr>
              <w:rPr>
                <w:rFonts w:ascii="Times New Roman" w:eastAsia="Calibri" w:hAnsi="Times New Roman" w:cs="Times New Roman"/>
              </w:rPr>
            </w:pPr>
            <w:r w:rsidRPr="00755F44">
              <w:rPr>
                <w:rFonts w:ascii="Times New Roman" w:eastAsia="Times New Roman,Bold" w:hAnsi="Times New Roman" w:cs="Times New Roman"/>
                <w:b/>
                <w:bCs/>
              </w:rPr>
              <w:t>характера и воздействия их последствий</w:t>
            </w:r>
          </w:p>
        </w:tc>
        <w:tc>
          <w:tcPr>
            <w:tcW w:w="1849" w:type="dxa"/>
          </w:tcPr>
          <w:p w:rsidR="00755F44" w:rsidRPr="00755F44" w:rsidRDefault="00755F44" w:rsidP="00755F44">
            <w:pPr>
              <w:jc w:val="both"/>
              <w:rPr>
                <w:rFonts w:ascii="Times New Roman" w:eastAsia="Calibri" w:hAnsi="Times New Roman" w:cs="Times New Roman"/>
              </w:rPr>
            </w:pPr>
          </w:p>
        </w:tc>
        <w:tc>
          <w:tcPr>
            <w:tcW w:w="1849" w:type="dxa"/>
          </w:tcPr>
          <w:p w:rsidR="00755F44" w:rsidRPr="00755F44" w:rsidRDefault="00755F44" w:rsidP="00755F44">
            <w:pPr>
              <w:jc w:val="both"/>
              <w:rPr>
                <w:rFonts w:ascii="Times New Roman" w:eastAsia="Calibri" w:hAnsi="Times New Roman" w:cs="Times New Roman"/>
              </w:rPr>
            </w:pPr>
          </w:p>
        </w:tc>
      </w:tr>
    </w:tbl>
    <w:p w:rsidR="00755F44" w:rsidRPr="00755F44" w:rsidRDefault="00755F44" w:rsidP="00755F44">
      <w:pPr>
        <w:spacing w:after="0" w:line="276" w:lineRule="auto"/>
        <w:jc w:val="both"/>
        <w:rPr>
          <w:rFonts w:ascii="Times New Roman" w:eastAsia="Calibri" w:hAnsi="Times New Roman" w:cs="Times New Roman"/>
          <w:b/>
          <w:sz w:val="24"/>
          <w:szCs w:val="24"/>
        </w:rPr>
      </w:pPr>
      <w:r w:rsidRPr="00755F44">
        <w:rPr>
          <w:rFonts w:ascii="Times New Roman" w:eastAsia="Calibri" w:hAnsi="Times New Roman" w:cs="Times New Roman"/>
          <w:b/>
          <w:sz w:val="24"/>
          <w:szCs w:val="24"/>
        </w:rPr>
        <w:br w:type="page"/>
      </w:r>
    </w:p>
    <w:p w:rsidR="008C05C6" w:rsidRPr="008C05C6" w:rsidRDefault="008C05C6" w:rsidP="008C05C6">
      <w:pPr>
        <w:spacing w:after="0" w:line="240" w:lineRule="auto"/>
        <w:jc w:val="right"/>
        <w:outlineLvl w:val="0"/>
        <w:rPr>
          <w:rFonts w:ascii="Times New Roman" w:eastAsia="Calibri" w:hAnsi="Times New Roman" w:cs="Times New Roman"/>
          <w:sz w:val="28"/>
          <w:szCs w:val="28"/>
        </w:rPr>
      </w:pPr>
      <w:bookmarkStart w:id="56" w:name="_Toc45803765"/>
      <w:r w:rsidRPr="008C05C6">
        <w:rPr>
          <w:rFonts w:ascii="Times New Roman" w:eastAsia="Calibri" w:hAnsi="Times New Roman" w:cs="Times New Roman"/>
          <w:b/>
          <w:sz w:val="28"/>
          <w:szCs w:val="28"/>
        </w:rPr>
        <w:lastRenderedPageBreak/>
        <w:t>«</w:t>
      </w:r>
      <w:r w:rsidRPr="008C05C6">
        <w:rPr>
          <w:rFonts w:ascii="Times New Roman" w:eastAsia="Calibri" w:hAnsi="Times New Roman" w:cs="Times New Roman"/>
          <w:sz w:val="28"/>
          <w:szCs w:val="28"/>
        </w:rPr>
        <w:t xml:space="preserve">Приложение </w:t>
      </w:r>
      <w:r w:rsidRPr="008C05C6">
        <w:rPr>
          <w:rFonts w:ascii="Times New Roman" w:eastAsia="Calibri" w:hAnsi="Times New Roman" w:cs="Times New Roman"/>
          <w:sz w:val="28"/>
          <w:szCs w:val="28"/>
        </w:rPr>
        <w:t>5</w:t>
      </w:r>
    </w:p>
    <w:p w:rsidR="008C05C6" w:rsidRPr="008C05C6" w:rsidRDefault="008C05C6" w:rsidP="008C05C6">
      <w:pPr>
        <w:spacing w:after="0" w:line="240" w:lineRule="auto"/>
        <w:jc w:val="right"/>
        <w:outlineLvl w:val="0"/>
        <w:rPr>
          <w:rFonts w:ascii="Times New Roman" w:eastAsia="Calibri" w:hAnsi="Times New Roman" w:cs="Times New Roman"/>
          <w:sz w:val="28"/>
          <w:szCs w:val="28"/>
        </w:rPr>
      </w:pPr>
      <w:r w:rsidRPr="008C05C6">
        <w:rPr>
          <w:rFonts w:ascii="Times New Roman" w:eastAsia="Calibri" w:hAnsi="Times New Roman" w:cs="Times New Roman"/>
          <w:sz w:val="28"/>
          <w:szCs w:val="28"/>
        </w:rPr>
        <w:t>к местным нормативам</w:t>
      </w:r>
    </w:p>
    <w:p w:rsidR="008C05C6" w:rsidRPr="008C05C6" w:rsidRDefault="008C05C6" w:rsidP="008C05C6">
      <w:pPr>
        <w:spacing w:after="0" w:line="240" w:lineRule="auto"/>
        <w:jc w:val="right"/>
        <w:outlineLvl w:val="0"/>
        <w:rPr>
          <w:rFonts w:ascii="Times New Roman" w:eastAsia="Calibri" w:hAnsi="Times New Roman" w:cs="Times New Roman"/>
          <w:sz w:val="28"/>
          <w:szCs w:val="28"/>
        </w:rPr>
      </w:pPr>
      <w:r w:rsidRPr="008C05C6">
        <w:rPr>
          <w:rFonts w:ascii="Times New Roman" w:eastAsia="Calibri" w:hAnsi="Times New Roman" w:cs="Times New Roman"/>
          <w:sz w:val="28"/>
          <w:szCs w:val="28"/>
        </w:rPr>
        <w:t xml:space="preserve">градостроительного проектирования </w:t>
      </w:r>
    </w:p>
    <w:p w:rsidR="008C05C6" w:rsidRPr="008C05C6" w:rsidRDefault="008C05C6" w:rsidP="008C05C6">
      <w:pPr>
        <w:spacing w:after="0" w:line="240" w:lineRule="auto"/>
        <w:jc w:val="right"/>
        <w:outlineLvl w:val="0"/>
        <w:rPr>
          <w:rFonts w:ascii="Times New Roman" w:eastAsia="Calibri" w:hAnsi="Times New Roman" w:cs="Times New Roman"/>
          <w:sz w:val="28"/>
          <w:szCs w:val="28"/>
        </w:rPr>
      </w:pPr>
      <w:r w:rsidRPr="008C05C6">
        <w:rPr>
          <w:rFonts w:ascii="Times New Roman" w:eastAsia="Calibri" w:hAnsi="Times New Roman" w:cs="Times New Roman"/>
          <w:sz w:val="28"/>
          <w:szCs w:val="28"/>
        </w:rPr>
        <w:t xml:space="preserve">Новоалександровского городского округа </w:t>
      </w:r>
    </w:p>
    <w:p w:rsidR="008C05C6" w:rsidRPr="008C05C6" w:rsidRDefault="008C05C6" w:rsidP="008C05C6">
      <w:pPr>
        <w:spacing w:after="0" w:line="240" w:lineRule="auto"/>
        <w:jc w:val="right"/>
        <w:outlineLvl w:val="0"/>
        <w:rPr>
          <w:rFonts w:ascii="Times New Roman" w:eastAsia="Calibri" w:hAnsi="Times New Roman" w:cs="Times New Roman"/>
          <w:sz w:val="28"/>
          <w:szCs w:val="28"/>
        </w:rPr>
      </w:pPr>
      <w:r w:rsidRPr="008C05C6">
        <w:rPr>
          <w:rFonts w:ascii="Times New Roman" w:eastAsia="Calibri" w:hAnsi="Times New Roman" w:cs="Times New Roman"/>
          <w:sz w:val="28"/>
          <w:szCs w:val="28"/>
        </w:rPr>
        <w:t>Ставропольского края»</w:t>
      </w:r>
    </w:p>
    <w:p w:rsidR="008C05C6" w:rsidRPr="008C05C6" w:rsidRDefault="008C05C6" w:rsidP="008C05C6">
      <w:pPr>
        <w:spacing w:after="0" w:line="240" w:lineRule="auto"/>
        <w:jc w:val="right"/>
        <w:outlineLvl w:val="0"/>
        <w:rPr>
          <w:rFonts w:ascii="Times New Roman" w:eastAsia="Calibri" w:hAnsi="Times New Roman" w:cs="Times New Roman"/>
          <w:sz w:val="28"/>
          <w:szCs w:val="28"/>
        </w:rPr>
      </w:pPr>
    </w:p>
    <w:p w:rsidR="008C05C6" w:rsidRPr="008C05C6" w:rsidRDefault="008C05C6" w:rsidP="008C05C6">
      <w:pPr>
        <w:spacing w:after="0" w:line="240" w:lineRule="auto"/>
        <w:jc w:val="right"/>
        <w:outlineLvl w:val="0"/>
        <w:rPr>
          <w:rFonts w:ascii="Times New Roman" w:eastAsia="Calibri" w:hAnsi="Times New Roman" w:cs="Times New Roman"/>
          <w:sz w:val="28"/>
          <w:szCs w:val="28"/>
        </w:rPr>
      </w:pPr>
    </w:p>
    <w:p w:rsidR="00755F44" w:rsidRPr="008C05C6" w:rsidRDefault="00755F44" w:rsidP="008C05C6">
      <w:pPr>
        <w:spacing w:after="0" w:line="240" w:lineRule="auto"/>
        <w:jc w:val="center"/>
        <w:outlineLvl w:val="0"/>
        <w:rPr>
          <w:rFonts w:ascii="Times New Roman" w:eastAsia="Calibri" w:hAnsi="Times New Roman" w:cs="Times New Roman"/>
          <w:b/>
          <w:bCs/>
          <w:sz w:val="28"/>
          <w:szCs w:val="28"/>
        </w:rPr>
      </w:pPr>
      <w:r w:rsidRPr="008C05C6">
        <w:rPr>
          <w:rFonts w:ascii="Times New Roman" w:eastAsia="Calibri" w:hAnsi="Times New Roman" w:cs="Times New Roman"/>
          <w:b/>
          <w:bCs/>
          <w:sz w:val="28"/>
          <w:szCs w:val="28"/>
        </w:rPr>
        <w:t>Перечень объектов местного значения в соответствии с полномочиями органов местного самоуправления Новоалександровского городского округа</w:t>
      </w:r>
      <w:r w:rsidRPr="008C05C6">
        <w:rPr>
          <w:rFonts w:ascii="Times New Roman" w:eastAsia="Calibri" w:hAnsi="Times New Roman" w:cs="Times New Roman"/>
          <w:b/>
          <w:bCs/>
          <w:sz w:val="28"/>
          <w:szCs w:val="28"/>
          <w:vertAlign w:val="superscript"/>
        </w:rPr>
        <w:footnoteReference w:id="34"/>
      </w:r>
      <w:bookmarkEnd w:id="56"/>
    </w:p>
    <w:p w:rsidR="008C05C6" w:rsidRPr="00755F44" w:rsidRDefault="008C05C6" w:rsidP="008C05C6">
      <w:pPr>
        <w:spacing w:after="0" w:line="276" w:lineRule="auto"/>
        <w:jc w:val="center"/>
        <w:outlineLvl w:val="0"/>
        <w:rPr>
          <w:rFonts w:ascii="Times New Roman" w:eastAsia="Calibri" w:hAnsi="Times New Roman" w:cs="Times New Roman"/>
          <w:b/>
          <w:sz w:val="24"/>
          <w:szCs w:val="24"/>
        </w:rPr>
      </w:pPr>
    </w:p>
    <w:tbl>
      <w:tblPr>
        <w:tblStyle w:val="a3"/>
        <w:tblW w:w="5000" w:type="pct"/>
        <w:tblCellMar>
          <w:left w:w="57" w:type="dxa"/>
          <w:right w:w="57" w:type="dxa"/>
        </w:tblCellMar>
        <w:tblLook w:val="04A0" w:firstRow="1" w:lastRow="0" w:firstColumn="1" w:lastColumn="0" w:noHBand="0" w:noVBand="1"/>
      </w:tblPr>
      <w:tblGrid>
        <w:gridCol w:w="4730"/>
        <w:gridCol w:w="4738"/>
      </w:tblGrid>
      <w:tr w:rsidR="00755F44" w:rsidRPr="00755F44" w:rsidTr="00755F44">
        <w:tc>
          <w:tcPr>
            <w:tcW w:w="2498" w:type="pct"/>
          </w:tcPr>
          <w:p w:rsidR="00755F44" w:rsidRPr="00755F44" w:rsidRDefault="00755F44" w:rsidP="00755F44">
            <w:pPr>
              <w:ind w:left="57" w:right="57"/>
              <w:jc w:val="center"/>
              <w:rPr>
                <w:rFonts w:ascii="Times New Roman" w:eastAsia="Calibri" w:hAnsi="Times New Roman" w:cs="Times New Roman"/>
                <w:b/>
              </w:rPr>
            </w:pPr>
            <w:r w:rsidRPr="00755F44">
              <w:rPr>
                <w:rFonts w:ascii="Times New Roman" w:eastAsia="Calibri" w:hAnsi="Times New Roman" w:cs="Times New Roman"/>
                <w:b/>
                <w:bCs/>
              </w:rPr>
              <w:t>Вопросы местного значения</w:t>
            </w:r>
          </w:p>
        </w:tc>
        <w:tc>
          <w:tcPr>
            <w:tcW w:w="2502" w:type="pct"/>
          </w:tcPr>
          <w:p w:rsidR="00755F44" w:rsidRPr="00755F44" w:rsidRDefault="00755F44" w:rsidP="00755F44">
            <w:pPr>
              <w:ind w:left="57" w:right="57"/>
              <w:jc w:val="center"/>
              <w:rPr>
                <w:rFonts w:ascii="Times New Roman" w:eastAsia="Calibri" w:hAnsi="Times New Roman" w:cs="Times New Roman"/>
                <w:b/>
              </w:rPr>
            </w:pPr>
            <w:r w:rsidRPr="00755F44">
              <w:rPr>
                <w:rFonts w:ascii="Times New Roman" w:eastAsia="Calibri" w:hAnsi="Times New Roman" w:cs="Times New Roman"/>
                <w:b/>
                <w:bCs/>
              </w:rPr>
              <w:t>Объекты местного значения</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Организация электроснабжения</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понизительные подстанции (ПС);</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линии электропередачи (ЛЭП);</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Организация газоснабжения</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газораспределительная станция;</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газораспределительный пункт;</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газопровод высокого (среднего, низкого) давления;</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пункты редуцирования газа.</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Организация теплоснабжения</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теплоэлектроцентрали;</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котельные;</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магистральные сети теплоснабжения;</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тепловые перекачивающие насосные станции.</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Организация водоснабжения</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водозаборы и сопутствующие сооружения;</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водоочистные сооружения;</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насосные станции;</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магистральные сети водоснабжения.</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Организация водоотведения</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канализационные очистные и сопутствующие</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сооружения;</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канализационные насосные станции;</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магистральные сети водоотведения.</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Организация снабжения населения топливом</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площадки для хранения и погрузки топлива;</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склады топлива.</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Дорожная деятельность в отношении автомобильных дорог местного значения и обеспечение безопасности дорожного движения на них, включая создание и обеспечение функционирования парковок (парковочных мест)</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автомобильные дороги общего пользования</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местного значения в границах городского округа,</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включая искусственные дорожные сооружения,</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защитные дорожные сооружения и элементы</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обустройства автомобильных дорог;</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стоянки (парковки) транспортных средств, расположенные на автомобильных дорогах;</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производственные объекты, используемые при капитальном ремонте, ремонте, содержании</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автомобильных дорог местного значения</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xml:space="preserve">(дорожные ремонтно-строительные </w:t>
            </w:r>
            <w:r w:rsidRPr="00755F44">
              <w:rPr>
                <w:rFonts w:ascii="Times New Roman" w:eastAsia="Calibri" w:hAnsi="Times New Roman" w:cs="Times New Roman"/>
              </w:rPr>
              <w:lastRenderedPageBreak/>
              <w:t>управления).</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lastRenderedPageBreak/>
              <w:t xml:space="preserve">Обеспечение проживающих </w:t>
            </w:r>
            <w:proofErr w:type="gramStart"/>
            <w:r w:rsidRPr="00755F44">
              <w:rPr>
                <w:rFonts w:ascii="Times New Roman" w:eastAsia="Calibri" w:hAnsi="Times New Roman" w:cs="Times New Roman"/>
              </w:rPr>
              <w:t>в</w:t>
            </w:r>
            <w:proofErr w:type="gramEnd"/>
            <w:r w:rsidRPr="00755F44">
              <w:rPr>
                <w:rFonts w:ascii="Times New Roman" w:eastAsia="Calibri" w:hAnsi="Times New Roman" w:cs="Times New Roman"/>
              </w:rPr>
              <w:t xml:space="preserve"> </w:t>
            </w:r>
            <w:proofErr w:type="gramStart"/>
            <w:r w:rsidRPr="00755F44">
              <w:rPr>
                <w:rFonts w:ascii="Times New Roman" w:eastAsia="Calibri" w:hAnsi="Times New Roman" w:cs="Times New Roman"/>
              </w:rPr>
              <w:t>Новоалександровском</w:t>
            </w:r>
            <w:proofErr w:type="gramEnd"/>
            <w:r w:rsidRPr="00755F44">
              <w:rPr>
                <w:rFonts w:ascii="Times New Roman" w:eastAsia="Calibri" w:hAnsi="Times New Roman" w:cs="Times New Roman"/>
              </w:rPr>
              <w:t xml:space="preserve">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объекты жилищного фонда.</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xml:space="preserve">Создание условий для предоставления транспортных услуг населению и организация транспортного обслуживания населения </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линии общественного транспорта;</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остановки общественного пассажирского транспорта;</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xml:space="preserve">- автобусные парки, площадки </w:t>
            </w:r>
            <w:proofErr w:type="spellStart"/>
            <w:r w:rsidRPr="00755F44">
              <w:rPr>
                <w:rFonts w:ascii="Times New Roman" w:eastAsia="Calibri" w:hAnsi="Times New Roman" w:cs="Times New Roman"/>
              </w:rPr>
              <w:t>межрейсового</w:t>
            </w:r>
            <w:proofErr w:type="spellEnd"/>
            <w:r w:rsidRPr="00755F44">
              <w:rPr>
                <w:rFonts w:ascii="Times New Roman" w:eastAsia="Calibri" w:hAnsi="Times New Roman" w:cs="Times New Roman"/>
              </w:rPr>
              <w:t xml:space="preserve"> отстоя подвижного состава;</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транспортно-эксплуатационные предприятия, станции технического обслуживания общественного пассажирского транспорта.</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xml:space="preserve">Организация охраны общественного порядка </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опорный пункт охраны порядка.</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xml:space="preserve">Обеспечение первичных мер пожарной безопасности </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подразделения противопожарной службы;</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источники наружного противопожарного</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Водоснабжения.</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xml:space="preserve">Организация мероприятий по охране окружающей среды </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xml:space="preserve">- объекты для размещения органов, осуществляющих </w:t>
            </w:r>
            <w:proofErr w:type="gramStart"/>
            <w:r w:rsidRPr="00755F44">
              <w:rPr>
                <w:rFonts w:ascii="Times New Roman" w:eastAsia="Calibri" w:hAnsi="Times New Roman" w:cs="Times New Roman"/>
              </w:rPr>
              <w:t>контроль за</w:t>
            </w:r>
            <w:proofErr w:type="gramEnd"/>
            <w:r w:rsidRPr="00755F44">
              <w:rPr>
                <w:rFonts w:ascii="Times New Roman" w:eastAsia="Calibri" w:hAnsi="Times New Roman" w:cs="Times New Roman"/>
              </w:rPr>
              <w:t xml:space="preserve"> состоянием окружающей среды, в том числе лабораторий.</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proofErr w:type="gramStart"/>
            <w:r w:rsidRPr="00755F44">
              <w:rPr>
                <w:rFonts w:ascii="Times New Roman" w:eastAsia="Calibri" w:hAnsi="Times New Roman" w:cs="Times New Roman"/>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Ставропольского</w:t>
            </w:r>
            <w:proofErr w:type="gramEnd"/>
            <w:r w:rsidRPr="00755F44">
              <w:rPr>
                <w:rFonts w:ascii="Times New Roman" w:eastAsia="Calibri" w:hAnsi="Times New Roman" w:cs="Times New Roman"/>
              </w:rPr>
              <w:t xml:space="preserve">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дошкольные организации;</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общеобразовательные организации:</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организации начального общего образования;</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организации основного общего образования;</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организации среднего (полного) общего</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образования;</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школы-интернаты;</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образовательные организации дополнительного образования детей;</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детские оздоровительные лагеря.</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медицинские организации, в том числе:</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больничные организации;</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амбулаторно-поликлинические организации</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(фельдшерско-акушерские пункты);</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организации скорой медицинской помощи.</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lastRenderedPageBreak/>
              <w:t>Создание условий для обеспечения жителей городского округа услугами связи, общественного питания, торговли и бытового обслуживания</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отделения связи;</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телефонная сеть общего пользования;</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объекты телерадиовещания, доступа к сети</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Интернет;</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объекты общественного питания;</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объекты торговли;</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объекты бытового обслуживания.</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xml:space="preserve">Организация библиотечного обслуживания населения, комплектование и обеспечение сохранности библиотечных фондов библиотек </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библиотеки:</w:t>
            </w:r>
          </w:p>
          <w:p w:rsidR="00755F44" w:rsidRPr="00755F44" w:rsidRDefault="00755F44" w:rsidP="00755F44">
            <w:pPr>
              <w:ind w:left="57" w:right="57"/>
              <w:rPr>
                <w:rFonts w:ascii="Times New Roman" w:eastAsia="Calibri" w:hAnsi="Times New Roman" w:cs="Times New Roman"/>
              </w:rPr>
            </w:pPr>
            <w:proofErr w:type="gramStart"/>
            <w:r w:rsidRPr="00755F44">
              <w:rPr>
                <w:rFonts w:ascii="Times New Roman" w:eastAsia="Calibri" w:hAnsi="Times New Roman" w:cs="Times New Roman"/>
              </w:rPr>
              <w:t xml:space="preserve">- самостоятельные (общедоступные универсальные, детские, юношеские, организующие </w:t>
            </w:r>
            <w:proofErr w:type="gramEnd"/>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специализированное обслуживание инвалидов по зрению и других категорий населения);</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филиалы библиотек</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Создание условий для организации досуга и обеспечения жителей городского округа услугами организаций культуры</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культурно-досуговые учреждения клубного типа;</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кинотеатры;</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концертные залы, филармонии;</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выставочные залы, галереи;</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универсальные спортивно-зрелищные комплексы;</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парки культуры и отдыха.</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Сохранение, использование и популяризация объектов культурного наследия (памятников истории и культуры), находящихся в собственности Новоалександровского городского округа, охрана объектов культурного наследия (памятников истории и культуры) местного (муниципального) значения</w:t>
            </w:r>
          </w:p>
        </w:tc>
        <w:tc>
          <w:tcPr>
            <w:tcW w:w="2502" w:type="pct"/>
          </w:tcPr>
          <w:p w:rsidR="00755F44" w:rsidRPr="00755F44" w:rsidRDefault="00755F44" w:rsidP="00755F44">
            <w:pPr>
              <w:ind w:left="57" w:right="57"/>
              <w:rPr>
                <w:rFonts w:ascii="Times New Roman" w:eastAsia="Calibri" w:hAnsi="Times New Roman" w:cs="Times New Roman"/>
              </w:rPr>
            </w:pPr>
            <w:proofErr w:type="gramStart"/>
            <w:r w:rsidRPr="00755F44">
              <w:rPr>
                <w:rFonts w:ascii="Times New Roman" w:eastAsia="Calibri" w:hAnsi="Times New Roman" w:cs="Times New Roman"/>
              </w:rPr>
              <w:t>- объекты культурного наследия (памятники истории</w:t>
            </w:r>
            <w:proofErr w:type="gramEnd"/>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и культуры) местного значения</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Обеспечение условий для развития на территории городского округа физической культуры, школьного спорта и массового спорта</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физкультурно-спортивные сооружения, объекты,</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комплексы;</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бассейны;</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спортивные базы;</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спортивно-оздоровительные лагеря;</w:t>
            </w:r>
          </w:p>
          <w:p w:rsidR="00755F44" w:rsidRPr="00755F44" w:rsidRDefault="00755F44" w:rsidP="00755F44">
            <w:pPr>
              <w:ind w:left="57" w:right="57"/>
              <w:rPr>
                <w:rFonts w:ascii="Times New Roman" w:eastAsia="Calibri" w:hAnsi="Times New Roman" w:cs="Times New Roman"/>
              </w:rPr>
            </w:pPr>
            <w:proofErr w:type="gramStart"/>
            <w:r w:rsidRPr="00755F44">
              <w:rPr>
                <w:rFonts w:ascii="Times New Roman" w:eastAsia="Calibri" w:hAnsi="Times New Roman" w:cs="Times New Roman"/>
              </w:rPr>
              <w:t>- плоскостные спортивные сооружения (стадионы,</w:t>
            </w:r>
            <w:proofErr w:type="gramEnd"/>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корты, спортивные площадки и т.д.).</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Создание условий для массового отдыха жителей городского округа и организация обустройства мест массового отдыха населения</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парки, в том числе многофункциональные;</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скверы, сады бульвары;</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площадки для отдыха.</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xml:space="preserve">Формирование и содержание муниципального архива </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муниципальный архив.</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Организация ритуальных услуг и содержание мест захоронения</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кладбище;</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бюро ритуального обслуживания, дом траурных обрядов.</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полигоны ТКО, участки компостирования ТКО;</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мусоросжигательные, мусоросортировочные и</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мусороперерабатывающие объекты;</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мусороперегрузочные станции;</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сливные станции;</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поля складирования и захоронения обезвреженных осадков;</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lastRenderedPageBreak/>
              <w:t>Организация благоустройства территории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площадки (детские, для отдыха взрослого населения, спортивные, для установки мусоросборников, для выгула собак);</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объекты декоративного озеленения;</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малые архитектурные формы (МАФ);</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объекты освещения улиц, дорог и площадей,</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архитектурного освещения, световой информации;</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некапитальные нестационарные объекты;</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защитные сооружения гражданской обороны</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(убежища, укрытия);</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объекты для размещения сил и средств защиты</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xml:space="preserve">населения и территории от </w:t>
            </w:r>
            <w:proofErr w:type="gramStart"/>
            <w:r w:rsidRPr="00755F44">
              <w:rPr>
                <w:rFonts w:ascii="Times New Roman" w:eastAsia="Calibri" w:hAnsi="Times New Roman" w:cs="Times New Roman"/>
              </w:rPr>
              <w:t>чрезвычайных</w:t>
            </w:r>
            <w:proofErr w:type="gramEnd"/>
            <w:r w:rsidRPr="00755F44">
              <w:rPr>
                <w:rFonts w:ascii="Times New Roman" w:eastAsia="Calibri" w:hAnsi="Times New Roman" w:cs="Times New Roman"/>
              </w:rPr>
              <w:t xml:space="preserve"> </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ситуаций природного и техногенного характера;</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xml:space="preserve">- сооружения инженерной защиты территории </w:t>
            </w:r>
            <w:proofErr w:type="gramStart"/>
            <w:r w:rsidRPr="00755F44">
              <w:rPr>
                <w:rFonts w:ascii="Times New Roman" w:eastAsia="Calibri" w:hAnsi="Times New Roman" w:cs="Times New Roman"/>
              </w:rPr>
              <w:t>от</w:t>
            </w:r>
            <w:proofErr w:type="gramEnd"/>
            <w:r w:rsidRPr="00755F44">
              <w:rPr>
                <w:rFonts w:ascii="Times New Roman" w:eastAsia="Calibri" w:hAnsi="Times New Roman" w:cs="Times New Roman"/>
              </w:rPr>
              <w:t xml:space="preserve"> </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чрезвычайных ситуаций;</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xml:space="preserve">- склады </w:t>
            </w:r>
            <w:proofErr w:type="gramStart"/>
            <w:r w:rsidRPr="00755F44">
              <w:rPr>
                <w:rFonts w:ascii="Times New Roman" w:eastAsia="Calibri" w:hAnsi="Times New Roman" w:cs="Times New Roman"/>
              </w:rPr>
              <w:t>материально-технических</w:t>
            </w:r>
            <w:proofErr w:type="gramEnd"/>
            <w:r w:rsidRPr="00755F44">
              <w:rPr>
                <w:rFonts w:ascii="Times New Roman" w:eastAsia="Calibri" w:hAnsi="Times New Roman" w:cs="Times New Roman"/>
              </w:rPr>
              <w:t xml:space="preserve">, </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продовольственных, медицинских и иных средств.</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xml:space="preserve">Создание, содержание и организация деятельности аварийно-спасательных служб и (или) аварийно-спасательных формирований </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xml:space="preserve">- объекты размещения </w:t>
            </w:r>
            <w:proofErr w:type="gramStart"/>
            <w:r w:rsidRPr="00755F44">
              <w:rPr>
                <w:rFonts w:ascii="Times New Roman" w:eastAsia="Calibri" w:hAnsi="Times New Roman" w:cs="Times New Roman"/>
              </w:rPr>
              <w:t>аварийно-спасательной</w:t>
            </w:r>
            <w:proofErr w:type="gramEnd"/>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службы, принадлежащей ей техники (оборудования)</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Создание, развитие и обеспечение охраны лечебно-</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оздоровительных местностей и курортов местного</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значения на территории городского округа, а также</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осуществление муниципального контроля в области</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xml:space="preserve">использования и охраны особо </w:t>
            </w:r>
            <w:proofErr w:type="gramStart"/>
            <w:r w:rsidRPr="00755F44">
              <w:rPr>
                <w:rFonts w:ascii="Times New Roman" w:eastAsia="Calibri" w:hAnsi="Times New Roman" w:cs="Times New Roman"/>
              </w:rPr>
              <w:t>охраняемых</w:t>
            </w:r>
            <w:proofErr w:type="gramEnd"/>
            <w:r w:rsidRPr="00755F44">
              <w:rPr>
                <w:rFonts w:ascii="Times New Roman" w:eastAsia="Calibri" w:hAnsi="Times New Roman" w:cs="Times New Roman"/>
              </w:rPr>
              <w:t xml:space="preserve"> </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природных территорий местного значения</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лечебно-оздоровительные местности и курорты местного значения;</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санаторно-курортные учреждения;</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особо охраняемые природные территории местного значения;</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Осуществление мероприятий по обеспечению</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безопасности людей водных объектах, охране их</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жизни и здоровья</w:t>
            </w:r>
          </w:p>
        </w:tc>
        <w:tc>
          <w:tcPr>
            <w:tcW w:w="2502" w:type="pct"/>
          </w:tcPr>
          <w:p w:rsidR="00755F44" w:rsidRPr="00755F44" w:rsidRDefault="00755F44" w:rsidP="00755F44">
            <w:pPr>
              <w:ind w:left="57" w:right="57"/>
              <w:rPr>
                <w:rFonts w:ascii="Times New Roman" w:eastAsia="Calibri" w:hAnsi="Times New Roman" w:cs="Times New Roman"/>
              </w:rPr>
            </w:pPr>
            <w:proofErr w:type="gramStart"/>
            <w:r w:rsidRPr="00755F44">
              <w:rPr>
                <w:rFonts w:ascii="Times New Roman" w:eastAsia="Calibri" w:hAnsi="Times New Roman" w:cs="Times New Roman"/>
              </w:rPr>
              <w:t>- спасательные посты, станции на водных объектах (в том числе объекты оказания первой медицинской</w:t>
            </w:r>
            <w:proofErr w:type="gramEnd"/>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помощи).</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Создание условий для расширения рынка</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сельскохозяйственной продукции, сырья и</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продовольствия, содействие развитию малого и</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xml:space="preserve">среднего предпринимательства, оказание поддержки социально </w:t>
            </w:r>
            <w:proofErr w:type="gramStart"/>
            <w:r w:rsidRPr="00755F44">
              <w:rPr>
                <w:rFonts w:ascii="Times New Roman" w:eastAsia="Calibri" w:hAnsi="Times New Roman" w:cs="Times New Roman"/>
              </w:rPr>
              <w:t>ориентированным</w:t>
            </w:r>
            <w:proofErr w:type="gramEnd"/>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xml:space="preserve">некоммерческим организациям, </w:t>
            </w:r>
            <w:proofErr w:type="gramStart"/>
            <w:r w:rsidRPr="00755F44">
              <w:rPr>
                <w:rFonts w:ascii="Times New Roman" w:eastAsia="Calibri" w:hAnsi="Times New Roman" w:cs="Times New Roman"/>
              </w:rPr>
              <w:t>благотворительной</w:t>
            </w:r>
            <w:proofErr w:type="gramEnd"/>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деятельности и добровольчеству</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инвестиционные площадки для размещения</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объектов сельскохозяйственного назначения;</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бизнес-инкубатор;</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технопарк.</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Организация и осуществление мероприятий по работе с детьми и молодежью</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культурно-досуговые учреждения для детей и</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молодежи;</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молодежный центр (дом молодежи);</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детские, молодежные лагеря.</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Создание условий для развития местного</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традиционного народного художественного</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творчества, участие в сохранении, возрождении и развитии народных художественных промыслов</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Дом народного творчества;</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инвестиционные площадки для размещения</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объектов народных художественных промыслов.</w:t>
            </w:r>
          </w:p>
        </w:tc>
      </w:tr>
      <w:tr w:rsidR="00755F44" w:rsidRPr="00755F44" w:rsidTr="00755F44">
        <w:tc>
          <w:tcPr>
            <w:tcW w:w="2498"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lastRenderedPageBreak/>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tc>
        <w:tc>
          <w:tcPr>
            <w:tcW w:w="2502" w:type="pct"/>
          </w:tcPr>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пляжи;</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набережные;</w:t>
            </w:r>
          </w:p>
          <w:p w:rsidR="00755F44" w:rsidRPr="00755F44" w:rsidRDefault="00755F44" w:rsidP="00755F44">
            <w:pPr>
              <w:ind w:left="57" w:right="57"/>
              <w:rPr>
                <w:rFonts w:ascii="Times New Roman" w:eastAsia="Calibri" w:hAnsi="Times New Roman" w:cs="Times New Roman"/>
              </w:rPr>
            </w:pPr>
            <w:r w:rsidRPr="00755F44">
              <w:rPr>
                <w:rFonts w:ascii="Times New Roman" w:eastAsia="Calibri" w:hAnsi="Times New Roman" w:cs="Times New Roman"/>
              </w:rPr>
              <w:t>- берегозащитные сооружения.</w:t>
            </w:r>
          </w:p>
        </w:tc>
      </w:tr>
    </w:tbl>
    <w:p w:rsidR="00755F44" w:rsidRPr="00755F44" w:rsidRDefault="00755F44" w:rsidP="00755F44">
      <w:pPr>
        <w:spacing w:after="200" w:line="276" w:lineRule="auto"/>
        <w:rPr>
          <w:rFonts w:ascii="Times New Roman" w:eastAsia="Calibri" w:hAnsi="Times New Roman" w:cs="Times New Roman"/>
          <w:b/>
          <w:sz w:val="28"/>
        </w:rPr>
      </w:pPr>
      <w:r w:rsidRPr="00755F44">
        <w:rPr>
          <w:rFonts w:ascii="Times New Roman" w:eastAsia="Calibri" w:hAnsi="Times New Roman" w:cs="Times New Roman"/>
          <w:b/>
          <w:sz w:val="28"/>
        </w:rPr>
        <w:br w:type="page"/>
      </w:r>
    </w:p>
    <w:p w:rsidR="008C05C6" w:rsidRPr="008C05C6" w:rsidRDefault="008C05C6" w:rsidP="008C05C6">
      <w:pPr>
        <w:spacing w:after="0" w:line="240" w:lineRule="auto"/>
        <w:jc w:val="right"/>
        <w:outlineLvl w:val="0"/>
        <w:rPr>
          <w:rFonts w:ascii="Times New Roman" w:eastAsia="Calibri" w:hAnsi="Times New Roman" w:cs="Times New Roman"/>
          <w:sz w:val="28"/>
          <w:szCs w:val="28"/>
        </w:rPr>
      </w:pPr>
      <w:bookmarkStart w:id="57" w:name="_Toc528765826"/>
      <w:bookmarkStart w:id="58" w:name="_Toc45803766"/>
      <w:r w:rsidRPr="008C05C6">
        <w:rPr>
          <w:rFonts w:ascii="Times New Roman" w:eastAsia="Calibri" w:hAnsi="Times New Roman" w:cs="Times New Roman"/>
          <w:sz w:val="28"/>
          <w:szCs w:val="28"/>
        </w:rPr>
        <w:lastRenderedPageBreak/>
        <w:t xml:space="preserve">«Приложение </w:t>
      </w:r>
      <w:r w:rsidRPr="008C05C6">
        <w:rPr>
          <w:rFonts w:ascii="Times New Roman" w:eastAsia="Calibri" w:hAnsi="Times New Roman" w:cs="Times New Roman"/>
          <w:sz w:val="28"/>
          <w:szCs w:val="28"/>
        </w:rPr>
        <w:t>6</w:t>
      </w:r>
    </w:p>
    <w:p w:rsidR="008C05C6" w:rsidRPr="008C05C6" w:rsidRDefault="008C05C6" w:rsidP="008C05C6">
      <w:pPr>
        <w:spacing w:after="0" w:line="240" w:lineRule="auto"/>
        <w:jc w:val="right"/>
        <w:outlineLvl w:val="0"/>
        <w:rPr>
          <w:rFonts w:ascii="Times New Roman" w:eastAsia="Calibri" w:hAnsi="Times New Roman" w:cs="Times New Roman"/>
          <w:sz w:val="28"/>
          <w:szCs w:val="28"/>
        </w:rPr>
      </w:pPr>
      <w:r w:rsidRPr="008C05C6">
        <w:rPr>
          <w:rFonts w:ascii="Times New Roman" w:eastAsia="Calibri" w:hAnsi="Times New Roman" w:cs="Times New Roman"/>
          <w:sz w:val="28"/>
          <w:szCs w:val="28"/>
        </w:rPr>
        <w:t>к местным нормативам</w:t>
      </w:r>
    </w:p>
    <w:p w:rsidR="008C05C6" w:rsidRPr="008C05C6" w:rsidRDefault="008C05C6" w:rsidP="008C05C6">
      <w:pPr>
        <w:spacing w:after="0" w:line="240" w:lineRule="auto"/>
        <w:jc w:val="right"/>
        <w:outlineLvl w:val="0"/>
        <w:rPr>
          <w:rFonts w:ascii="Times New Roman" w:eastAsia="Calibri" w:hAnsi="Times New Roman" w:cs="Times New Roman"/>
          <w:sz w:val="28"/>
          <w:szCs w:val="28"/>
        </w:rPr>
      </w:pPr>
      <w:r w:rsidRPr="008C05C6">
        <w:rPr>
          <w:rFonts w:ascii="Times New Roman" w:eastAsia="Calibri" w:hAnsi="Times New Roman" w:cs="Times New Roman"/>
          <w:sz w:val="28"/>
          <w:szCs w:val="28"/>
        </w:rPr>
        <w:t xml:space="preserve">градостроительного проектирования </w:t>
      </w:r>
    </w:p>
    <w:p w:rsidR="008C05C6" w:rsidRPr="008C05C6" w:rsidRDefault="008C05C6" w:rsidP="008C05C6">
      <w:pPr>
        <w:spacing w:after="0" w:line="240" w:lineRule="auto"/>
        <w:jc w:val="right"/>
        <w:outlineLvl w:val="0"/>
        <w:rPr>
          <w:rFonts w:ascii="Times New Roman" w:eastAsia="Calibri" w:hAnsi="Times New Roman" w:cs="Times New Roman"/>
          <w:sz w:val="28"/>
          <w:szCs w:val="28"/>
        </w:rPr>
      </w:pPr>
      <w:r w:rsidRPr="008C05C6">
        <w:rPr>
          <w:rFonts w:ascii="Times New Roman" w:eastAsia="Calibri" w:hAnsi="Times New Roman" w:cs="Times New Roman"/>
          <w:sz w:val="28"/>
          <w:szCs w:val="28"/>
        </w:rPr>
        <w:t xml:space="preserve">Новоалександровского городского округа </w:t>
      </w:r>
    </w:p>
    <w:p w:rsidR="008C05C6" w:rsidRPr="008C05C6" w:rsidRDefault="008C05C6" w:rsidP="008C05C6">
      <w:pPr>
        <w:spacing w:after="0" w:line="240" w:lineRule="auto"/>
        <w:jc w:val="right"/>
        <w:outlineLvl w:val="0"/>
        <w:rPr>
          <w:rFonts w:ascii="Times New Roman" w:eastAsia="Calibri" w:hAnsi="Times New Roman" w:cs="Times New Roman"/>
          <w:sz w:val="28"/>
          <w:szCs w:val="28"/>
        </w:rPr>
      </w:pPr>
      <w:r w:rsidRPr="008C05C6">
        <w:rPr>
          <w:rFonts w:ascii="Times New Roman" w:eastAsia="Calibri" w:hAnsi="Times New Roman" w:cs="Times New Roman"/>
          <w:sz w:val="28"/>
          <w:szCs w:val="28"/>
        </w:rPr>
        <w:t>Ставропольского края»</w:t>
      </w:r>
    </w:p>
    <w:p w:rsidR="008C05C6" w:rsidRPr="008C05C6" w:rsidRDefault="008C05C6" w:rsidP="008C05C6">
      <w:pPr>
        <w:spacing w:after="0" w:line="240" w:lineRule="auto"/>
        <w:jc w:val="right"/>
        <w:outlineLvl w:val="0"/>
        <w:rPr>
          <w:rFonts w:ascii="Times New Roman" w:eastAsia="Calibri" w:hAnsi="Times New Roman" w:cs="Times New Roman"/>
          <w:sz w:val="28"/>
          <w:szCs w:val="28"/>
        </w:rPr>
      </w:pPr>
    </w:p>
    <w:p w:rsidR="008C05C6" w:rsidRPr="008C05C6" w:rsidRDefault="008C05C6" w:rsidP="008C05C6">
      <w:pPr>
        <w:spacing w:after="0" w:line="240" w:lineRule="auto"/>
        <w:jc w:val="right"/>
        <w:outlineLvl w:val="0"/>
        <w:rPr>
          <w:rFonts w:ascii="Times New Roman" w:eastAsia="Calibri" w:hAnsi="Times New Roman" w:cs="Times New Roman"/>
          <w:sz w:val="28"/>
          <w:szCs w:val="28"/>
        </w:rPr>
      </w:pPr>
    </w:p>
    <w:bookmarkEnd w:id="57"/>
    <w:p w:rsidR="00755F44" w:rsidRPr="008C05C6" w:rsidRDefault="00755F44" w:rsidP="008C05C6">
      <w:pPr>
        <w:spacing w:after="0" w:line="240" w:lineRule="auto"/>
        <w:jc w:val="center"/>
        <w:outlineLvl w:val="0"/>
        <w:rPr>
          <w:rFonts w:ascii="Times New Roman" w:eastAsia="Calibri" w:hAnsi="Times New Roman" w:cs="Times New Roman"/>
          <w:b/>
          <w:sz w:val="28"/>
          <w:szCs w:val="28"/>
        </w:rPr>
      </w:pPr>
      <w:r w:rsidRPr="008C05C6">
        <w:rPr>
          <w:rFonts w:ascii="Times New Roman" w:eastAsia="Calibri" w:hAnsi="Times New Roman" w:cs="Times New Roman"/>
          <w:b/>
          <w:sz w:val="28"/>
          <w:szCs w:val="28"/>
        </w:rPr>
        <w:t>Нормативы потребления коммунальных услуг по холодному, горячему водоснабжению, водоотведению в жилых помещениях (м</w:t>
      </w:r>
      <w:r w:rsidRPr="008C05C6">
        <w:rPr>
          <w:rFonts w:ascii="Times New Roman" w:eastAsia="Calibri" w:hAnsi="Times New Roman" w:cs="Times New Roman"/>
          <w:b/>
          <w:sz w:val="28"/>
          <w:szCs w:val="28"/>
          <w:vertAlign w:val="superscript"/>
        </w:rPr>
        <w:t>3</w:t>
      </w:r>
      <w:r w:rsidRPr="008C05C6">
        <w:rPr>
          <w:rFonts w:ascii="Times New Roman" w:eastAsia="Calibri" w:hAnsi="Times New Roman" w:cs="Times New Roman"/>
          <w:b/>
          <w:sz w:val="28"/>
          <w:szCs w:val="28"/>
        </w:rPr>
        <w:t xml:space="preserve"> в месяц на 1 человека)</w:t>
      </w:r>
      <w:r w:rsidRPr="008C05C6">
        <w:rPr>
          <w:rFonts w:ascii="Times New Roman" w:eastAsia="Calibri" w:hAnsi="Times New Roman" w:cs="Times New Roman"/>
          <w:b/>
          <w:sz w:val="28"/>
          <w:szCs w:val="28"/>
          <w:vertAlign w:val="superscript"/>
        </w:rPr>
        <w:footnoteReference w:id="35"/>
      </w:r>
      <w:bookmarkEnd w:id="58"/>
    </w:p>
    <w:p w:rsidR="008C05C6" w:rsidRPr="00755F44" w:rsidRDefault="008C05C6" w:rsidP="008C05C6">
      <w:pPr>
        <w:spacing w:after="0" w:line="276" w:lineRule="auto"/>
        <w:jc w:val="center"/>
        <w:outlineLvl w:val="0"/>
        <w:rPr>
          <w:rFonts w:ascii="Times New Roman" w:eastAsia="Calibri" w:hAnsi="Times New Roman" w:cs="Times New Roman"/>
          <w:b/>
          <w:sz w:val="24"/>
          <w:szCs w:val="24"/>
        </w:rPr>
      </w:pPr>
    </w:p>
    <w:tbl>
      <w:tblPr>
        <w:tblStyle w:val="a3"/>
        <w:tblW w:w="0" w:type="auto"/>
        <w:tblLook w:val="04A0" w:firstRow="1" w:lastRow="0" w:firstColumn="1" w:lastColumn="0" w:noHBand="0" w:noVBand="1"/>
      </w:tblPr>
      <w:tblGrid>
        <w:gridCol w:w="534"/>
        <w:gridCol w:w="3968"/>
        <w:gridCol w:w="1701"/>
        <w:gridCol w:w="1701"/>
        <w:gridCol w:w="1666"/>
      </w:tblGrid>
      <w:tr w:rsidR="00755F44" w:rsidRPr="00755F44" w:rsidTr="00755F44">
        <w:tc>
          <w:tcPr>
            <w:tcW w:w="534" w:type="dxa"/>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 xml:space="preserve">№ </w:t>
            </w:r>
            <w:proofErr w:type="gramStart"/>
            <w:r w:rsidRPr="00755F44">
              <w:rPr>
                <w:rFonts w:ascii="Times New Roman" w:eastAsia="Calibri" w:hAnsi="Times New Roman" w:cs="Times New Roman"/>
                <w:b/>
                <w:sz w:val="20"/>
                <w:szCs w:val="20"/>
              </w:rPr>
              <w:t>п</w:t>
            </w:r>
            <w:proofErr w:type="gramEnd"/>
            <w:r w:rsidRPr="00755F44">
              <w:rPr>
                <w:rFonts w:ascii="Times New Roman" w:eastAsia="Calibri" w:hAnsi="Times New Roman" w:cs="Times New Roman"/>
                <w:b/>
                <w:sz w:val="20"/>
                <w:szCs w:val="20"/>
              </w:rPr>
              <w:t>/п</w:t>
            </w:r>
          </w:p>
        </w:tc>
        <w:tc>
          <w:tcPr>
            <w:tcW w:w="3969" w:type="dxa"/>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Категория жилых помещений</w:t>
            </w:r>
          </w:p>
        </w:tc>
        <w:tc>
          <w:tcPr>
            <w:tcW w:w="1701" w:type="dxa"/>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Норматив потребления коммунальной услуги по холодному водоснабжению</w:t>
            </w:r>
          </w:p>
        </w:tc>
        <w:tc>
          <w:tcPr>
            <w:tcW w:w="1701" w:type="dxa"/>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Норматив потребления коммунальной услуги по горячему водоснабжению</w:t>
            </w:r>
          </w:p>
        </w:tc>
        <w:tc>
          <w:tcPr>
            <w:tcW w:w="1666" w:type="dxa"/>
            <w:vAlign w:val="center"/>
          </w:tcPr>
          <w:p w:rsidR="00755F44" w:rsidRPr="00755F44" w:rsidRDefault="00755F44" w:rsidP="00755F44">
            <w:pPr>
              <w:jc w:val="center"/>
              <w:rPr>
                <w:rFonts w:ascii="Times New Roman" w:eastAsia="Calibri" w:hAnsi="Times New Roman" w:cs="Times New Roman"/>
                <w:b/>
                <w:sz w:val="20"/>
                <w:szCs w:val="20"/>
              </w:rPr>
            </w:pPr>
            <w:r w:rsidRPr="00755F44">
              <w:rPr>
                <w:rFonts w:ascii="Times New Roman" w:eastAsia="Calibri" w:hAnsi="Times New Roman" w:cs="Times New Roman"/>
                <w:b/>
                <w:sz w:val="20"/>
                <w:szCs w:val="20"/>
              </w:rPr>
              <w:t>Водоотведение</w:t>
            </w:r>
          </w:p>
        </w:tc>
      </w:tr>
      <w:tr w:rsidR="00755F44" w:rsidRPr="00755F44" w:rsidTr="00755F44">
        <w:tc>
          <w:tcPr>
            <w:tcW w:w="534"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1.</w:t>
            </w:r>
          </w:p>
        </w:tc>
        <w:tc>
          <w:tcPr>
            <w:tcW w:w="3969" w:type="dxa"/>
            <w:vAlign w:val="center"/>
          </w:tcPr>
          <w:p w:rsidR="00755F44" w:rsidRPr="00755F44" w:rsidRDefault="00755F44" w:rsidP="00755F44">
            <w:pP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6,0</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1,4</w:t>
            </w:r>
          </w:p>
        </w:tc>
        <w:tc>
          <w:tcPr>
            <w:tcW w:w="1666"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7,4</w:t>
            </w:r>
          </w:p>
        </w:tc>
      </w:tr>
      <w:tr w:rsidR="00755F44" w:rsidRPr="00755F44" w:rsidTr="00755F44">
        <w:tc>
          <w:tcPr>
            <w:tcW w:w="534"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2.</w:t>
            </w:r>
          </w:p>
        </w:tc>
        <w:tc>
          <w:tcPr>
            <w:tcW w:w="3969" w:type="dxa"/>
            <w:vAlign w:val="center"/>
          </w:tcPr>
          <w:p w:rsidR="00755F44" w:rsidRPr="00755F44" w:rsidRDefault="00755F44" w:rsidP="00755F44">
            <w:pP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1500 - 1550 мм с душем</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4,4</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3,1</w:t>
            </w:r>
          </w:p>
        </w:tc>
        <w:tc>
          <w:tcPr>
            <w:tcW w:w="1666"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7,5</w:t>
            </w:r>
          </w:p>
        </w:tc>
      </w:tr>
      <w:tr w:rsidR="00755F44" w:rsidRPr="00755F44" w:rsidTr="00755F44">
        <w:tc>
          <w:tcPr>
            <w:tcW w:w="534"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3.</w:t>
            </w:r>
          </w:p>
        </w:tc>
        <w:tc>
          <w:tcPr>
            <w:tcW w:w="3969" w:type="dxa"/>
            <w:vAlign w:val="center"/>
          </w:tcPr>
          <w:p w:rsidR="00755F44" w:rsidRPr="00755F44" w:rsidRDefault="00755F44" w:rsidP="00755F44">
            <w:pP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4,4</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3,2</w:t>
            </w:r>
          </w:p>
        </w:tc>
        <w:tc>
          <w:tcPr>
            <w:tcW w:w="1666"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7,6</w:t>
            </w:r>
          </w:p>
        </w:tc>
      </w:tr>
      <w:tr w:rsidR="00755F44" w:rsidRPr="00755F44" w:rsidTr="00755F44">
        <w:tc>
          <w:tcPr>
            <w:tcW w:w="534"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4.</w:t>
            </w:r>
          </w:p>
        </w:tc>
        <w:tc>
          <w:tcPr>
            <w:tcW w:w="3969" w:type="dxa"/>
            <w:vAlign w:val="center"/>
          </w:tcPr>
          <w:p w:rsidR="00755F44" w:rsidRPr="00755F44" w:rsidRDefault="00755F44" w:rsidP="00755F44">
            <w:pP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3,1</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1,6</w:t>
            </w:r>
          </w:p>
        </w:tc>
        <w:tc>
          <w:tcPr>
            <w:tcW w:w="1666"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4,7</w:t>
            </w:r>
          </w:p>
        </w:tc>
      </w:tr>
      <w:tr w:rsidR="00755F44" w:rsidRPr="00755F44" w:rsidTr="00755F44">
        <w:tc>
          <w:tcPr>
            <w:tcW w:w="534"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5.</w:t>
            </w:r>
          </w:p>
        </w:tc>
        <w:tc>
          <w:tcPr>
            <w:tcW w:w="3969" w:type="dxa"/>
            <w:vAlign w:val="center"/>
          </w:tcPr>
          <w:p w:rsidR="00755F44" w:rsidRPr="00755F44" w:rsidRDefault="00755F44" w:rsidP="00755F44">
            <w:pP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3,9</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2,5</w:t>
            </w:r>
          </w:p>
        </w:tc>
        <w:tc>
          <w:tcPr>
            <w:tcW w:w="1666"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6,4</w:t>
            </w:r>
          </w:p>
        </w:tc>
      </w:tr>
      <w:tr w:rsidR="00755F44" w:rsidRPr="00755F44" w:rsidTr="00755F44">
        <w:tc>
          <w:tcPr>
            <w:tcW w:w="534"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6.</w:t>
            </w:r>
          </w:p>
        </w:tc>
        <w:tc>
          <w:tcPr>
            <w:tcW w:w="3969" w:type="dxa"/>
            <w:vAlign w:val="center"/>
          </w:tcPr>
          <w:p w:rsidR="00755F44" w:rsidRPr="00755F44" w:rsidRDefault="00755F44" w:rsidP="00755F44">
            <w:pP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7,4</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w:t>
            </w:r>
          </w:p>
        </w:tc>
        <w:tc>
          <w:tcPr>
            <w:tcW w:w="1666"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7,4</w:t>
            </w:r>
          </w:p>
        </w:tc>
      </w:tr>
      <w:tr w:rsidR="00755F44" w:rsidRPr="00755F44" w:rsidTr="00755F44">
        <w:tc>
          <w:tcPr>
            <w:tcW w:w="534"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7.</w:t>
            </w:r>
          </w:p>
        </w:tc>
        <w:tc>
          <w:tcPr>
            <w:tcW w:w="3969" w:type="dxa"/>
            <w:vAlign w:val="center"/>
          </w:tcPr>
          <w:p w:rsidR="00755F44" w:rsidRPr="00755F44" w:rsidRDefault="00755F44" w:rsidP="00755F44">
            <w:pP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 xml:space="preserve">Многоквартирные и жилые дома с </w:t>
            </w:r>
            <w:r w:rsidRPr="00755F44">
              <w:rPr>
                <w:rFonts w:ascii="Times New Roman" w:eastAsia="Calibri" w:hAnsi="Times New Roman" w:cs="Times New Roman"/>
                <w:color w:val="000000"/>
                <w:sz w:val="20"/>
                <w:szCs w:val="20"/>
              </w:rPr>
              <w:lastRenderedPageBreak/>
              <w:t>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lastRenderedPageBreak/>
              <w:t>7,5</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w:t>
            </w:r>
          </w:p>
        </w:tc>
        <w:tc>
          <w:tcPr>
            <w:tcW w:w="1666"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7,5</w:t>
            </w:r>
          </w:p>
        </w:tc>
      </w:tr>
      <w:tr w:rsidR="00755F44" w:rsidRPr="00755F44" w:rsidTr="00755F44">
        <w:tc>
          <w:tcPr>
            <w:tcW w:w="534"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lastRenderedPageBreak/>
              <w:t>8.</w:t>
            </w:r>
          </w:p>
        </w:tc>
        <w:tc>
          <w:tcPr>
            <w:tcW w:w="3969" w:type="dxa"/>
            <w:vAlign w:val="center"/>
          </w:tcPr>
          <w:p w:rsidR="00755F44" w:rsidRPr="00755F44" w:rsidRDefault="00755F44" w:rsidP="00755F44">
            <w:pP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7,6</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w:t>
            </w:r>
          </w:p>
        </w:tc>
        <w:tc>
          <w:tcPr>
            <w:tcW w:w="1666"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7,6</w:t>
            </w:r>
          </w:p>
        </w:tc>
      </w:tr>
      <w:tr w:rsidR="00755F44" w:rsidRPr="00755F44" w:rsidTr="00755F44">
        <w:tc>
          <w:tcPr>
            <w:tcW w:w="534"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9.</w:t>
            </w:r>
          </w:p>
        </w:tc>
        <w:tc>
          <w:tcPr>
            <w:tcW w:w="3969" w:type="dxa"/>
            <w:vAlign w:val="center"/>
          </w:tcPr>
          <w:p w:rsidR="00755F44" w:rsidRPr="00755F44" w:rsidRDefault="00755F44" w:rsidP="00755F44">
            <w:pP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7,2</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w:t>
            </w:r>
          </w:p>
        </w:tc>
        <w:tc>
          <w:tcPr>
            <w:tcW w:w="1666"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7,2</w:t>
            </w:r>
          </w:p>
        </w:tc>
      </w:tr>
      <w:tr w:rsidR="00755F44" w:rsidRPr="00755F44" w:rsidTr="00755F44">
        <w:tc>
          <w:tcPr>
            <w:tcW w:w="534"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10.</w:t>
            </w:r>
          </w:p>
        </w:tc>
        <w:tc>
          <w:tcPr>
            <w:tcW w:w="3969" w:type="dxa"/>
            <w:vAlign w:val="center"/>
          </w:tcPr>
          <w:p w:rsidR="00755F44" w:rsidRPr="00755F44" w:rsidRDefault="00755F44" w:rsidP="00755F44">
            <w:pP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6,4</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w:t>
            </w:r>
          </w:p>
        </w:tc>
        <w:tc>
          <w:tcPr>
            <w:tcW w:w="1666"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6,4</w:t>
            </w:r>
          </w:p>
        </w:tc>
      </w:tr>
      <w:tr w:rsidR="00755F44" w:rsidRPr="00755F44" w:rsidTr="00755F44">
        <w:tc>
          <w:tcPr>
            <w:tcW w:w="534"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11.</w:t>
            </w:r>
          </w:p>
        </w:tc>
        <w:tc>
          <w:tcPr>
            <w:tcW w:w="3969" w:type="dxa"/>
            <w:vAlign w:val="center"/>
          </w:tcPr>
          <w:p w:rsidR="00755F44" w:rsidRPr="00755F44" w:rsidRDefault="00755F44" w:rsidP="00755F44">
            <w:pP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Многоквартирные дома без водонагревателей с водопроводом и канализацией, оборудованные раковинами, мойками и унитазами</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3,9</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w:t>
            </w:r>
          </w:p>
        </w:tc>
        <w:tc>
          <w:tcPr>
            <w:tcW w:w="1666"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3,9</w:t>
            </w:r>
          </w:p>
        </w:tc>
      </w:tr>
      <w:tr w:rsidR="00755F44" w:rsidRPr="00755F44" w:rsidTr="00755F44">
        <w:tc>
          <w:tcPr>
            <w:tcW w:w="534"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12.</w:t>
            </w:r>
          </w:p>
        </w:tc>
        <w:tc>
          <w:tcPr>
            <w:tcW w:w="3969" w:type="dxa"/>
            <w:vAlign w:val="center"/>
          </w:tcPr>
          <w:p w:rsidR="00755F44" w:rsidRPr="00755F44" w:rsidRDefault="00755F44" w:rsidP="00755F44">
            <w:pP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Жилые дома без водонагревателей с водопроводом и канализацией, оборудованные раковинами, мойками и унитазами</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5,5</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w:t>
            </w:r>
          </w:p>
        </w:tc>
        <w:tc>
          <w:tcPr>
            <w:tcW w:w="1666"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5,5</w:t>
            </w:r>
          </w:p>
        </w:tc>
      </w:tr>
      <w:tr w:rsidR="00755F44" w:rsidRPr="00755F44" w:rsidTr="00755F44">
        <w:tc>
          <w:tcPr>
            <w:tcW w:w="534"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13.</w:t>
            </w:r>
          </w:p>
        </w:tc>
        <w:tc>
          <w:tcPr>
            <w:tcW w:w="3969" w:type="dxa"/>
            <w:vAlign w:val="center"/>
          </w:tcPr>
          <w:p w:rsidR="00755F44" w:rsidRPr="00755F44" w:rsidRDefault="00755F44" w:rsidP="00755F44">
            <w:pP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3,1</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w:t>
            </w:r>
          </w:p>
        </w:tc>
        <w:tc>
          <w:tcPr>
            <w:tcW w:w="1666"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3,1</w:t>
            </w:r>
          </w:p>
        </w:tc>
      </w:tr>
      <w:tr w:rsidR="00755F44" w:rsidRPr="00755F44" w:rsidTr="00755F44">
        <w:tc>
          <w:tcPr>
            <w:tcW w:w="534"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14.</w:t>
            </w:r>
          </w:p>
        </w:tc>
        <w:tc>
          <w:tcPr>
            <w:tcW w:w="3969" w:type="dxa"/>
            <w:vAlign w:val="center"/>
          </w:tcPr>
          <w:p w:rsidR="00755F44" w:rsidRPr="00755F44" w:rsidRDefault="00755F44" w:rsidP="00755F44">
            <w:pP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Многоквартирные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2,3</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w:t>
            </w:r>
          </w:p>
        </w:tc>
        <w:tc>
          <w:tcPr>
            <w:tcW w:w="1666"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w:t>
            </w:r>
          </w:p>
        </w:tc>
      </w:tr>
      <w:tr w:rsidR="00755F44" w:rsidRPr="00755F44" w:rsidTr="00755F44">
        <w:tc>
          <w:tcPr>
            <w:tcW w:w="534"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15.</w:t>
            </w:r>
          </w:p>
        </w:tc>
        <w:tc>
          <w:tcPr>
            <w:tcW w:w="3969" w:type="dxa"/>
            <w:vAlign w:val="center"/>
          </w:tcPr>
          <w:p w:rsidR="00755F44" w:rsidRPr="00755F44" w:rsidRDefault="00755F44" w:rsidP="00755F44">
            <w:pP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3,2</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w:t>
            </w:r>
          </w:p>
        </w:tc>
        <w:tc>
          <w:tcPr>
            <w:tcW w:w="1666"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w:t>
            </w:r>
          </w:p>
        </w:tc>
      </w:tr>
      <w:tr w:rsidR="00755F44" w:rsidRPr="00755F44" w:rsidTr="00755F44">
        <w:tc>
          <w:tcPr>
            <w:tcW w:w="534"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16.</w:t>
            </w:r>
          </w:p>
        </w:tc>
        <w:tc>
          <w:tcPr>
            <w:tcW w:w="3969" w:type="dxa"/>
            <w:vAlign w:val="center"/>
          </w:tcPr>
          <w:p w:rsidR="00755F44" w:rsidRPr="00755F44" w:rsidRDefault="00755F44" w:rsidP="00755F44">
            <w:pP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Многоквартирные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1,7</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w:t>
            </w:r>
          </w:p>
        </w:tc>
        <w:tc>
          <w:tcPr>
            <w:tcW w:w="1666"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w:t>
            </w:r>
          </w:p>
        </w:tc>
      </w:tr>
      <w:tr w:rsidR="00755F44" w:rsidRPr="00755F44" w:rsidTr="00755F44">
        <w:tc>
          <w:tcPr>
            <w:tcW w:w="534"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17.</w:t>
            </w:r>
          </w:p>
        </w:tc>
        <w:tc>
          <w:tcPr>
            <w:tcW w:w="3969" w:type="dxa"/>
            <w:vAlign w:val="center"/>
          </w:tcPr>
          <w:p w:rsidR="00755F44" w:rsidRPr="00755F44" w:rsidRDefault="00755F44" w:rsidP="00755F44">
            <w:pP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2,4</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w:t>
            </w:r>
          </w:p>
        </w:tc>
        <w:tc>
          <w:tcPr>
            <w:tcW w:w="1666"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w:t>
            </w:r>
          </w:p>
        </w:tc>
      </w:tr>
      <w:tr w:rsidR="00755F44" w:rsidRPr="00755F44" w:rsidTr="00755F44">
        <w:tc>
          <w:tcPr>
            <w:tcW w:w="534"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18.</w:t>
            </w:r>
          </w:p>
        </w:tc>
        <w:tc>
          <w:tcPr>
            <w:tcW w:w="3969" w:type="dxa"/>
            <w:vAlign w:val="center"/>
          </w:tcPr>
          <w:p w:rsidR="00755F44" w:rsidRPr="00755F44" w:rsidRDefault="00755F44" w:rsidP="00755F44">
            <w:pP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Многоквартирные и жилые дома с водоразборной колонкой</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1,2</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w:t>
            </w:r>
          </w:p>
        </w:tc>
        <w:tc>
          <w:tcPr>
            <w:tcW w:w="1666"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w:t>
            </w:r>
          </w:p>
        </w:tc>
      </w:tr>
      <w:tr w:rsidR="00755F44" w:rsidRPr="00755F44" w:rsidTr="00755F44">
        <w:tc>
          <w:tcPr>
            <w:tcW w:w="534"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19.</w:t>
            </w:r>
          </w:p>
        </w:tc>
        <w:tc>
          <w:tcPr>
            <w:tcW w:w="3969" w:type="dxa"/>
            <w:vAlign w:val="center"/>
          </w:tcPr>
          <w:p w:rsidR="00755F44" w:rsidRPr="00755F44" w:rsidRDefault="00755F44" w:rsidP="00755F44">
            <w:pP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 xml:space="preserve">Дома, использующиеся в качестве общежитий, оборудованные мойками, раковинами, унитазами, с душевыми с </w:t>
            </w:r>
            <w:r w:rsidRPr="00755F44">
              <w:rPr>
                <w:rFonts w:ascii="Times New Roman" w:eastAsia="Calibri" w:hAnsi="Times New Roman" w:cs="Times New Roman"/>
                <w:color w:val="000000"/>
                <w:sz w:val="20"/>
                <w:szCs w:val="20"/>
              </w:rPr>
              <w:lastRenderedPageBreak/>
              <w:t>централизованным холодным и горячим водоснабжением, водоотведением</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lastRenderedPageBreak/>
              <w:t>3,1</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1,8</w:t>
            </w:r>
          </w:p>
        </w:tc>
        <w:tc>
          <w:tcPr>
            <w:tcW w:w="1666"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4,9</w:t>
            </w:r>
          </w:p>
        </w:tc>
      </w:tr>
      <w:tr w:rsidR="00755F44" w:rsidRPr="00755F44" w:rsidTr="00755F44">
        <w:tc>
          <w:tcPr>
            <w:tcW w:w="534"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lastRenderedPageBreak/>
              <w:t>20.</w:t>
            </w:r>
          </w:p>
        </w:tc>
        <w:tc>
          <w:tcPr>
            <w:tcW w:w="3969" w:type="dxa"/>
            <w:vAlign w:val="center"/>
          </w:tcPr>
          <w:p w:rsidR="00755F44" w:rsidRPr="00755F44" w:rsidRDefault="00755F44" w:rsidP="00755F44">
            <w:pP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Многоквартирные и жилые дома, оборудованные централизованным холодным водоснабжением, без централизованного водоотведения (без выгреба или септика), водонагревателем всех типов, с ванной</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7,2</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w:t>
            </w:r>
          </w:p>
        </w:tc>
        <w:tc>
          <w:tcPr>
            <w:tcW w:w="1666"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w:t>
            </w:r>
          </w:p>
        </w:tc>
      </w:tr>
      <w:tr w:rsidR="00755F44" w:rsidRPr="00755F44" w:rsidTr="00755F44">
        <w:tc>
          <w:tcPr>
            <w:tcW w:w="534"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21.</w:t>
            </w:r>
          </w:p>
        </w:tc>
        <w:tc>
          <w:tcPr>
            <w:tcW w:w="3969" w:type="dxa"/>
            <w:vAlign w:val="center"/>
          </w:tcPr>
          <w:p w:rsidR="00755F44" w:rsidRPr="00755F44" w:rsidRDefault="00755F44" w:rsidP="00755F44">
            <w:pP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Многоквартирные и жилые дома с водоразборной колонкой с централизованным водоотведением</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1,2</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w:t>
            </w:r>
          </w:p>
        </w:tc>
        <w:tc>
          <w:tcPr>
            <w:tcW w:w="1666"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1,2</w:t>
            </w:r>
          </w:p>
        </w:tc>
      </w:tr>
      <w:tr w:rsidR="00755F44" w:rsidRPr="00755F44" w:rsidTr="00755F44">
        <w:tc>
          <w:tcPr>
            <w:tcW w:w="534"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22.</w:t>
            </w:r>
          </w:p>
        </w:tc>
        <w:tc>
          <w:tcPr>
            <w:tcW w:w="3969" w:type="dxa"/>
            <w:vAlign w:val="center"/>
          </w:tcPr>
          <w:p w:rsidR="00755F44" w:rsidRPr="00755F44" w:rsidRDefault="00755F44" w:rsidP="00755F44">
            <w:pP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Дома, использующиеся в качестве общежитий, оборудованные централизованным холодным водоснабжением, без водоотведения (с выгребом или септиком), с общими душевыми на этаж и общими кухнями</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4,9</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w:t>
            </w:r>
          </w:p>
        </w:tc>
        <w:tc>
          <w:tcPr>
            <w:tcW w:w="1666"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w:t>
            </w:r>
          </w:p>
        </w:tc>
      </w:tr>
      <w:tr w:rsidR="00755F44" w:rsidRPr="00755F44" w:rsidTr="00755F44">
        <w:tc>
          <w:tcPr>
            <w:tcW w:w="534"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23.</w:t>
            </w:r>
          </w:p>
        </w:tc>
        <w:tc>
          <w:tcPr>
            <w:tcW w:w="3969" w:type="dxa"/>
            <w:vAlign w:val="center"/>
          </w:tcPr>
          <w:p w:rsidR="00755F44" w:rsidRPr="00755F44" w:rsidRDefault="00755F44" w:rsidP="00755F44">
            <w:pP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Дома, использующиеся в качестве общежитий, оборудованные централизованным холодным водоснабжением, водоотведением, с общими душевыми на этаж и общими кухнями</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4,9</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w:t>
            </w:r>
          </w:p>
        </w:tc>
        <w:tc>
          <w:tcPr>
            <w:tcW w:w="1666"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4,9</w:t>
            </w:r>
          </w:p>
        </w:tc>
      </w:tr>
      <w:tr w:rsidR="00755F44" w:rsidRPr="00755F44" w:rsidTr="00755F44">
        <w:tc>
          <w:tcPr>
            <w:tcW w:w="534"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24.</w:t>
            </w:r>
          </w:p>
        </w:tc>
        <w:tc>
          <w:tcPr>
            <w:tcW w:w="3969" w:type="dxa"/>
            <w:vAlign w:val="center"/>
          </w:tcPr>
          <w:p w:rsidR="00755F44" w:rsidRPr="00755F44" w:rsidRDefault="00755F44" w:rsidP="00755F44">
            <w:pP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Дома, использующиеся в качестве общежитий, оборудованные централизованным холодным водоснабжением, водоотведением, без кухни и душевой</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2,6</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w:t>
            </w:r>
          </w:p>
        </w:tc>
        <w:tc>
          <w:tcPr>
            <w:tcW w:w="1666"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2,6</w:t>
            </w:r>
          </w:p>
        </w:tc>
      </w:tr>
      <w:tr w:rsidR="00755F44" w:rsidRPr="00755F44" w:rsidTr="00755F44">
        <w:tc>
          <w:tcPr>
            <w:tcW w:w="534"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25.</w:t>
            </w:r>
          </w:p>
        </w:tc>
        <w:tc>
          <w:tcPr>
            <w:tcW w:w="3969" w:type="dxa"/>
            <w:vAlign w:val="center"/>
          </w:tcPr>
          <w:p w:rsidR="00755F44" w:rsidRPr="00755F44" w:rsidRDefault="00755F44" w:rsidP="00755F44">
            <w:pP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Дома, использующиеся в качестве общежитий, оборудованные централизованным холодным водоснабжением, водоотведением, с общими душевыми, без кухни</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4,3</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w:t>
            </w:r>
          </w:p>
        </w:tc>
        <w:tc>
          <w:tcPr>
            <w:tcW w:w="1666"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4,3</w:t>
            </w:r>
          </w:p>
        </w:tc>
      </w:tr>
      <w:tr w:rsidR="00755F44" w:rsidRPr="00755F44" w:rsidTr="00755F44">
        <w:tc>
          <w:tcPr>
            <w:tcW w:w="534"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26.</w:t>
            </w:r>
          </w:p>
        </w:tc>
        <w:tc>
          <w:tcPr>
            <w:tcW w:w="3969" w:type="dxa"/>
            <w:vAlign w:val="center"/>
          </w:tcPr>
          <w:p w:rsidR="00755F44" w:rsidRPr="00755F44" w:rsidRDefault="00755F44" w:rsidP="00755F44">
            <w:pP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Общежития, оборудованные централизованным холодным и горячим водоснабжением, водоотведением, без душевой, с общей кухней</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2,3</w:t>
            </w:r>
          </w:p>
        </w:tc>
        <w:tc>
          <w:tcPr>
            <w:tcW w:w="1701"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0,9</w:t>
            </w:r>
          </w:p>
        </w:tc>
        <w:tc>
          <w:tcPr>
            <w:tcW w:w="1666" w:type="dxa"/>
            <w:vAlign w:val="center"/>
          </w:tcPr>
          <w:p w:rsidR="00755F44" w:rsidRPr="00755F44" w:rsidRDefault="00755F44" w:rsidP="00755F44">
            <w:pPr>
              <w:jc w:val="center"/>
              <w:rPr>
                <w:rFonts w:ascii="Times New Roman" w:eastAsia="Calibri" w:hAnsi="Times New Roman" w:cs="Times New Roman"/>
                <w:color w:val="000000"/>
                <w:sz w:val="20"/>
                <w:szCs w:val="20"/>
              </w:rPr>
            </w:pPr>
            <w:r w:rsidRPr="00755F44">
              <w:rPr>
                <w:rFonts w:ascii="Times New Roman" w:eastAsia="Calibri" w:hAnsi="Times New Roman" w:cs="Times New Roman"/>
                <w:color w:val="000000"/>
                <w:sz w:val="20"/>
                <w:szCs w:val="20"/>
              </w:rPr>
              <w:t>3,2</w:t>
            </w:r>
          </w:p>
        </w:tc>
      </w:tr>
    </w:tbl>
    <w:p w:rsidR="00755F44" w:rsidRPr="00755F44" w:rsidRDefault="00755F44" w:rsidP="00755F44">
      <w:pPr>
        <w:spacing w:after="0" w:line="360" w:lineRule="auto"/>
        <w:jc w:val="center"/>
        <w:rPr>
          <w:rFonts w:ascii="Times New Roman" w:eastAsia="Calibri" w:hAnsi="Times New Roman" w:cs="Times New Roman"/>
          <w:b/>
          <w:sz w:val="28"/>
          <w:szCs w:val="28"/>
        </w:rPr>
      </w:pPr>
    </w:p>
    <w:p w:rsidR="00755F44" w:rsidRPr="00755F44" w:rsidRDefault="00755F44" w:rsidP="00755F44">
      <w:pPr>
        <w:spacing w:after="0" w:line="360" w:lineRule="auto"/>
        <w:ind w:firstLine="709"/>
        <w:jc w:val="both"/>
        <w:rPr>
          <w:rFonts w:ascii="Times New Roman" w:eastAsia="Calibri" w:hAnsi="Times New Roman" w:cs="Times New Roman"/>
          <w:b/>
          <w:sz w:val="28"/>
          <w:szCs w:val="28"/>
        </w:rPr>
      </w:pPr>
      <w:r w:rsidRPr="00755F44">
        <w:rPr>
          <w:rFonts w:ascii="Times New Roman" w:eastAsia="Calibri" w:hAnsi="Times New Roman" w:cs="Times New Roman"/>
          <w:b/>
          <w:sz w:val="28"/>
          <w:szCs w:val="28"/>
        </w:rPr>
        <w:br w:type="page"/>
      </w:r>
    </w:p>
    <w:p w:rsidR="008C05C6" w:rsidRPr="008C05C6" w:rsidRDefault="008C05C6" w:rsidP="008C05C6">
      <w:pPr>
        <w:spacing w:after="0" w:line="240" w:lineRule="auto"/>
        <w:jc w:val="right"/>
        <w:outlineLvl w:val="0"/>
        <w:rPr>
          <w:rFonts w:ascii="Times New Roman" w:eastAsia="Calibri" w:hAnsi="Times New Roman" w:cs="Times New Roman"/>
          <w:sz w:val="28"/>
          <w:szCs w:val="28"/>
        </w:rPr>
      </w:pPr>
      <w:bookmarkStart w:id="59" w:name="_Toc528765827"/>
      <w:bookmarkStart w:id="60" w:name="_Toc45803767"/>
      <w:r w:rsidRPr="008C05C6">
        <w:rPr>
          <w:rFonts w:ascii="Times New Roman" w:eastAsia="Calibri" w:hAnsi="Times New Roman" w:cs="Times New Roman"/>
          <w:sz w:val="28"/>
          <w:szCs w:val="28"/>
        </w:rPr>
        <w:lastRenderedPageBreak/>
        <w:t xml:space="preserve">«Приложение </w:t>
      </w:r>
      <w:r w:rsidRPr="008C05C6">
        <w:rPr>
          <w:rFonts w:ascii="Times New Roman" w:eastAsia="Calibri" w:hAnsi="Times New Roman" w:cs="Times New Roman"/>
          <w:sz w:val="28"/>
          <w:szCs w:val="28"/>
        </w:rPr>
        <w:t>7</w:t>
      </w:r>
    </w:p>
    <w:p w:rsidR="008C05C6" w:rsidRPr="008C05C6" w:rsidRDefault="008C05C6" w:rsidP="008C05C6">
      <w:pPr>
        <w:spacing w:after="0" w:line="240" w:lineRule="auto"/>
        <w:jc w:val="right"/>
        <w:outlineLvl w:val="0"/>
        <w:rPr>
          <w:rFonts w:ascii="Times New Roman" w:eastAsia="Calibri" w:hAnsi="Times New Roman" w:cs="Times New Roman"/>
          <w:sz w:val="28"/>
          <w:szCs w:val="28"/>
        </w:rPr>
      </w:pPr>
      <w:r w:rsidRPr="008C05C6">
        <w:rPr>
          <w:rFonts w:ascii="Times New Roman" w:eastAsia="Calibri" w:hAnsi="Times New Roman" w:cs="Times New Roman"/>
          <w:sz w:val="28"/>
          <w:szCs w:val="28"/>
        </w:rPr>
        <w:t>к местным нормативам</w:t>
      </w:r>
    </w:p>
    <w:p w:rsidR="008C05C6" w:rsidRPr="008C05C6" w:rsidRDefault="008C05C6" w:rsidP="008C05C6">
      <w:pPr>
        <w:spacing w:after="0" w:line="240" w:lineRule="auto"/>
        <w:jc w:val="right"/>
        <w:outlineLvl w:val="0"/>
        <w:rPr>
          <w:rFonts w:ascii="Times New Roman" w:eastAsia="Calibri" w:hAnsi="Times New Roman" w:cs="Times New Roman"/>
          <w:sz w:val="28"/>
          <w:szCs w:val="28"/>
        </w:rPr>
      </w:pPr>
      <w:r w:rsidRPr="008C05C6">
        <w:rPr>
          <w:rFonts w:ascii="Times New Roman" w:eastAsia="Calibri" w:hAnsi="Times New Roman" w:cs="Times New Roman"/>
          <w:sz w:val="28"/>
          <w:szCs w:val="28"/>
        </w:rPr>
        <w:t xml:space="preserve">градостроительного проектирования </w:t>
      </w:r>
    </w:p>
    <w:p w:rsidR="008C05C6" w:rsidRPr="008C05C6" w:rsidRDefault="008C05C6" w:rsidP="008C05C6">
      <w:pPr>
        <w:spacing w:after="0" w:line="240" w:lineRule="auto"/>
        <w:jc w:val="right"/>
        <w:outlineLvl w:val="0"/>
        <w:rPr>
          <w:rFonts w:ascii="Times New Roman" w:eastAsia="Calibri" w:hAnsi="Times New Roman" w:cs="Times New Roman"/>
          <w:sz w:val="28"/>
          <w:szCs w:val="28"/>
        </w:rPr>
      </w:pPr>
      <w:r w:rsidRPr="008C05C6">
        <w:rPr>
          <w:rFonts w:ascii="Times New Roman" w:eastAsia="Calibri" w:hAnsi="Times New Roman" w:cs="Times New Roman"/>
          <w:sz w:val="28"/>
          <w:szCs w:val="28"/>
        </w:rPr>
        <w:t xml:space="preserve">Новоалександровского городского округа </w:t>
      </w:r>
    </w:p>
    <w:p w:rsidR="008C05C6" w:rsidRPr="008C05C6" w:rsidRDefault="008C05C6" w:rsidP="008C05C6">
      <w:pPr>
        <w:spacing w:after="0" w:line="240" w:lineRule="auto"/>
        <w:jc w:val="right"/>
        <w:outlineLvl w:val="0"/>
        <w:rPr>
          <w:rFonts w:ascii="Times New Roman" w:eastAsia="Calibri" w:hAnsi="Times New Roman" w:cs="Times New Roman"/>
          <w:sz w:val="28"/>
          <w:szCs w:val="28"/>
        </w:rPr>
      </w:pPr>
      <w:r w:rsidRPr="008C05C6">
        <w:rPr>
          <w:rFonts w:ascii="Times New Roman" w:eastAsia="Calibri" w:hAnsi="Times New Roman" w:cs="Times New Roman"/>
          <w:sz w:val="28"/>
          <w:szCs w:val="28"/>
        </w:rPr>
        <w:t>Ставропольского края»</w:t>
      </w:r>
    </w:p>
    <w:p w:rsidR="008C05C6" w:rsidRPr="008C05C6" w:rsidRDefault="008C05C6" w:rsidP="008C05C6">
      <w:pPr>
        <w:spacing w:after="0" w:line="240" w:lineRule="auto"/>
        <w:jc w:val="both"/>
        <w:outlineLvl w:val="0"/>
        <w:rPr>
          <w:rFonts w:ascii="Times New Roman" w:eastAsia="Calibri" w:hAnsi="Times New Roman" w:cs="Times New Roman"/>
          <w:b/>
          <w:sz w:val="28"/>
          <w:szCs w:val="28"/>
        </w:rPr>
      </w:pPr>
    </w:p>
    <w:bookmarkEnd w:id="59"/>
    <w:p w:rsidR="008C05C6" w:rsidRPr="008C05C6" w:rsidRDefault="008C05C6" w:rsidP="008C05C6">
      <w:pPr>
        <w:spacing w:after="0" w:line="240" w:lineRule="auto"/>
        <w:jc w:val="both"/>
        <w:outlineLvl w:val="0"/>
        <w:rPr>
          <w:rFonts w:ascii="Times New Roman" w:eastAsia="Calibri" w:hAnsi="Times New Roman" w:cs="Times New Roman"/>
          <w:b/>
          <w:sz w:val="28"/>
          <w:szCs w:val="28"/>
        </w:rPr>
      </w:pPr>
    </w:p>
    <w:p w:rsidR="00755F44" w:rsidRDefault="00755F44" w:rsidP="008C05C6">
      <w:pPr>
        <w:spacing w:after="0" w:line="240" w:lineRule="auto"/>
        <w:jc w:val="center"/>
        <w:outlineLvl w:val="0"/>
        <w:rPr>
          <w:rFonts w:ascii="Times New Roman" w:eastAsia="Calibri" w:hAnsi="Times New Roman" w:cs="Times New Roman"/>
          <w:b/>
          <w:bCs/>
          <w:sz w:val="28"/>
          <w:szCs w:val="28"/>
        </w:rPr>
      </w:pPr>
      <w:r w:rsidRPr="008C05C6">
        <w:rPr>
          <w:rFonts w:ascii="Times New Roman" w:eastAsia="Calibri" w:hAnsi="Times New Roman" w:cs="Times New Roman"/>
          <w:b/>
          <w:bCs/>
          <w:sz w:val="28"/>
          <w:szCs w:val="28"/>
        </w:rPr>
        <w:t>Нормативы потребления коммунальной услуги по холодному водоснабжению при использовании земельного участка и надворных построек</w:t>
      </w:r>
      <w:bookmarkEnd w:id="60"/>
    </w:p>
    <w:p w:rsidR="008C05C6" w:rsidRPr="008C05C6" w:rsidRDefault="008C05C6" w:rsidP="008C05C6">
      <w:pPr>
        <w:spacing w:after="0" w:line="240" w:lineRule="auto"/>
        <w:jc w:val="center"/>
        <w:outlineLvl w:val="0"/>
        <w:rPr>
          <w:rFonts w:ascii="Times New Roman" w:eastAsia="Calibri" w:hAnsi="Times New Roman" w:cs="Times New Roman"/>
          <w:b/>
          <w:sz w:val="28"/>
          <w:szCs w:val="28"/>
        </w:rPr>
      </w:pPr>
    </w:p>
    <w:tbl>
      <w:tblPr>
        <w:tblStyle w:val="a3"/>
        <w:tblW w:w="0" w:type="auto"/>
        <w:tblLook w:val="04A0" w:firstRow="1" w:lastRow="0" w:firstColumn="1" w:lastColumn="0" w:noHBand="0" w:noVBand="1"/>
      </w:tblPr>
      <w:tblGrid>
        <w:gridCol w:w="531"/>
        <w:gridCol w:w="3626"/>
        <w:gridCol w:w="3315"/>
        <w:gridCol w:w="2098"/>
      </w:tblGrid>
      <w:tr w:rsidR="00755F44" w:rsidRPr="00755F44" w:rsidTr="00755F44">
        <w:tc>
          <w:tcPr>
            <w:tcW w:w="519" w:type="dxa"/>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 xml:space="preserve">№ </w:t>
            </w:r>
            <w:proofErr w:type="gramStart"/>
            <w:r w:rsidRPr="00755F44">
              <w:rPr>
                <w:rFonts w:ascii="Times New Roman" w:eastAsia="Calibri" w:hAnsi="Times New Roman" w:cs="Times New Roman"/>
                <w:b/>
              </w:rPr>
              <w:t>п</w:t>
            </w:r>
            <w:proofErr w:type="gramEnd"/>
            <w:r w:rsidRPr="00755F44">
              <w:rPr>
                <w:rFonts w:ascii="Times New Roman" w:eastAsia="Calibri" w:hAnsi="Times New Roman" w:cs="Times New Roman"/>
                <w:b/>
              </w:rPr>
              <w:t>/п</w:t>
            </w:r>
          </w:p>
        </w:tc>
        <w:tc>
          <w:tcPr>
            <w:tcW w:w="3630" w:type="dxa"/>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Направление использования коммунального ресурса</w:t>
            </w:r>
          </w:p>
        </w:tc>
        <w:tc>
          <w:tcPr>
            <w:tcW w:w="3322" w:type="dxa"/>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Единица измерения</w:t>
            </w:r>
          </w:p>
        </w:tc>
        <w:tc>
          <w:tcPr>
            <w:tcW w:w="2100" w:type="dxa"/>
            <w:vAlign w:val="center"/>
          </w:tcPr>
          <w:p w:rsidR="00755F44" w:rsidRPr="00755F44" w:rsidRDefault="00755F44" w:rsidP="00755F44">
            <w:pPr>
              <w:jc w:val="center"/>
              <w:rPr>
                <w:rFonts w:ascii="Times New Roman" w:eastAsia="Calibri" w:hAnsi="Times New Roman" w:cs="Times New Roman"/>
                <w:b/>
              </w:rPr>
            </w:pPr>
            <w:r w:rsidRPr="00755F44">
              <w:rPr>
                <w:rFonts w:ascii="Times New Roman" w:eastAsia="Calibri" w:hAnsi="Times New Roman" w:cs="Times New Roman"/>
                <w:b/>
              </w:rPr>
              <w:t>Норматив потребления</w:t>
            </w:r>
          </w:p>
        </w:tc>
      </w:tr>
      <w:tr w:rsidR="00755F44" w:rsidRPr="00755F44" w:rsidTr="00755F44">
        <w:tc>
          <w:tcPr>
            <w:tcW w:w="0" w:type="auto"/>
            <w:hideMark/>
          </w:tcPr>
          <w:p w:rsidR="00755F44" w:rsidRPr="00755F44" w:rsidRDefault="00755F44" w:rsidP="00755F44">
            <w:pPr>
              <w:jc w:val="center"/>
              <w:rPr>
                <w:rFonts w:ascii="Times New Roman" w:eastAsia="Times New Roman" w:hAnsi="Times New Roman" w:cs="Times New Roman"/>
                <w:color w:val="000000"/>
                <w:lang w:eastAsia="ru-RU"/>
              </w:rPr>
            </w:pPr>
            <w:r w:rsidRPr="00755F44">
              <w:rPr>
                <w:rFonts w:ascii="Times New Roman" w:eastAsia="Times New Roman" w:hAnsi="Times New Roman" w:cs="Times New Roman"/>
                <w:color w:val="000000"/>
                <w:lang w:eastAsia="ru-RU"/>
              </w:rPr>
              <w:t>1.</w:t>
            </w:r>
          </w:p>
        </w:tc>
        <w:tc>
          <w:tcPr>
            <w:tcW w:w="0" w:type="auto"/>
            <w:hideMark/>
          </w:tcPr>
          <w:p w:rsidR="00755F44" w:rsidRPr="00755F44" w:rsidRDefault="00755F44" w:rsidP="00755F44">
            <w:pPr>
              <w:rPr>
                <w:rFonts w:ascii="Times New Roman" w:eastAsia="Times New Roman" w:hAnsi="Times New Roman" w:cs="Times New Roman"/>
                <w:color w:val="000000"/>
                <w:lang w:eastAsia="ru-RU"/>
              </w:rPr>
            </w:pPr>
            <w:r w:rsidRPr="00755F44">
              <w:rPr>
                <w:rFonts w:ascii="Times New Roman" w:eastAsia="Times New Roman" w:hAnsi="Times New Roman" w:cs="Times New Roman"/>
                <w:color w:val="000000"/>
                <w:lang w:eastAsia="ru-RU"/>
              </w:rPr>
              <w:t>Полив земельного участка</w:t>
            </w:r>
          </w:p>
        </w:tc>
        <w:tc>
          <w:tcPr>
            <w:tcW w:w="0" w:type="auto"/>
            <w:vAlign w:val="center"/>
            <w:hideMark/>
          </w:tcPr>
          <w:p w:rsidR="00755F44" w:rsidRPr="00755F44" w:rsidRDefault="00755F44" w:rsidP="00755F44">
            <w:pPr>
              <w:jc w:val="center"/>
              <w:rPr>
                <w:rFonts w:ascii="Times New Roman" w:eastAsia="Times New Roman" w:hAnsi="Times New Roman" w:cs="Times New Roman"/>
                <w:color w:val="000000"/>
                <w:lang w:eastAsia="ru-RU"/>
              </w:rPr>
            </w:pPr>
            <w:r w:rsidRPr="00755F44">
              <w:rPr>
                <w:rFonts w:ascii="Times New Roman" w:eastAsia="Times New Roman" w:hAnsi="Times New Roman" w:cs="Times New Roman"/>
                <w:color w:val="000000"/>
                <w:lang w:eastAsia="ru-RU"/>
              </w:rPr>
              <w:t>куб. метр в месяц на кв. метр</w:t>
            </w:r>
          </w:p>
        </w:tc>
        <w:tc>
          <w:tcPr>
            <w:tcW w:w="0" w:type="auto"/>
            <w:hideMark/>
          </w:tcPr>
          <w:p w:rsidR="00755F44" w:rsidRPr="00755F44" w:rsidRDefault="00755F44" w:rsidP="00755F44">
            <w:pPr>
              <w:jc w:val="center"/>
              <w:rPr>
                <w:rFonts w:ascii="Times New Roman" w:eastAsia="Times New Roman" w:hAnsi="Times New Roman" w:cs="Times New Roman"/>
                <w:color w:val="000000"/>
                <w:lang w:eastAsia="ru-RU"/>
              </w:rPr>
            </w:pPr>
            <w:r w:rsidRPr="00755F44">
              <w:rPr>
                <w:rFonts w:ascii="Times New Roman" w:eastAsia="Times New Roman" w:hAnsi="Times New Roman" w:cs="Times New Roman"/>
                <w:color w:val="000000"/>
                <w:lang w:eastAsia="ru-RU"/>
              </w:rPr>
              <w:t>0,06</w:t>
            </w:r>
          </w:p>
        </w:tc>
      </w:tr>
      <w:tr w:rsidR="00755F44" w:rsidRPr="00755F44" w:rsidTr="00755F44">
        <w:tc>
          <w:tcPr>
            <w:tcW w:w="519" w:type="dxa"/>
            <w:vMerge w:val="restart"/>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2.</w:t>
            </w:r>
          </w:p>
        </w:tc>
        <w:tc>
          <w:tcPr>
            <w:tcW w:w="3630" w:type="dxa"/>
            <w:vAlign w:val="center"/>
          </w:tcPr>
          <w:p w:rsidR="00755F44" w:rsidRPr="00755F44" w:rsidRDefault="00755F44" w:rsidP="00755F44">
            <w:pPr>
              <w:rPr>
                <w:rFonts w:ascii="Times New Roman" w:eastAsia="Times New Roman" w:hAnsi="Times New Roman" w:cs="Times New Roman"/>
                <w:color w:val="000000"/>
                <w:lang w:eastAsia="ru-RU"/>
              </w:rPr>
            </w:pPr>
            <w:r w:rsidRPr="00755F44">
              <w:rPr>
                <w:rFonts w:ascii="Times New Roman" w:eastAsia="Times New Roman" w:hAnsi="Times New Roman" w:cs="Times New Roman"/>
                <w:color w:val="000000"/>
                <w:lang w:eastAsia="ru-RU"/>
              </w:rPr>
              <w:t>Водоснабжение и приготовление пищи для сельскохозяйственных животных:</w:t>
            </w:r>
          </w:p>
        </w:tc>
        <w:tc>
          <w:tcPr>
            <w:tcW w:w="3322" w:type="dxa"/>
            <w:vMerge w:val="restart"/>
            <w:vAlign w:val="center"/>
          </w:tcPr>
          <w:p w:rsidR="00755F44" w:rsidRPr="00755F44" w:rsidRDefault="00755F44" w:rsidP="00755F44">
            <w:pPr>
              <w:jc w:val="center"/>
              <w:rPr>
                <w:rFonts w:ascii="Times New Roman" w:eastAsia="Times New Roman" w:hAnsi="Times New Roman" w:cs="Times New Roman"/>
                <w:color w:val="000000"/>
                <w:lang w:eastAsia="ru-RU"/>
              </w:rPr>
            </w:pPr>
            <w:r w:rsidRPr="00755F44">
              <w:rPr>
                <w:rFonts w:ascii="Times New Roman" w:eastAsia="Times New Roman" w:hAnsi="Times New Roman" w:cs="Times New Roman"/>
                <w:color w:val="000000"/>
                <w:lang w:eastAsia="ru-RU"/>
              </w:rPr>
              <w:t>м</w:t>
            </w:r>
            <w:r w:rsidRPr="00755F44">
              <w:rPr>
                <w:rFonts w:ascii="Times New Roman" w:eastAsia="Times New Roman" w:hAnsi="Times New Roman" w:cs="Times New Roman"/>
                <w:color w:val="000000"/>
                <w:vertAlign w:val="superscript"/>
                <w:lang w:eastAsia="ru-RU"/>
              </w:rPr>
              <w:t>3</w:t>
            </w:r>
            <w:r w:rsidRPr="00755F44">
              <w:rPr>
                <w:rFonts w:ascii="Times New Roman" w:eastAsia="Times New Roman" w:hAnsi="Times New Roman" w:cs="Times New Roman"/>
                <w:color w:val="000000"/>
                <w:lang w:eastAsia="ru-RU"/>
              </w:rPr>
              <w:t xml:space="preserve"> в месяц на голову животного</w:t>
            </w:r>
          </w:p>
        </w:tc>
        <w:tc>
          <w:tcPr>
            <w:tcW w:w="2100" w:type="dxa"/>
          </w:tcPr>
          <w:p w:rsidR="00755F44" w:rsidRPr="00755F44" w:rsidRDefault="00755F44" w:rsidP="00755F44">
            <w:pPr>
              <w:jc w:val="center"/>
              <w:rPr>
                <w:rFonts w:ascii="Times New Roman" w:eastAsia="Calibri" w:hAnsi="Times New Roman" w:cs="Times New Roman"/>
                <w:b/>
              </w:rPr>
            </w:pPr>
          </w:p>
        </w:tc>
      </w:tr>
      <w:tr w:rsidR="00755F44" w:rsidRPr="00755F44" w:rsidTr="00755F44">
        <w:tc>
          <w:tcPr>
            <w:tcW w:w="519" w:type="dxa"/>
            <w:vMerge/>
          </w:tcPr>
          <w:p w:rsidR="00755F44" w:rsidRPr="00755F44" w:rsidRDefault="00755F44" w:rsidP="00755F44">
            <w:pPr>
              <w:jc w:val="center"/>
              <w:rPr>
                <w:rFonts w:ascii="Times New Roman" w:eastAsia="Calibri" w:hAnsi="Times New Roman" w:cs="Times New Roman"/>
                <w:b/>
              </w:rPr>
            </w:pPr>
          </w:p>
        </w:tc>
        <w:tc>
          <w:tcPr>
            <w:tcW w:w="3630" w:type="dxa"/>
            <w:vAlign w:val="center"/>
          </w:tcPr>
          <w:p w:rsidR="00755F44" w:rsidRPr="00755F44" w:rsidRDefault="00755F44" w:rsidP="00755F44">
            <w:pPr>
              <w:jc w:val="both"/>
              <w:rPr>
                <w:rFonts w:ascii="Times New Roman" w:eastAsia="Calibri" w:hAnsi="Times New Roman" w:cs="Times New Roman"/>
                <w:color w:val="000000"/>
              </w:rPr>
            </w:pPr>
            <w:r w:rsidRPr="00755F44">
              <w:rPr>
                <w:rFonts w:ascii="Times New Roman" w:eastAsia="Calibri" w:hAnsi="Times New Roman" w:cs="Times New Roman"/>
                <w:color w:val="000000"/>
              </w:rPr>
              <w:t>Корова</w:t>
            </w:r>
          </w:p>
        </w:tc>
        <w:tc>
          <w:tcPr>
            <w:tcW w:w="3322" w:type="dxa"/>
            <w:vMerge/>
            <w:vAlign w:val="center"/>
          </w:tcPr>
          <w:p w:rsidR="00755F44" w:rsidRPr="00755F44" w:rsidRDefault="00755F44" w:rsidP="00755F44">
            <w:pPr>
              <w:jc w:val="center"/>
              <w:rPr>
                <w:rFonts w:ascii="Times New Roman" w:eastAsia="Calibri" w:hAnsi="Times New Roman" w:cs="Times New Roman"/>
                <w:color w:val="000000"/>
              </w:rPr>
            </w:pPr>
          </w:p>
        </w:tc>
        <w:tc>
          <w:tcPr>
            <w:tcW w:w="2100" w:type="dxa"/>
            <w:vAlign w:val="center"/>
          </w:tcPr>
          <w:p w:rsidR="00755F44" w:rsidRPr="00755F44" w:rsidRDefault="00755F44" w:rsidP="00755F44">
            <w:pPr>
              <w:jc w:val="center"/>
              <w:rPr>
                <w:rFonts w:ascii="Times New Roman" w:eastAsia="Calibri" w:hAnsi="Times New Roman" w:cs="Times New Roman"/>
                <w:color w:val="000000"/>
              </w:rPr>
            </w:pPr>
            <w:r w:rsidRPr="00755F44">
              <w:rPr>
                <w:rFonts w:ascii="Times New Roman" w:eastAsia="Calibri" w:hAnsi="Times New Roman" w:cs="Times New Roman"/>
                <w:color w:val="000000"/>
              </w:rPr>
              <w:t>2,61</w:t>
            </w:r>
          </w:p>
        </w:tc>
      </w:tr>
      <w:tr w:rsidR="00755F44" w:rsidRPr="00755F44" w:rsidTr="00755F44">
        <w:tc>
          <w:tcPr>
            <w:tcW w:w="519" w:type="dxa"/>
            <w:vMerge/>
          </w:tcPr>
          <w:p w:rsidR="00755F44" w:rsidRPr="00755F44" w:rsidRDefault="00755F44" w:rsidP="00755F44">
            <w:pPr>
              <w:jc w:val="center"/>
              <w:rPr>
                <w:rFonts w:ascii="Times New Roman" w:eastAsia="Calibri" w:hAnsi="Times New Roman" w:cs="Times New Roman"/>
                <w:b/>
              </w:rPr>
            </w:pPr>
          </w:p>
        </w:tc>
        <w:tc>
          <w:tcPr>
            <w:tcW w:w="3630" w:type="dxa"/>
            <w:vAlign w:val="center"/>
          </w:tcPr>
          <w:p w:rsidR="00755F44" w:rsidRPr="00755F44" w:rsidRDefault="00755F44" w:rsidP="00755F44">
            <w:pPr>
              <w:jc w:val="both"/>
              <w:rPr>
                <w:rFonts w:ascii="Times New Roman" w:eastAsia="Calibri" w:hAnsi="Times New Roman" w:cs="Times New Roman"/>
                <w:color w:val="000000"/>
              </w:rPr>
            </w:pPr>
            <w:r w:rsidRPr="00755F44">
              <w:rPr>
                <w:rFonts w:ascii="Times New Roman" w:eastAsia="Calibri" w:hAnsi="Times New Roman" w:cs="Times New Roman"/>
                <w:color w:val="000000"/>
              </w:rPr>
              <w:t>Свинья</w:t>
            </w:r>
          </w:p>
        </w:tc>
        <w:tc>
          <w:tcPr>
            <w:tcW w:w="3322" w:type="dxa"/>
            <w:vMerge/>
            <w:vAlign w:val="center"/>
          </w:tcPr>
          <w:p w:rsidR="00755F44" w:rsidRPr="00755F44" w:rsidRDefault="00755F44" w:rsidP="00755F44">
            <w:pPr>
              <w:jc w:val="center"/>
              <w:rPr>
                <w:rFonts w:ascii="Times New Roman" w:eastAsia="Calibri" w:hAnsi="Times New Roman" w:cs="Times New Roman"/>
                <w:color w:val="000000"/>
              </w:rPr>
            </w:pPr>
          </w:p>
        </w:tc>
        <w:tc>
          <w:tcPr>
            <w:tcW w:w="2100" w:type="dxa"/>
            <w:vAlign w:val="center"/>
          </w:tcPr>
          <w:p w:rsidR="00755F44" w:rsidRPr="00755F44" w:rsidRDefault="00755F44" w:rsidP="00755F44">
            <w:pPr>
              <w:jc w:val="center"/>
              <w:rPr>
                <w:rFonts w:ascii="Times New Roman" w:eastAsia="Calibri" w:hAnsi="Times New Roman" w:cs="Times New Roman"/>
                <w:color w:val="000000"/>
              </w:rPr>
            </w:pPr>
            <w:r w:rsidRPr="00755F44">
              <w:rPr>
                <w:rFonts w:ascii="Times New Roman" w:eastAsia="Calibri" w:hAnsi="Times New Roman" w:cs="Times New Roman"/>
                <w:color w:val="000000"/>
              </w:rPr>
              <w:t>0,59</w:t>
            </w:r>
          </w:p>
        </w:tc>
      </w:tr>
      <w:tr w:rsidR="00755F44" w:rsidRPr="00755F44" w:rsidTr="00755F44">
        <w:tc>
          <w:tcPr>
            <w:tcW w:w="519" w:type="dxa"/>
            <w:vMerge/>
          </w:tcPr>
          <w:p w:rsidR="00755F44" w:rsidRPr="00755F44" w:rsidRDefault="00755F44" w:rsidP="00755F44">
            <w:pPr>
              <w:jc w:val="center"/>
              <w:rPr>
                <w:rFonts w:ascii="Times New Roman" w:eastAsia="Calibri" w:hAnsi="Times New Roman" w:cs="Times New Roman"/>
                <w:b/>
              </w:rPr>
            </w:pPr>
          </w:p>
        </w:tc>
        <w:tc>
          <w:tcPr>
            <w:tcW w:w="3630" w:type="dxa"/>
            <w:vAlign w:val="center"/>
          </w:tcPr>
          <w:p w:rsidR="00755F44" w:rsidRPr="00755F44" w:rsidRDefault="00755F44" w:rsidP="00755F44">
            <w:pPr>
              <w:jc w:val="both"/>
              <w:rPr>
                <w:rFonts w:ascii="Times New Roman" w:eastAsia="Calibri" w:hAnsi="Times New Roman" w:cs="Times New Roman"/>
                <w:color w:val="000000"/>
              </w:rPr>
            </w:pPr>
            <w:r w:rsidRPr="00755F44">
              <w:rPr>
                <w:rFonts w:ascii="Times New Roman" w:eastAsia="Calibri" w:hAnsi="Times New Roman" w:cs="Times New Roman"/>
                <w:color w:val="000000"/>
              </w:rPr>
              <w:t>Овца или коза</w:t>
            </w:r>
          </w:p>
        </w:tc>
        <w:tc>
          <w:tcPr>
            <w:tcW w:w="3322" w:type="dxa"/>
            <w:vMerge/>
            <w:vAlign w:val="center"/>
          </w:tcPr>
          <w:p w:rsidR="00755F44" w:rsidRPr="00755F44" w:rsidRDefault="00755F44" w:rsidP="00755F44">
            <w:pPr>
              <w:jc w:val="center"/>
              <w:rPr>
                <w:rFonts w:ascii="Times New Roman" w:eastAsia="Calibri" w:hAnsi="Times New Roman" w:cs="Times New Roman"/>
                <w:color w:val="000000"/>
              </w:rPr>
            </w:pPr>
          </w:p>
        </w:tc>
        <w:tc>
          <w:tcPr>
            <w:tcW w:w="2100" w:type="dxa"/>
            <w:vAlign w:val="center"/>
          </w:tcPr>
          <w:p w:rsidR="00755F44" w:rsidRPr="00755F44" w:rsidRDefault="00755F44" w:rsidP="00755F44">
            <w:pPr>
              <w:jc w:val="center"/>
              <w:rPr>
                <w:rFonts w:ascii="Times New Roman" w:eastAsia="Calibri" w:hAnsi="Times New Roman" w:cs="Times New Roman"/>
                <w:color w:val="000000"/>
              </w:rPr>
            </w:pPr>
            <w:r w:rsidRPr="00755F44">
              <w:rPr>
                <w:rFonts w:ascii="Times New Roman" w:eastAsia="Calibri" w:hAnsi="Times New Roman" w:cs="Times New Roman"/>
                <w:color w:val="000000"/>
              </w:rPr>
              <w:t>0,13</w:t>
            </w:r>
          </w:p>
        </w:tc>
      </w:tr>
      <w:tr w:rsidR="00755F44" w:rsidRPr="00755F44" w:rsidTr="00755F44">
        <w:tc>
          <w:tcPr>
            <w:tcW w:w="519" w:type="dxa"/>
            <w:vMerge/>
          </w:tcPr>
          <w:p w:rsidR="00755F44" w:rsidRPr="00755F44" w:rsidRDefault="00755F44" w:rsidP="00755F44">
            <w:pPr>
              <w:jc w:val="center"/>
              <w:rPr>
                <w:rFonts w:ascii="Times New Roman" w:eastAsia="Calibri" w:hAnsi="Times New Roman" w:cs="Times New Roman"/>
                <w:b/>
              </w:rPr>
            </w:pPr>
          </w:p>
        </w:tc>
        <w:tc>
          <w:tcPr>
            <w:tcW w:w="3630" w:type="dxa"/>
            <w:vAlign w:val="center"/>
          </w:tcPr>
          <w:p w:rsidR="00755F44" w:rsidRPr="00755F44" w:rsidRDefault="00755F44" w:rsidP="00755F44">
            <w:pPr>
              <w:jc w:val="both"/>
              <w:rPr>
                <w:rFonts w:ascii="Times New Roman" w:eastAsia="Calibri" w:hAnsi="Times New Roman" w:cs="Times New Roman"/>
                <w:color w:val="000000"/>
              </w:rPr>
            </w:pPr>
            <w:r w:rsidRPr="00755F44">
              <w:rPr>
                <w:rFonts w:ascii="Times New Roman" w:eastAsia="Calibri" w:hAnsi="Times New Roman" w:cs="Times New Roman"/>
                <w:color w:val="000000"/>
              </w:rPr>
              <w:t>Лошадь</w:t>
            </w:r>
          </w:p>
        </w:tc>
        <w:tc>
          <w:tcPr>
            <w:tcW w:w="3322" w:type="dxa"/>
            <w:vMerge/>
            <w:vAlign w:val="center"/>
          </w:tcPr>
          <w:p w:rsidR="00755F44" w:rsidRPr="00755F44" w:rsidRDefault="00755F44" w:rsidP="00755F44">
            <w:pPr>
              <w:jc w:val="center"/>
              <w:rPr>
                <w:rFonts w:ascii="Times New Roman" w:eastAsia="Calibri" w:hAnsi="Times New Roman" w:cs="Times New Roman"/>
                <w:color w:val="000000"/>
              </w:rPr>
            </w:pPr>
          </w:p>
        </w:tc>
        <w:tc>
          <w:tcPr>
            <w:tcW w:w="2100" w:type="dxa"/>
            <w:vAlign w:val="center"/>
          </w:tcPr>
          <w:p w:rsidR="00755F44" w:rsidRPr="00755F44" w:rsidRDefault="00755F44" w:rsidP="00755F44">
            <w:pPr>
              <w:jc w:val="center"/>
              <w:rPr>
                <w:rFonts w:ascii="Times New Roman" w:eastAsia="Calibri" w:hAnsi="Times New Roman" w:cs="Times New Roman"/>
                <w:color w:val="000000"/>
              </w:rPr>
            </w:pPr>
            <w:r w:rsidRPr="00755F44">
              <w:rPr>
                <w:rFonts w:ascii="Times New Roman" w:eastAsia="Calibri" w:hAnsi="Times New Roman" w:cs="Times New Roman"/>
                <w:color w:val="000000"/>
              </w:rPr>
              <w:t>1,94</w:t>
            </w:r>
          </w:p>
        </w:tc>
      </w:tr>
      <w:tr w:rsidR="00755F44" w:rsidRPr="00755F44" w:rsidTr="00755F44">
        <w:tc>
          <w:tcPr>
            <w:tcW w:w="519" w:type="dxa"/>
            <w:vMerge/>
          </w:tcPr>
          <w:p w:rsidR="00755F44" w:rsidRPr="00755F44" w:rsidRDefault="00755F44" w:rsidP="00755F44">
            <w:pPr>
              <w:jc w:val="center"/>
              <w:rPr>
                <w:rFonts w:ascii="Times New Roman" w:eastAsia="Calibri" w:hAnsi="Times New Roman" w:cs="Times New Roman"/>
                <w:b/>
              </w:rPr>
            </w:pPr>
          </w:p>
        </w:tc>
        <w:tc>
          <w:tcPr>
            <w:tcW w:w="3630" w:type="dxa"/>
            <w:vAlign w:val="center"/>
          </w:tcPr>
          <w:p w:rsidR="00755F44" w:rsidRPr="00755F44" w:rsidRDefault="00755F44" w:rsidP="00755F44">
            <w:pPr>
              <w:jc w:val="both"/>
              <w:rPr>
                <w:rFonts w:ascii="Times New Roman" w:eastAsia="Calibri" w:hAnsi="Times New Roman" w:cs="Times New Roman"/>
                <w:color w:val="000000"/>
              </w:rPr>
            </w:pPr>
            <w:r w:rsidRPr="00755F44">
              <w:rPr>
                <w:rFonts w:ascii="Times New Roman" w:eastAsia="Calibri" w:hAnsi="Times New Roman" w:cs="Times New Roman"/>
                <w:color w:val="000000"/>
              </w:rPr>
              <w:t>Курица</w:t>
            </w:r>
          </w:p>
        </w:tc>
        <w:tc>
          <w:tcPr>
            <w:tcW w:w="3322" w:type="dxa"/>
            <w:vMerge/>
            <w:vAlign w:val="center"/>
          </w:tcPr>
          <w:p w:rsidR="00755F44" w:rsidRPr="00755F44" w:rsidRDefault="00755F44" w:rsidP="00755F44">
            <w:pPr>
              <w:jc w:val="center"/>
              <w:rPr>
                <w:rFonts w:ascii="Times New Roman" w:eastAsia="Calibri" w:hAnsi="Times New Roman" w:cs="Times New Roman"/>
                <w:color w:val="000000"/>
              </w:rPr>
            </w:pPr>
          </w:p>
        </w:tc>
        <w:tc>
          <w:tcPr>
            <w:tcW w:w="2100" w:type="dxa"/>
            <w:vAlign w:val="center"/>
          </w:tcPr>
          <w:p w:rsidR="00755F44" w:rsidRPr="00755F44" w:rsidRDefault="00755F44" w:rsidP="00755F44">
            <w:pPr>
              <w:jc w:val="center"/>
              <w:rPr>
                <w:rFonts w:ascii="Times New Roman" w:eastAsia="Calibri" w:hAnsi="Times New Roman" w:cs="Times New Roman"/>
                <w:color w:val="000000"/>
              </w:rPr>
            </w:pPr>
            <w:r w:rsidRPr="00755F44">
              <w:rPr>
                <w:rFonts w:ascii="Times New Roman" w:eastAsia="Calibri" w:hAnsi="Times New Roman" w:cs="Times New Roman"/>
                <w:color w:val="000000"/>
              </w:rPr>
              <w:t>0,01</w:t>
            </w:r>
          </w:p>
        </w:tc>
      </w:tr>
      <w:tr w:rsidR="00755F44" w:rsidRPr="00755F44" w:rsidTr="00755F44">
        <w:tc>
          <w:tcPr>
            <w:tcW w:w="519" w:type="dxa"/>
            <w:vMerge/>
          </w:tcPr>
          <w:p w:rsidR="00755F44" w:rsidRPr="00755F44" w:rsidRDefault="00755F44" w:rsidP="00755F44">
            <w:pPr>
              <w:jc w:val="center"/>
              <w:rPr>
                <w:rFonts w:ascii="Times New Roman" w:eastAsia="Calibri" w:hAnsi="Times New Roman" w:cs="Times New Roman"/>
                <w:b/>
              </w:rPr>
            </w:pPr>
          </w:p>
        </w:tc>
        <w:tc>
          <w:tcPr>
            <w:tcW w:w="3630" w:type="dxa"/>
            <w:vAlign w:val="center"/>
          </w:tcPr>
          <w:p w:rsidR="00755F44" w:rsidRPr="00755F44" w:rsidRDefault="00755F44" w:rsidP="00755F44">
            <w:pPr>
              <w:jc w:val="both"/>
              <w:rPr>
                <w:rFonts w:ascii="Times New Roman" w:eastAsia="Calibri" w:hAnsi="Times New Roman" w:cs="Times New Roman"/>
                <w:color w:val="000000"/>
              </w:rPr>
            </w:pPr>
            <w:r w:rsidRPr="00755F44">
              <w:rPr>
                <w:rFonts w:ascii="Times New Roman" w:eastAsia="Calibri" w:hAnsi="Times New Roman" w:cs="Times New Roman"/>
                <w:color w:val="000000"/>
              </w:rPr>
              <w:t>Индейка</w:t>
            </w:r>
          </w:p>
        </w:tc>
        <w:tc>
          <w:tcPr>
            <w:tcW w:w="3322" w:type="dxa"/>
            <w:vMerge/>
            <w:vAlign w:val="center"/>
          </w:tcPr>
          <w:p w:rsidR="00755F44" w:rsidRPr="00755F44" w:rsidRDefault="00755F44" w:rsidP="00755F44">
            <w:pPr>
              <w:jc w:val="center"/>
              <w:rPr>
                <w:rFonts w:ascii="Times New Roman" w:eastAsia="Calibri" w:hAnsi="Times New Roman" w:cs="Times New Roman"/>
                <w:color w:val="000000"/>
              </w:rPr>
            </w:pPr>
          </w:p>
        </w:tc>
        <w:tc>
          <w:tcPr>
            <w:tcW w:w="2100" w:type="dxa"/>
            <w:vAlign w:val="center"/>
          </w:tcPr>
          <w:p w:rsidR="00755F44" w:rsidRPr="00755F44" w:rsidRDefault="00755F44" w:rsidP="00755F44">
            <w:pPr>
              <w:jc w:val="center"/>
              <w:rPr>
                <w:rFonts w:ascii="Times New Roman" w:eastAsia="Calibri" w:hAnsi="Times New Roman" w:cs="Times New Roman"/>
                <w:color w:val="000000"/>
              </w:rPr>
            </w:pPr>
            <w:r w:rsidRPr="00755F44">
              <w:rPr>
                <w:rFonts w:ascii="Times New Roman" w:eastAsia="Calibri" w:hAnsi="Times New Roman" w:cs="Times New Roman"/>
                <w:color w:val="000000"/>
              </w:rPr>
              <w:t>0,01</w:t>
            </w:r>
          </w:p>
        </w:tc>
      </w:tr>
      <w:tr w:rsidR="00755F44" w:rsidRPr="00755F44" w:rsidTr="00755F44">
        <w:tc>
          <w:tcPr>
            <w:tcW w:w="519" w:type="dxa"/>
            <w:vMerge/>
          </w:tcPr>
          <w:p w:rsidR="00755F44" w:rsidRPr="00755F44" w:rsidRDefault="00755F44" w:rsidP="00755F44">
            <w:pPr>
              <w:jc w:val="center"/>
              <w:rPr>
                <w:rFonts w:ascii="Times New Roman" w:eastAsia="Calibri" w:hAnsi="Times New Roman" w:cs="Times New Roman"/>
                <w:b/>
              </w:rPr>
            </w:pPr>
          </w:p>
        </w:tc>
        <w:tc>
          <w:tcPr>
            <w:tcW w:w="3630" w:type="dxa"/>
            <w:vAlign w:val="center"/>
          </w:tcPr>
          <w:p w:rsidR="00755F44" w:rsidRPr="00755F44" w:rsidRDefault="00755F44" w:rsidP="00755F44">
            <w:pPr>
              <w:jc w:val="both"/>
              <w:rPr>
                <w:rFonts w:ascii="Times New Roman" w:eastAsia="Calibri" w:hAnsi="Times New Roman" w:cs="Times New Roman"/>
                <w:color w:val="000000"/>
              </w:rPr>
            </w:pPr>
            <w:r w:rsidRPr="00755F44">
              <w:rPr>
                <w:rFonts w:ascii="Times New Roman" w:eastAsia="Calibri" w:hAnsi="Times New Roman" w:cs="Times New Roman"/>
                <w:color w:val="000000"/>
              </w:rPr>
              <w:t>Утка</w:t>
            </w:r>
          </w:p>
        </w:tc>
        <w:tc>
          <w:tcPr>
            <w:tcW w:w="3322" w:type="dxa"/>
            <w:vMerge/>
            <w:vAlign w:val="center"/>
          </w:tcPr>
          <w:p w:rsidR="00755F44" w:rsidRPr="00755F44" w:rsidRDefault="00755F44" w:rsidP="00755F44">
            <w:pPr>
              <w:jc w:val="center"/>
              <w:rPr>
                <w:rFonts w:ascii="Times New Roman" w:eastAsia="Calibri" w:hAnsi="Times New Roman" w:cs="Times New Roman"/>
                <w:color w:val="000000"/>
              </w:rPr>
            </w:pPr>
          </w:p>
        </w:tc>
        <w:tc>
          <w:tcPr>
            <w:tcW w:w="2100" w:type="dxa"/>
            <w:vAlign w:val="center"/>
          </w:tcPr>
          <w:p w:rsidR="00755F44" w:rsidRPr="00755F44" w:rsidRDefault="00755F44" w:rsidP="00755F44">
            <w:pPr>
              <w:jc w:val="center"/>
              <w:rPr>
                <w:rFonts w:ascii="Times New Roman" w:eastAsia="Calibri" w:hAnsi="Times New Roman" w:cs="Times New Roman"/>
                <w:color w:val="000000"/>
              </w:rPr>
            </w:pPr>
            <w:r w:rsidRPr="00755F44">
              <w:rPr>
                <w:rFonts w:ascii="Times New Roman" w:eastAsia="Calibri" w:hAnsi="Times New Roman" w:cs="Times New Roman"/>
                <w:color w:val="000000"/>
              </w:rPr>
              <w:t>0,05</w:t>
            </w:r>
          </w:p>
        </w:tc>
      </w:tr>
      <w:tr w:rsidR="00755F44" w:rsidRPr="00755F44" w:rsidTr="00755F44">
        <w:tc>
          <w:tcPr>
            <w:tcW w:w="519" w:type="dxa"/>
            <w:vMerge/>
          </w:tcPr>
          <w:p w:rsidR="00755F44" w:rsidRPr="00755F44" w:rsidRDefault="00755F44" w:rsidP="00755F44">
            <w:pPr>
              <w:jc w:val="center"/>
              <w:rPr>
                <w:rFonts w:ascii="Times New Roman" w:eastAsia="Calibri" w:hAnsi="Times New Roman" w:cs="Times New Roman"/>
                <w:b/>
              </w:rPr>
            </w:pPr>
          </w:p>
        </w:tc>
        <w:tc>
          <w:tcPr>
            <w:tcW w:w="3630" w:type="dxa"/>
            <w:vAlign w:val="center"/>
          </w:tcPr>
          <w:p w:rsidR="00755F44" w:rsidRPr="00755F44" w:rsidRDefault="00755F44" w:rsidP="00755F44">
            <w:pPr>
              <w:jc w:val="both"/>
              <w:rPr>
                <w:rFonts w:ascii="Times New Roman" w:eastAsia="Calibri" w:hAnsi="Times New Roman" w:cs="Times New Roman"/>
                <w:color w:val="000000"/>
              </w:rPr>
            </w:pPr>
            <w:r w:rsidRPr="00755F44">
              <w:rPr>
                <w:rFonts w:ascii="Times New Roman" w:eastAsia="Calibri" w:hAnsi="Times New Roman" w:cs="Times New Roman"/>
                <w:color w:val="000000"/>
              </w:rPr>
              <w:t>Гусь</w:t>
            </w:r>
          </w:p>
        </w:tc>
        <w:tc>
          <w:tcPr>
            <w:tcW w:w="3322" w:type="dxa"/>
            <w:vMerge/>
            <w:vAlign w:val="center"/>
          </w:tcPr>
          <w:p w:rsidR="00755F44" w:rsidRPr="00755F44" w:rsidRDefault="00755F44" w:rsidP="00755F44">
            <w:pPr>
              <w:jc w:val="center"/>
              <w:rPr>
                <w:rFonts w:ascii="Times New Roman" w:eastAsia="Calibri" w:hAnsi="Times New Roman" w:cs="Times New Roman"/>
                <w:color w:val="000000"/>
              </w:rPr>
            </w:pPr>
          </w:p>
        </w:tc>
        <w:tc>
          <w:tcPr>
            <w:tcW w:w="2100" w:type="dxa"/>
            <w:vAlign w:val="center"/>
          </w:tcPr>
          <w:p w:rsidR="00755F44" w:rsidRPr="00755F44" w:rsidRDefault="00755F44" w:rsidP="00755F44">
            <w:pPr>
              <w:jc w:val="center"/>
              <w:rPr>
                <w:rFonts w:ascii="Times New Roman" w:eastAsia="Calibri" w:hAnsi="Times New Roman" w:cs="Times New Roman"/>
                <w:color w:val="000000"/>
              </w:rPr>
            </w:pPr>
            <w:r w:rsidRPr="00755F44">
              <w:rPr>
                <w:rFonts w:ascii="Times New Roman" w:eastAsia="Calibri" w:hAnsi="Times New Roman" w:cs="Times New Roman"/>
                <w:color w:val="000000"/>
              </w:rPr>
              <w:t>0,05</w:t>
            </w:r>
          </w:p>
        </w:tc>
      </w:tr>
      <w:tr w:rsidR="00755F44" w:rsidRPr="00755F44" w:rsidTr="00755F44">
        <w:tc>
          <w:tcPr>
            <w:tcW w:w="519" w:type="dxa"/>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3.</w:t>
            </w:r>
          </w:p>
        </w:tc>
        <w:tc>
          <w:tcPr>
            <w:tcW w:w="3630" w:type="dxa"/>
            <w:vAlign w:val="center"/>
          </w:tcPr>
          <w:p w:rsidR="00755F44" w:rsidRPr="00755F44" w:rsidRDefault="00755F44" w:rsidP="00755F44">
            <w:pPr>
              <w:rPr>
                <w:rFonts w:ascii="Times New Roman" w:eastAsia="Times New Roman" w:hAnsi="Times New Roman" w:cs="Times New Roman"/>
                <w:color w:val="000000"/>
                <w:lang w:eastAsia="ru-RU"/>
              </w:rPr>
            </w:pPr>
            <w:r w:rsidRPr="00755F44">
              <w:rPr>
                <w:rFonts w:ascii="Times New Roman" w:eastAsia="Times New Roman" w:hAnsi="Times New Roman" w:cs="Times New Roman"/>
                <w:color w:val="000000"/>
                <w:lang w:eastAsia="ru-RU"/>
              </w:rP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tc>
        <w:tc>
          <w:tcPr>
            <w:tcW w:w="3322" w:type="dxa"/>
            <w:vAlign w:val="center"/>
          </w:tcPr>
          <w:p w:rsidR="00755F44" w:rsidRPr="00755F44" w:rsidRDefault="00755F44" w:rsidP="00755F44">
            <w:pPr>
              <w:jc w:val="center"/>
              <w:rPr>
                <w:rFonts w:ascii="Times New Roman" w:eastAsia="Times New Roman" w:hAnsi="Times New Roman" w:cs="Times New Roman"/>
                <w:color w:val="000000"/>
                <w:lang w:eastAsia="ru-RU"/>
              </w:rPr>
            </w:pPr>
            <w:r w:rsidRPr="00755F44">
              <w:rPr>
                <w:rFonts w:ascii="Times New Roman" w:eastAsia="Times New Roman" w:hAnsi="Times New Roman" w:cs="Times New Roman"/>
                <w:color w:val="000000"/>
                <w:lang w:eastAsia="ru-RU"/>
              </w:rPr>
              <w:t>м</w:t>
            </w:r>
            <w:r w:rsidRPr="00755F44">
              <w:rPr>
                <w:rFonts w:ascii="Times New Roman" w:eastAsia="Times New Roman" w:hAnsi="Times New Roman" w:cs="Times New Roman"/>
                <w:color w:val="000000"/>
                <w:vertAlign w:val="superscript"/>
                <w:lang w:eastAsia="ru-RU"/>
              </w:rPr>
              <w:t xml:space="preserve">3 </w:t>
            </w:r>
            <w:r w:rsidRPr="00755F44">
              <w:rPr>
                <w:rFonts w:ascii="Times New Roman" w:eastAsia="Times New Roman" w:hAnsi="Times New Roman" w:cs="Times New Roman"/>
                <w:color w:val="000000"/>
                <w:lang w:eastAsia="ru-RU"/>
              </w:rPr>
              <w:t>в месяц на человека</w:t>
            </w:r>
          </w:p>
        </w:tc>
        <w:tc>
          <w:tcPr>
            <w:tcW w:w="2100" w:type="dxa"/>
            <w:vAlign w:val="center"/>
          </w:tcPr>
          <w:p w:rsidR="00755F44" w:rsidRPr="00755F44" w:rsidRDefault="00755F44" w:rsidP="00755F44">
            <w:pPr>
              <w:jc w:val="center"/>
              <w:rPr>
                <w:rFonts w:ascii="Times New Roman" w:eastAsia="Calibri" w:hAnsi="Times New Roman" w:cs="Times New Roman"/>
                <w:color w:val="000000"/>
              </w:rPr>
            </w:pPr>
            <w:r w:rsidRPr="00755F44">
              <w:rPr>
                <w:rFonts w:ascii="Times New Roman" w:eastAsia="Calibri" w:hAnsi="Times New Roman" w:cs="Times New Roman"/>
                <w:color w:val="000000"/>
              </w:rPr>
              <w:t>6,47</w:t>
            </w:r>
          </w:p>
        </w:tc>
      </w:tr>
      <w:tr w:rsidR="00755F44" w:rsidRPr="00755F44" w:rsidTr="00755F44">
        <w:tc>
          <w:tcPr>
            <w:tcW w:w="519" w:type="dxa"/>
            <w:vAlign w:val="center"/>
          </w:tcPr>
          <w:p w:rsidR="00755F44" w:rsidRPr="00755F44" w:rsidRDefault="00755F44" w:rsidP="00755F44">
            <w:pPr>
              <w:jc w:val="center"/>
              <w:rPr>
                <w:rFonts w:ascii="Times New Roman" w:eastAsia="Calibri" w:hAnsi="Times New Roman" w:cs="Times New Roman"/>
              </w:rPr>
            </w:pPr>
            <w:r w:rsidRPr="00755F44">
              <w:rPr>
                <w:rFonts w:ascii="Times New Roman" w:eastAsia="Calibri" w:hAnsi="Times New Roman" w:cs="Times New Roman"/>
              </w:rPr>
              <w:t>4.</w:t>
            </w:r>
          </w:p>
        </w:tc>
        <w:tc>
          <w:tcPr>
            <w:tcW w:w="3630" w:type="dxa"/>
            <w:vAlign w:val="center"/>
          </w:tcPr>
          <w:p w:rsidR="00755F44" w:rsidRPr="00755F44" w:rsidRDefault="00755F44" w:rsidP="00755F44">
            <w:pPr>
              <w:rPr>
                <w:rFonts w:ascii="Times New Roman" w:eastAsia="Times New Roman" w:hAnsi="Times New Roman" w:cs="Times New Roman"/>
                <w:color w:val="000000"/>
                <w:lang w:eastAsia="ru-RU"/>
              </w:rPr>
            </w:pPr>
            <w:r w:rsidRPr="00755F44">
              <w:rPr>
                <w:rFonts w:ascii="Times New Roman" w:eastAsia="Times New Roman" w:hAnsi="Times New Roman" w:cs="Times New Roman"/>
                <w:color w:val="000000"/>
                <w:lang w:eastAsia="ru-RU"/>
              </w:rPr>
              <w:t>Водоснабжение иных надворных построек, в том числе гаража, теплиц (зимних садов), других объектов</w:t>
            </w:r>
          </w:p>
        </w:tc>
        <w:tc>
          <w:tcPr>
            <w:tcW w:w="3322" w:type="dxa"/>
            <w:vAlign w:val="center"/>
          </w:tcPr>
          <w:p w:rsidR="00755F44" w:rsidRPr="00755F44" w:rsidRDefault="00755F44" w:rsidP="00755F44">
            <w:pPr>
              <w:jc w:val="center"/>
              <w:rPr>
                <w:rFonts w:ascii="Times New Roman" w:eastAsia="Times New Roman" w:hAnsi="Times New Roman" w:cs="Times New Roman"/>
                <w:color w:val="000000"/>
                <w:lang w:eastAsia="ru-RU"/>
              </w:rPr>
            </w:pPr>
            <w:r w:rsidRPr="00755F44">
              <w:rPr>
                <w:rFonts w:ascii="Times New Roman" w:eastAsia="Times New Roman" w:hAnsi="Times New Roman" w:cs="Times New Roman"/>
                <w:color w:val="000000"/>
                <w:lang w:eastAsia="ru-RU"/>
              </w:rPr>
              <w:t>м</w:t>
            </w:r>
            <w:r w:rsidRPr="00755F44">
              <w:rPr>
                <w:rFonts w:ascii="Times New Roman" w:eastAsia="Times New Roman" w:hAnsi="Times New Roman" w:cs="Times New Roman"/>
                <w:color w:val="000000"/>
                <w:vertAlign w:val="superscript"/>
                <w:lang w:eastAsia="ru-RU"/>
              </w:rPr>
              <w:t>3</w:t>
            </w:r>
            <w:r w:rsidRPr="00755F44">
              <w:rPr>
                <w:rFonts w:ascii="Times New Roman" w:eastAsia="Times New Roman" w:hAnsi="Times New Roman" w:cs="Times New Roman"/>
                <w:color w:val="000000"/>
                <w:lang w:eastAsia="ru-RU"/>
              </w:rPr>
              <w:t xml:space="preserve"> в месяц на человека</w:t>
            </w:r>
          </w:p>
        </w:tc>
        <w:tc>
          <w:tcPr>
            <w:tcW w:w="2100" w:type="dxa"/>
            <w:vAlign w:val="center"/>
          </w:tcPr>
          <w:p w:rsidR="00755F44" w:rsidRPr="00755F44" w:rsidRDefault="00755F44" w:rsidP="00755F44">
            <w:pPr>
              <w:jc w:val="center"/>
              <w:rPr>
                <w:rFonts w:ascii="Times New Roman" w:eastAsia="Calibri" w:hAnsi="Times New Roman" w:cs="Times New Roman"/>
                <w:color w:val="000000"/>
              </w:rPr>
            </w:pPr>
            <w:r w:rsidRPr="00755F44">
              <w:rPr>
                <w:rFonts w:ascii="Times New Roman" w:eastAsia="Calibri" w:hAnsi="Times New Roman" w:cs="Times New Roman"/>
                <w:color w:val="000000"/>
              </w:rPr>
              <w:t>1,02</w:t>
            </w:r>
          </w:p>
        </w:tc>
      </w:tr>
    </w:tbl>
    <w:p w:rsidR="00755F44" w:rsidRPr="00755F44" w:rsidRDefault="00755F44" w:rsidP="00755F44">
      <w:pPr>
        <w:spacing w:after="0" w:line="240" w:lineRule="auto"/>
        <w:rPr>
          <w:rFonts w:ascii="Times New Roman" w:eastAsia="Calibri" w:hAnsi="Times New Roman" w:cs="Times New Roman"/>
          <w:sz w:val="20"/>
          <w:szCs w:val="20"/>
        </w:rPr>
      </w:pPr>
      <w:r w:rsidRPr="00755F44">
        <w:rPr>
          <w:rFonts w:ascii="Times New Roman" w:eastAsia="Calibri" w:hAnsi="Times New Roman" w:cs="Times New Roman"/>
          <w:sz w:val="20"/>
          <w:szCs w:val="20"/>
        </w:rPr>
        <w:t>Примечание: Период использования холодной воды на полив земельного участка с 15 апреля по 15 сентября ежегодно.</w:t>
      </w:r>
    </w:p>
    <w:p w:rsidR="00755F44" w:rsidRPr="00755F44" w:rsidRDefault="00755F44" w:rsidP="00755F44">
      <w:pPr>
        <w:spacing w:after="200" w:line="276" w:lineRule="auto"/>
        <w:rPr>
          <w:rFonts w:ascii="Times New Roman" w:eastAsia="Calibri" w:hAnsi="Times New Roman" w:cs="Times New Roman"/>
          <w:b/>
          <w:sz w:val="24"/>
          <w:szCs w:val="24"/>
        </w:rPr>
      </w:pPr>
      <w:r w:rsidRPr="00755F44">
        <w:rPr>
          <w:rFonts w:ascii="Times New Roman" w:eastAsia="Calibri" w:hAnsi="Times New Roman" w:cs="Times New Roman"/>
          <w:b/>
          <w:sz w:val="24"/>
          <w:szCs w:val="24"/>
        </w:rPr>
        <w:br w:type="page"/>
      </w:r>
    </w:p>
    <w:p w:rsidR="008C05C6" w:rsidRPr="00C46D50" w:rsidRDefault="008C05C6" w:rsidP="00C46D50">
      <w:pPr>
        <w:spacing w:after="0" w:line="240" w:lineRule="auto"/>
        <w:jc w:val="right"/>
        <w:outlineLvl w:val="0"/>
        <w:rPr>
          <w:rFonts w:ascii="Times New Roman" w:eastAsia="Calibri" w:hAnsi="Times New Roman" w:cs="Times New Roman"/>
          <w:sz w:val="28"/>
          <w:szCs w:val="28"/>
        </w:rPr>
      </w:pPr>
      <w:bookmarkStart w:id="61" w:name="_Toc45803768"/>
      <w:bookmarkEnd w:id="50"/>
      <w:r w:rsidRPr="00C46D50">
        <w:rPr>
          <w:rFonts w:ascii="Times New Roman" w:eastAsia="Calibri" w:hAnsi="Times New Roman" w:cs="Times New Roman"/>
          <w:sz w:val="28"/>
          <w:szCs w:val="28"/>
        </w:rPr>
        <w:lastRenderedPageBreak/>
        <w:t xml:space="preserve">«Приложение </w:t>
      </w:r>
      <w:r w:rsidRPr="00C46D50">
        <w:rPr>
          <w:rFonts w:ascii="Times New Roman" w:eastAsia="Calibri" w:hAnsi="Times New Roman" w:cs="Times New Roman"/>
          <w:sz w:val="28"/>
          <w:szCs w:val="28"/>
        </w:rPr>
        <w:t>8</w:t>
      </w:r>
    </w:p>
    <w:p w:rsidR="008C05C6" w:rsidRPr="00C46D50" w:rsidRDefault="008C05C6" w:rsidP="00C46D50">
      <w:pPr>
        <w:spacing w:after="0" w:line="240" w:lineRule="auto"/>
        <w:jc w:val="right"/>
        <w:outlineLvl w:val="0"/>
        <w:rPr>
          <w:rFonts w:ascii="Times New Roman" w:eastAsia="Calibri" w:hAnsi="Times New Roman" w:cs="Times New Roman"/>
          <w:sz w:val="28"/>
          <w:szCs w:val="28"/>
        </w:rPr>
      </w:pPr>
      <w:r w:rsidRPr="00C46D50">
        <w:rPr>
          <w:rFonts w:ascii="Times New Roman" w:eastAsia="Calibri" w:hAnsi="Times New Roman" w:cs="Times New Roman"/>
          <w:sz w:val="28"/>
          <w:szCs w:val="28"/>
        </w:rPr>
        <w:t>к местным нормативам</w:t>
      </w:r>
    </w:p>
    <w:p w:rsidR="008C05C6" w:rsidRPr="00C46D50" w:rsidRDefault="008C05C6" w:rsidP="00C46D50">
      <w:pPr>
        <w:spacing w:after="0" w:line="240" w:lineRule="auto"/>
        <w:jc w:val="right"/>
        <w:outlineLvl w:val="0"/>
        <w:rPr>
          <w:rFonts w:ascii="Times New Roman" w:eastAsia="Calibri" w:hAnsi="Times New Roman" w:cs="Times New Roman"/>
          <w:sz w:val="28"/>
          <w:szCs w:val="28"/>
        </w:rPr>
      </w:pPr>
      <w:bookmarkStart w:id="62" w:name="_GoBack"/>
      <w:bookmarkEnd w:id="62"/>
      <w:r w:rsidRPr="00C46D50">
        <w:rPr>
          <w:rFonts w:ascii="Times New Roman" w:eastAsia="Calibri" w:hAnsi="Times New Roman" w:cs="Times New Roman"/>
          <w:sz w:val="28"/>
          <w:szCs w:val="28"/>
        </w:rPr>
        <w:t xml:space="preserve">градостроительного проектирования </w:t>
      </w:r>
    </w:p>
    <w:p w:rsidR="008C05C6" w:rsidRPr="00C46D50" w:rsidRDefault="008C05C6" w:rsidP="00C46D50">
      <w:pPr>
        <w:spacing w:after="0" w:line="240" w:lineRule="auto"/>
        <w:jc w:val="right"/>
        <w:outlineLvl w:val="0"/>
        <w:rPr>
          <w:rFonts w:ascii="Times New Roman" w:eastAsia="Calibri" w:hAnsi="Times New Roman" w:cs="Times New Roman"/>
          <w:sz w:val="28"/>
          <w:szCs w:val="28"/>
        </w:rPr>
      </w:pPr>
      <w:r w:rsidRPr="00C46D50">
        <w:rPr>
          <w:rFonts w:ascii="Times New Roman" w:eastAsia="Calibri" w:hAnsi="Times New Roman" w:cs="Times New Roman"/>
          <w:sz w:val="28"/>
          <w:szCs w:val="28"/>
        </w:rPr>
        <w:t xml:space="preserve">Новоалександровского городского округа </w:t>
      </w:r>
    </w:p>
    <w:p w:rsidR="008C05C6" w:rsidRPr="00C46D50" w:rsidRDefault="008C05C6" w:rsidP="00C46D50">
      <w:pPr>
        <w:spacing w:after="0" w:line="240" w:lineRule="auto"/>
        <w:jc w:val="right"/>
        <w:outlineLvl w:val="0"/>
        <w:rPr>
          <w:rFonts w:ascii="Times New Roman" w:eastAsia="Calibri" w:hAnsi="Times New Roman" w:cs="Times New Roman"/>
          <w:sz w:val="28"/>
          <w:szCs w:val="28"/>
        </w:rPr>
      </w:pPr>
      <w:r w:rsidRPr="00C46D50">
        <w:rPr>
          <w:rFonts w:ascii="Times New Roman" w:eastAsia="Calibri" w:hAnsi="Times New Roman" w:cs="Times New Roman"/>
          <w:sz w:val="28"/>
          <w:szCs w:val="28"/>
        </w:rPr>
        <w:t>Ставропольского края»</w:t>
      </w:r>
    </w:p>
    <w:p w:rsidR="00C46D50" w:rsidRPr="00C46D50" w:rsidRDefault="00C46D50" w:rsidP="00C46D50">
      <w:pPr>
        <w:spacing w:after="0" w:line="240" w:lineRule="auto"/>
        <w:jc w:val="right"/>
        <w:outlineLvl w:val="0"/>
        <w:rPr>
          <w:rFonts w:ascii="Times New Roman" w:eastAsia="Calibri" w:hAnsi="Times New Roman" w:cs="Times New Roman"/>
          <w:b/>
          <w:sz w:val="28"/>
          <w:szCs w:val="28"/>
        </w:rPr>
      </w:pPr>
    </w:p>
    <w:p w:rsidR="00C46D50" w:rsidRPr="00C46D50" w:rsidRDefault="00C46D50" w:rsidP="00C46D50">
      <w:pPr>
        <w:spacing w:after="0" w:line="240" w:lineRule="auto"/>
        <w:jc w:val="right"/>
        <w:outlineLvl w:val="0"/>
        <w:rPr>
          <w:rFonts w:ascii="Times New Roman" w:eastAsia="Calibri" w:hAnsi="Times New Roman" w:cs="Times New Roman"/>
          <w:b/>
          <w:sz w:val="28"/>
          <w:szCs w:val="28"/>
        </w:rPr>
      </w:pPr>
    </w:p>
    <w:p w:rsidR="00755F44" w:rsidRPr="00C46D50" w:rsidRDefault="00755F44" w:rsidP="00C46D50">
      <w:pPr>
        <w:spacing w:after="0" w:line="240" w:lineRule="auto"/>
        <w:jc w:val="center"/>
        <w:outlineLvl w:val="0"/>
        <w:rPr>
          <w:rFonts w:ascii="Times New Roman" w:eastAsia="Calibri" w:hAnsi="Times New Roman" w:cs="Times New Roman"/>
          <w:b/>
          <w:sz w:val="28"/>
          <w:szCs w:val="28"/>
        </w:rPr>
      </w:pPr>
      <w:r w:rsidRPr="00C46D50">
        <w:rPr>
          <w:rFonts w:ascii="Times New Roman" w:eastAsia="Calibri" w:hAnsi="Times New Roman" w:cs="Times New Roman"/>
          <w:b/>
          <w:sz w:val="28"/>
          <w:szCs w:val="28"/>
        </w:rPr>
        <w:t>Нормы расчета стоянок автомобилей</w:t>
      </w:r>
      <w:r w:rsidRPr="00C46D50">
        <w:rPr>
          <w:rFonts w:ascii="Times New Roman" w:eastAsia="Calibri" w:hAnsi="Times New Roman" w:cs="Times New Roman"/>
          <w:b/>
          <w:sz w:val="28"/>
          <w:szCs w:val="28"/>
          <w:vertAlign w:val="superscript"/>
        </w:rPr>
        <w:footnoteReference w:id="36"/>
      </w:r>
      <w:bookmarkEnd w:id="61"/>
    </w:p>
    <w:p w:rsidR="00C46D50" w:rsidRPr="00755F44" w:rsidRDefault="00C46D50" w:rsidP="00C46D50">
      <w:pPr>
        <w:spacing w:after="0" w:line="240" w:lineRule="auto"/>
        <w:jc w:val="center"/>
        <w:outlineLvl w:val="0"/>
        <w:rPr>
          <w:rFonts w:ascii="Times New Roman" w:eastAsia="Calibri" w:hAnsi="Times New Roman" w:cs="Times New Roman"/>
          <w:b/>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4424"/>
        <w:gridCol w:w="2618"/>
        <w:gridCol w:w="2368"/>
      </w:tblGrid>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5F44">
              <w:rPr>
                <w:rFonts w:ascii="Times New Roman" w:eastAsia="Times New Roman" w:hAnsi="Times New Roman" w:cs="Times New Roman"/>
                <w:b/>
                <w:sz w:val="20"/>
                <w:szCs w:val="20"/>
                <w:lang w:eastAsia="ru-RU"/>
              </w:rPr>
              <w:t>Здания и сооружения, рекреационные территории, объекты отдыха</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5F44">
              <w:rPr>
                <w:rFonts w:ascii="Times New Roman" w:eastAsia="Times New Roman" w:hAnsi="Times New Roman" w:cs="Times New Roman"/>
                <w:b/>
                <w:sz w:val="20"/>
                <w:szCs w:val="20"/>
                <w:lang w:eastAsia="ru-RU"/>
              </w:rPr>
              <w:t>Расчетная единица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5F44">
              <w:rPr>
                <w:rFonts w:ascii="Times New Roman" w:eastAsia="Times New Roman" w:hAnsi="Times New Roman" w:cs="Times New Roman"/>
                <w:b/>
                <w:sz w:val="20"/>
                <w:szCs w:val="20"/>
                <w:lang w:eastAsia="ru-RU"/>
              </w:rPr>
              <w:t xml:space="preserve">Предусматривается 1 </w:t>
            </w:r>
            <w:proofErr w:type="spellStart"/>
            <w:r w:rsidRPr="00755F44">
              <w:rPr>
                <w:rFonts w:ascii="Times New Roman" w:eastAsia="Times New Roman" w:hAnsi="Times New Roman" w:cs="Times New Roman"/>
                <w:b/>
                <w:sz w:val="20"/>
                <w:szCs w:val="20"/>
                <w:lang w:eastAsia="ru-RU"/>
              </w:rPr>
              <w:t>машино</w:t>
            </w:r>
            <w:proofErr w:type="spellEnd"/>
            <w:r w:rsidRPr="00755F44">
              <w:rPr>
                <w:rFonts w:ascii="Times New Roman" w:eastAsia="Times New Roman" w:hAnsi="Times New Roman" w:cs="Times New Roman"/>
                <w:b/>
                <w:sz w:val="20"/>
                <w:szCs w:val="20"/>
                <w:lang w:eastAsia="ru-RU"/>
              </w:rPr>
              <w:t>-место на следующее количество расчетных единиц</w:t>
            </w:r>
          </w:p>
        </w:tc>
      </w:tr>
      <w:tr w:rsidR="00755F44" w:rsidRPr="00755F44" w:rsidTr="00755F44">
        <w:tc>
          <w:tcPr>
            <w:tcW w:w="5000"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5F44">
              <w:rPr>
                <w:rFonts w:ascii="Times New Roman" w:eastAsia="Times New Roman" w:hAnsi="Times New Roman" w:cs="Times New Roman"/>
                <w:b/>
                <w:sz w:val="20"/>
                <w:szCs w:val="20"/>
                <w:lang w:eastAsia="ru-RU"/>
              </w:rPr>
              <w:t>Здания и сооружения</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Учреждения органов государственной власти, органы местного самоуправления</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м</w:t>
            </w:r>
            <w:proofErr w:type="gramStart"/>
            <w:r w:rsidRPr="00755F44">
              <w:rPr>
                <w:rFonts w:ascii="Times New Roman" w:eastAsia="Times New Roman" w:hAnsi="Times New Roman" w:cs="Times New Roman"/>
                <w:sz w:val="20"/>
                <w:szCs w:val="20"/>
                <w:vertAlign w:val="superscript"/>
                <w:lang w:eastAsia="ru-RU"/>
              </w:rPr>
              <w:t>2</w:t>
            </w:r>
            <w:proofErr w:type="gramEnd"/>
            <w:r w:rsidRPr="00755F44">
              <w:rPr>
                <w:rFonts w:ascii="Times New Roman" w:eastAsia="Times New Roman" w:hAnsi="Times New Roman" w:cs="Times New Roman"/>
                <w:sz w:val="20"/>
                <w:szCs w:val="20"/>
                <w:lang w:eastAsia="ru-RU"/>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200 - 220</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м</w:t>
            </w:r>
            <w:proofErr w:type="gramStart"/>
            <w:r w:rsidRPr="00755F44">
              <w:rPr>
                <w:rFonts w:ascii="Times New Roman" w:eastAsia="Times New Roman" w:hAnsi="Times New Roman" w:cs="Times New Roman"/>
                <w:sz w:val="20"/>
                <w:szCs w:val="20"/>
                <w:vertAlign w:val="superscript"/>
                <w:lang w:eastAsia="ru-RU"/>
              </w:rPr>
              <w:t>2</w:t>
            </w:r>
            <w:proofErr w:type="gramEnd"/>
            <w:r w:rsidRPr="00755F44">
              <w:rPr>
                <w:rFonts w:ascii="Times New Roman" w:eastAsia="Times New Roman" w:hAnsi="Times New Roman" w:cs="Times New Roman"/>
                <w:sz w:val="20"/>
                <w:szCs w:val="20"/>
                <w:lang w:eastAsia="ru-RU"/>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100 - 120</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Коммерческо-деловые центры, офисные здания и помещения, страховые компании</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м</w:t>
            </w:r>
            <w:proofErr w:type="gramStart"/>
            <w:r w:rsidRPr="00755F44">
              <w:rPr>
                <w:rFonts w:ascii="Times New Roman" w:eastAsia="Times New Roman" w:hAnsi="Times New Roman" w:cs="Times New Roman"/>
                <w:sz w:val="20"/>
                <w:szCs w:val="20"/>
                <w:vertAlign w:val="superscript"/>
                <w:lang w:eastAsia="ru-RU"/>
              </w:rPr>
              <w:t>2</w:t>
            </w:r>
            <w:proofErr w:type="gramEnd"/>
            <w:r w:rsidRPr="00755F44">
              <w:rPr>
                <w:rFonts w:ascii="Times New Roman" w:eastAsia="Times New Roman" w:hAnsi="Times New Roman" w:cs="Times New Roman"/>
                <w:sz w:val="20"/>
                <w:szCs w:val="20"/>
                <w:lang w:eastAsia="ru-RU"/>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50 - 60</w:t>
            </w:r>
          </w:p>
        </w:tc>
      </w:tr>
      <w:tr w:rsidR="00755F44" w:rsidRPr="00755F44" w:rsidTr="00755F44">
        <w:tc>
          <w:tcPr>
            <w:tcW w:w="2351" w:type="pct"/>
            <w:tcBorders>
              <w:top w:val="single" w:sz="4" w:space="0" w:color="auto"/>
              <w:left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Банки и банковские учреждения, кредитно-финансовые учреждения:</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55F44" w:rsidRPr="00755F44" w:rsidTr="00755F44">
        <w:tc>
          <w:tcPr>
            <w:tcW w:w="2351" w:type="pct"/>
            <w:tcBorders>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с операционными залами</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м</w:t>
            </w:r>
            <w:proofErr w:type="gramStart"/>
            <w:r w:rsidRPr="00755F44">
              <w:rPr>
                <w:rFonts w:ascii="Times New Roman" w:eastAsia="Times New Roman" w:hAnsi="Times New Roman" w:cs="Times New Roman"/>
                <w:sz w:val="20"/>
                <w:szCs w:val="20"/>
                <w:vertAlign w:val="superscript"/>
                <w:lang w:eastAsia="ru-RU"/>
              </w:rPr>
              <w:t>2</w:t>
            </w:r>
            <w:proofErr w:type="gramEnd"/>
            <w:r w:rsidRPr="00755F44">
              <w:rPr>
                <w:rFonts w:ascii="Times New Roman" w:eastAsia="Times New Roman" w:hAnsi="Times New Roman" w:cs="Times New Roman"/>
                <w:sz w:val="20"/>
                <w:szCs w:val="20"/>
                <w:lang w:eastAsia="ru-RU"/>
              </w:rPr>
              <w:t xml:space="preserve"> общей площади</w:t>
            </w: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30 - 35</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без операционных залов</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м</w:t>
            </w:r>
            <w:proofErr w:type="gramStart"/>
            <w:r w:rsidRPr="00755F44">
              <w:rPr>
                <w:rFonts w:ascii="Times New Roman" w:eastAsia="Times New Roman" w:hAnsi="Times New Roman" w:cs="Times New Roman"/>
                <w:sz w:val="20"/>
                <w:szCs w:val="20"/>
                <w:vertAlign w:val="superscript"/>
                <w:lang w:eastAsia="ru-RU"/>
              </w:rPr>
              <w:t>2</w:t>
            </w:r>
            <w:proofErr w:type="gramEnd"/>
            <w:r w:rsidRPr="00755F44">
              <w:rPr>
                <w:rFonts w:ascii="Times New Roman" w:eastAsia="Times New Roman" w:hAnsi="Times New Roman" w:cs="Times New Roman"/>
                <w:sz w:val="20"/>
                <w:szCs w:val="20"/>
                <w:lang w:eastAsia="ru-RU"/>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55 - 60</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Здания и комплексы многофункциональные</w:t>
            </w:r>
          </w:p>
        </w:tc>
        <w:tc>
          <w:tcPr>
            <w:tcW w:w="264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По СП 160.1325800</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Здания судов общей юрисдикции</w:t>
            </w:r>
          </w:p>
        </w:tc>
        <w:tc>
          <w:tcPr>
            <w:tcW w:w="264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По СП 152.13330</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Здания и сооружения следственных органов</w:t>
            </w:r>
          </w:p>
        </w:tc>
        <w:tc>
          <w:tcPr>
            <w:tcW w:w="264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По СП 228.1325800</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Образовательные организации, реализующие программы высшего образования</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Преподаватели, сотрудники, студенты, занятые в одну смену</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xml:space="preserve">2 - 4 преподавателя и сотрудника + 1 </w:t>
            </w:r>
            <w:proofErr w:type="spellStart"/>
            <w:r w:rsidRPr="00755F44">
              <w:rPr>
                <w:rFonts w:ascii="Times New Roman" w:eastAsia="Times New Roman" w:hAnsi="Times New Roman" w:cs="Times New Roman"/>
                <w:sz w:val="20"/>
                <w:szCs w:val="20"/>
                <w:lang w:eastAsia="ru-RU"/>
              </w:rPr>
              <w:t>машино</w:t>
            </w:r>
            <w:proofErr w:type="spellEnd"/>
            <w:r w:rsidRPr="00755F44">
              <w:rPr>
                <w:rFonts w:ascii="Times New Roman" w:eastAsia="Times New Roman" w:hAnsi="Times New Roman" w:cs="Times New Roman"/>
                <w:sz w:val="20"/>
                <w:szCs w:val="20"/>
                <w:lang w:eastAsia="ru-RU"/>
              </w:rPr>
              <w:t>-место на 10 студентов</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Профессиональные образовательные организации, образовательные организации искусств городского значения</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Преподаватели, занятые в одну смену</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2 - 3</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Центры обучения, самодеятельного творчества, клубы по интересам для взрослых</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м</w:t>
            </w:r>
            <w:proofErr w:type="gramStart"/>
            <w:r w:rsidRPr="00755F44">
              <w:rPr>
                <w:rFonts w:ascii="Times New Roman" w:eastAsia="Times New Roman" w:hAnsi="Times New Roman" w:cs="Times New Roman"/>
                <w:sz w:val="20"/>
                <w:szCs w:val="20"/>
                <w:vertAlign w:val="superscript"/>
                <w:lang w:eastAsia="ru-RU"/>
              </w:rPr>
              <w:t>2</w:t>
            </w:r>
            <w:proofErr w:type="gramEnd"/>
            <w:r w:rsidRPr="00755F44">
              <w:rPr>
                <w:rFonts w:ascii="Times New Roman" w:eastAsia="Times New Roman" w:hAnsi="Times New Roman" w:cs="Times New Roman"/>
                <w:sz w:val="20"/>
                <w:szCs w:val="20"/>
                <w:lang w:eastAsia="ru-RU"/>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20 - 25</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Научно-исследовательские и проектные институты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м</w:t>
            </w:r>
            <w:proofErr w:type="gramStart"/>
            <w:r w:rsidRPr="00755F44">
              <w:rPr>
                <w:rFonts w:ascii="Times New Roman" w:eastAsia="Times New Roman" w:hAnsi="Times New Roman" w:cs="Times New Roman"/>
                <w:sz w:val="20"/>
                <w:szCs w:val="20"/>
                <w:vertAlign w:val="superscript"/>
                <w:lang w:eastAsia="ru-RU"/>
              </w:rPr>
              <w:t>2</w:t>
            </w:r>
            <w:proofErr w:type="gramEnd"/>
            <w:r w:rsidRPr="00755F44">
              <w:rPr>
                <w:rFonts w:ascii="Times New Roman" w:eastAsia="Times New Roman" w:hAnsi="Times New Roman" w:cs="Times New Roman"/>
                <w:sz w:val="20"/>
                <w:szCs w:val="20"/>
                <w:lang w:eastAsia="ru-RU"/>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140 - 170</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Производственные здания, коммунально-складские объекты, размещаемые в составе многофункциональных зон</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755F44">
              <w:rPr>
                <w:rFonts w:ascii="Times New Roman" w:eastAsia="Times New Roman" w:hAnsi="Times New Roman" w:cs="Times New Roman"/>
                <w:sz w:val="20"/>
                <w:szCs w:val="20"/>
                <w:lang w:eastAsia="ru-RU"/>
              </w:rPr>
              <w:t>Работающие</w:t>
            </w:r>
            <w:proofErr w:type="gramEnd"/>
            <w:r w:rsidRPr="00755F44">
              <w:rPr>
                <w:rFonts w:ascii="Times New Roman" w:eastAsia="Times New Roman" w:hAnsi="Times New Roman" w:cs="Times New Roman"/>
                <w:sz w:val="20"/>
                <w:szCs w:val="20"/>
                <w:lang w:eastAsia="ru-RU"/>
              </w:rPr>
              <w:t xml:space="preserve"> в двух смежных сменах, чел.</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6 - 8</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1000 чел., работающих в двух смежных сменах</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140 - 160</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Магазины-склады (мелкооптовой и розничной торговли, гипермаркеты)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м</w:t>
            </w:r>
            <w:proofErr w:type="gramStart"/>
            <w:r w:rsidRPr="00755F44">
              <w:rPr>
                <w:rFonts w:ascii="Times New Roman" w:eastAsia="Times New Roman" w:hAnsi="Times New Roman" w:cs="Times New Roman"/>
                <w:sz w:val="20"/>
                <w:szCs w:val="20"/>
                <w:vertAlign w:val="superscript"/>
                <w:lang w:eastAsia="ru-RU"/>
              </w:rPr>
              <w:t>2</w:t>
            </w:r>
            <w:proofErr w:type="gramEnd"/>
            <w:r w:rsidRPr="00755F44">
              <w:rPr>
                <w:rFonts w:ascii="Times New Roman" w:eastAsia="Times New Roman" w:hAnsi="Times New Roman" w:cs="Times New Roman"/>
                <w:sz w:val="20"/>
                <w:szCs w:val="20"/>
                <w:lang w:eastAsia="ru-RU"/>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30 - 35</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xml:space="preserve">Объекты торгового назначения с широким </w:t>
            </w:r>
            <w:r w:rsidRPr="00755F44">
              <w:rPr>
                <w:rFonts w:ascii="Times New Roman" w:eastAsia="Times New Roman" w:hAnsi="Times New Roman" w:cs="Times New Roman"/>
                <w:sz w:val="20"/>
                <w:szCs w:val="20"/>
                <w:lang w:eastAsia="ru-RU"/>
              </w:rPr>
              <w:lastRenderedPageBreak/>
              <w:t>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lastRenderedPageBreak/>
              <w:t>м</w:t>
            </w:r>
            <w:proofErr w:type="gramStart"/>
            <w:r w:rsidRPr="00755F44">
              <w:rPr>
                <w:rFonts w:ascii="Times New Roman" w:eastAsia="Times New Roman" w:hAnsi="Times New Roman" w:cs="Times New Roman"/>
                <w:sz w:val="20"/>
                <w:szCs w:val="20"/>
                <w:vertAlign w:val="superscript"/>
                <w:lang w:eastAsia="ru-RU"/>
              </w:rPr>
              <w:t>2</w:t>
            </w:r>
            <w:proofErr w:type="gramEnd"/>
            <w:r w:rsidRPr="00755F44">
              <w:rPr>
                <w:rFonts w:ascii="Times New Roman" w:eastAsia="Times New Roman" w:hAnsi="Times New Roman" w:cs="Times New Roman"/>
                <w:sz w:val="20"/>
                <w:szCs w:val="20"/>
                <w:lang w:eastAsia="ru-RU"/>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40 - 50</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lastRenderedPageBreak/>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м</w:t>
            </w:r>
            <w:proofErr w:type="gramStart"/>
            <w:r w:rsidRPr="00755F44">
              <w:rPr>
                <w:rFonts w:ascii="Times New Roman" w:eastAsia="Times New Roman" w:hAnsi="Times New Roman" w:cs="Times New Roman"/>
                <w:sz w:val="20"/>
                <w:szCs w:val="20"/>
                <w:vertAlign w:val="superscript"/>
                <w:lang w:eastAsia="ru-RU"/>
              </w:rPr>
              <w:t>2</w:t>
            </w:r>
            <w:proofErr w:type="gramEnd"/>
            <w:r w:rsidRPr="00755F44">
              <w:rPr>
                <w:rFonts w:ascii="Times New Roman" w:eastAsia="Times New Roman" w:hAnsi="Times New Roman" w:cs="Times New Roman"/>
                <w:sz w:val="20"/>
                <w:szCs w:val="20"/>
                <w:lang w:eastAsia="ru-RU"/>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60 - 70</w:t>
            </w:r>
          </w:p>
        </w:tc>
      </w:tr>
      <w:tr w:rsidR="00755F44" w:rsidRPr="00755F44" w:rsidTr="00755F44">
        <w:tc>
          <w:tcPr>
            <w:tcW w:w="2351" w:type="pct"/>
            <w:tcBorders>
              <w:top w:val="single" w:sz="4" w:space="0" w:color="auto"/>
              <w:left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Рынки постоянные:</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55F44" w:rsidRPr="00755F44" w:rsidTr="00755F44">
        <w:tc>
          <w:tcPr>
            <w:tcW w:w="2351" w:type="pct"/>
            <w:tcBorders>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универсальные и непродовольственные</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м</w:t>
            </w:r>
            <w:proofErr w:type="gramStart"/>
            <w:r w:rsidRPr="00755F44">
              <w:rPr>
                <w:rFonts w:ascii="Times New Roman" w:eastAsia="Times New Roman" w:hAnsi="Times New Roman" w:cs="Times New Roman"/>
                <w:sz w:val="20"/>
                <w:szCs w:val="20"/>
                <w:vertAlign w:val="superscript"/>
                <w:lang w:eastAsia="ru-RU"/>
              </w:rPr>
              <w:t>2</w:t>
            </w:r>
            <w:proofErr w:type="gramEnd"/>
            <w:r w:rsidRPr="00755F44">
              <w:rPr>
                <w:rFonts w:ascii="Times New Roman" w:eastAsia="Times New Roman" w:hAnsi="Times New Roman" w:cs="Times New Roman"/>
                <w:sz w:val="20"/>
                <w:szCs w:val="20"/>
                <w:lang w:eastAsia="ru-RU"/>
              </w:rPr>
              <w:t xml:space="preserve"> общей площади</w:t>
            </w: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30 - 40</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продовольственные и сельскохозяйственные</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м</w:t>
            </w:r>
            <w:proofErr w:type="gramStart"/>
            <w:r w:rsidRPr="00755F44">
              <w:rPr>
                <w:rFonts w:ascii="Times New Roman" w:eastAsia="Times New Roman" w:hAnsi="Times New Roman" w:cs="Times New Roman"/>
                <w:sz w:val="20"/>
                <w:szCs w:val="20"/>
                <w:vertAlign w:val="superscript"/>
                <w:lang w:eastAsia="ru-RU"/>
              </w:rPr>
              <w:t>2</w:t>
            </w:r>
            <w:proofErr w:type="gramEnd"/>
            <w:r w:rsidRPr="00755F44">
              <w:rPr>
                <w:rFonts w:ascii="Times New Roman" w:eastAsia="Times New Roman" w:hAnsi="Times New Roman" w:cs="Times New Roman"/>
                <w:sz w:val="20"/>
                <w:szCs w:val="20"/>
                <w:lang w:eastAsia="ru-RU"/>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40 - 50</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Предприятия общественного питания периодического спроса (рестораны, кафе)</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Посадочные места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4 - 5</w:t>
            </w:r>
          </w:p>
        </w:tc>
      </w:tr>
      <w:tr w:rsidR="00755F44" w:rsidRPr="00755F44" w:rsidTr="00755F44">
        <w:tc>
          <w:tcPr>
            <w:tcW w:w="2351" w:type="pct"/>
            <w:tcBorders>
              <w:top w:val="single" w:sz="4" w:space="0" w:color="auto"/>
              <w:left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Объекты коммунально-бытового обслуживания:</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55F44" w:rsidRPr="00755F44" w:rsidTr="00755F44">
        <w:tc>
          <w:tcPr>
            <w:tcW w:w="2351" w:type="pct"/>
            <w:tcBorders>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бани</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Единовременные посетители</w:t>
            </w: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5 - 6</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ателье, фотосалоны городского значения, салоны-парикмахерские, салоны красоты, солярии, салоны моды, свадебные салоны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м</w:t>
            </w:r>
            <w:proofErr w:type="gramStart"/>
            <w:r w:rsidRPr="00755F44">
              <w:rPr>
                <w:rFonts w:ascii="Times New Roman" w:eastAsia="Times New Roman" w:hAnsi="Times New Roman" w:cs="Times New Roman"/>
                <w:sz w:val="20"/>
                <w:szCs w:val="20"/>
                <w:vertAlign w:val="superscript"/>
                <w:lang w:eastAsia="ru-RU"/>
              </w:rPr>
              <w:t>2</w:t>
            </w:r>
            <w:proofErr w:type="gramEnd"/>
            <w:r w:rsidRPr="00755F44">
              <w:rPr>
                <w:rFonts w:ascii="Times New Roman" w:eastAsia="Times New Roman" w:hAnsi="Times New Roman" w:cs="Times New Roman"/>
                <w:sz w:val="20"/>
                <w:szCs w:val="20"/>
                <w:lang w:eastAsia="ru-RU"/>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10 - 15</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салоны ритуальных услуг</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м</w:t>
            </w:r>
            <w:proofErr w:type="gramStart"/>
            <w:r w:rsidRPr="00755F44">
              <w:rPr>
                <w:rFonts w:ascii="Times New Roman" w:eastAsia="Times New Roman" w:hAnsi="Times New Roman" w:cs="Times New Roman"/>
                <w:sz w:val="20"/>
                <w:szCs w:val="20"/>
                <w:vertAlign w:val="superscript"/>
                <w:lang w:eastAsia="ru-RU"/>
              </w:rPr>
              <w:t>2</w:t>
            </w:r>
            <w:proofErr w:type="gramEnd"/>
            <w:r w:rsidRPr="00755F44">
              <w:rPr>
                <w:rFonts w:ascii="Times New Roman" w:eastAsia="Times New Roman" w:hAnsi="Times New Roman" w:cs="Times New Roman"/>
                <w:sz w:val="20"/>
                <w:szCs w:val="20"/>
                <w:lang w:eastAsia="ru-RU"/>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20 - 25</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химчистки, прачечные, ремонтные мастерские, специализированные центры по обслуживанию сложной бытовой техники и др.</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Рабочее место приемщика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1 - 2</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Гостиницы</w:t>
            </w:r>
          </w:p>
        </w:tc>
        <w:tc>
          <w:tcPr>
            <w:tcW w:w="264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По СП 257.1325800</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755F44">
              <w:rPr>
                <w:rFonts w:ascii="Times New Roman" w:eastAsia="Times New Roman" w:hAnsi="Times New Roman" w:cs="Times New Roman"/>
                <w:sz w:val="20"/>
                <w:szCs w:val="20"/>
                <w:lang w:eastAsia="ru-RU"/>
              </w:rPr>
              <w:t>Выставочно</w:t>
            </w:r>
            <w:proofErr w:type="spellEnd"/>
            <w:r w:rsidRPr="00755F44">
              <w:rPr>
                <w:rFonts w:ascii="Times New Roman" w:eastAsia="Times New Roman" w:hAnsi="Times New Roman" w:cs="Times New Roman"/>
                <w:sz w:val="20"/>
                <w:szCs w:val="20"/>
                <w:lang w:eastAsia="ru-RU"/>
              </w:rPr>
              <w:t>-музейные комплексы, музеи-заповедники, музеи, галереи, выставочные залы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6 - 8</w:t>
            </w:r>
          </w:p>
        </w:tc>
      </w:tr>
      <w:tr w:rsidR="00755F44" w:rsidRPr="00755F44" w:rsidTr="00755F44">
        <w:tc>
          <w:tcPr>
            <w:tcW w:w="2351" w:type="pct"/>
            <w:tcBorders>
              <w:top w:val="single" w:sz="4" w:space="0" w:color="auto"/>
              <w:left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Театры, концертные залы:</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55F44" w:rsidRPr="00755F44" w:rsidTr="00755F44">
        <w:tc>
          <w:tcPr>
            <w:tcW w:w="2351" w:type="pct"/>
            <w:tcBorders>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городского значения (1-й уровень комфорта)</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Зрительские места</w:t>
            </w: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4 - 7</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другие театры и концертные залы (2-й уровень комфорта) и конференц-залы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Зрительские места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15 - 20</w:t>
            </w:r>
          </w:p>
        </w:tc>
      </w:tr>
      <w:tr w:rsidR="00755F44" w:rsidRPr="00755F44" w:rsidTr="00755F44">
        <w:tc>
          <w:tcPr>
            <w:tcW w:w="2351" w:type="pct"/>
            <w:tcBorders>
              <w:top w:val="single" w:sz="4" w:space="0" w:color="auto"/>
              <w:left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Киноцентры и кинотеатры</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55F44" w:rsidRPr="00755F44" w:rsidTr="00755F44">
        <w:tc>
          <w:tcPr>
            <w:tcW w:w="2351" w:type="pct"/>
            <w:tcBorders>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городского значения (1-й уровень комфорта)</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Зрительские места</w:t>
            </w: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8 - 12</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другие (2-й уровень комфорта)</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Зрительские места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15 - 25</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Центральные, специальные и специализированные библиотеки, интернет-кафе</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Постоянные места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6 - 8</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Объекты религиозных конфессий (церкви, костелы, мечети, синагоги и др.)</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8 - 10,</w:t>
            </w:r>
          </w:p>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xml:space="preserve">но не менее 10 </w:t>
            </w:r>
            <w:proofErr w:type="spellStart"/>
            <w:r w:rsidRPr="00755F44">
              <w:rPr>
                <w:rFonts w:ascii="Times New Roman" w:eastAsia="Times New Roman" w:hAnsi="Times New Roman" w:cs="Times New Roman"/>
                <w:sz w:val="20"/>
                <w:szCs w:val="20"/>
                <w:lang w:eastAsia="ru-RU"/>
              </w:rPr>
              <w:t>машино</w:t>
            </w:r>
            <w:proofErr w:type="spellEnd"/>
            <w:r w:rsidRPr="00755F44">
              <w:rPr>
                <w:rFonts w:ascii="Times New Roman" w:eastAsia="Times New Roman" w:hAnsi="Times New Roman" w:cs="Times New Roman"/>
                <w:sz w:val="20"/>
                <w:szCs w:val="20"/>
                <w:lang w:eastAsia="ru-RU"/>
              </w:rPr>
              <w:t>-мест на объект</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Досугово-развлекательные учреждения: развлекательные центры, дискотеки, залы игровых автоматов, ночные клубы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4 - 7</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Бильярдные, боулинги</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3 - 4</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Здания и помещения медицинских организаций</w:t>
            </w:r>
          </w:p>
        </w:tc>
        <w:tc>
          <w:tcPr>
            <w:tcW w:w="264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По СП 158.13330</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Спортивные комплексы и стадионы с трибунами</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Места на трибунах</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25 - 30</w:t>
            </w:r>
          </w:p>
        </w:tc>
      </w:tr>
      <w:tr w:rsidR="00755F44" w:rsidRPr="00755F44" w:rsidTr="00755F44">
        <w:tc>
          <w:tcPr>
            <w:tcW w:w="2351" w:type="pct"/>
            <w:tcBorders>
              <w:top w:val="single" w:sz="4" w:space="0" w:color="auto"/>
              <w:left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Оздоровительные комплексы (</w:t>
            </w:r>
            <w:proofErr w:type="gramStart"/>
            <w:r w:rsidRPr="00755F44">
              <w:rPr>
                <w:rFonts w:ascii="Times New Roman" w:eastAsia="Times New Roman" w:hAnsi="Times New Roman" w:cs="Times New Roman"/>
                <w:sz w:val="20"/>
                <w:szCs w:val="20"/>
                <w:lang w:eastAsia="ru-RU"/>
              </w:rPr>
              <w:t>фитнес-клубы</w:t>
            </w:r>
            <w:proofErr w:type="gramEnd"/>
            <w:r w:rsidRPr="00755F44">
              <w:rPr>
                <w:rFonts w:ascii="Times New Roman" w:eastAsia="Times New Roman" w:hAnsi="Times New Roman" w:cs="Times New Roman"/>
                <w:sz w:val="20"/>
                <w:szCs w:val="20"/>
                <w:lang w:eastAsia="ru-RU"/>
              </w:rPr>
              <w:t>, ФОК, спортивные и тренажерные залы)</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м</w:t>
            </w:r>
            <w:proofErr w:type="gramStart"/>
            <w:r w:rsidRPr="00755F44">
              <w:rPr>
                <w:rFonts w:ascii="Times New Roman" w:eastAsia="Times New Roman" w:hAnsi="Times New Roman" w:cs="Times New Roman"/>
                <w:sz w:val="20"/>
                <w:szCs w:val="20"/>
                <w:vertAlign w:val="superscript"/>
                <w:lang w:eastAsia="ru-RU"/>
              </w:rPr>
              <w:t>2</w:t>
            </w:r>
            <w:proofErr w:type="gramEnd"/>
            <w:r w:rsidRPr="00755F44">
              <w:rPr>
                <w:rFonts w:ascii="Times New Roman" w:eastAsia="Times New Roman" w:hAnsi="Times New Roman" w:cs="Times New Roman"/>
                <w:sz w:val="20"/>
                <w:szCs w:val="20"/>
                <w:lang w:eastAsia="ru-RU"/>
              </w:rPr>
              <w:t xml:space="preserve"> общей площади</w:t>
            </w: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25 - 55</w:t>
            </w:r>
          </w:p>
        </w:tc>
      </w:tr>
      <w:tr w:rsidR="00755F44" w:rsidRPr="00755F44" w:rsidTr="00755F44">
        <w:tc>
          <w:tcPr>
            <w:tcW w:w="2351" w:type="pct"/>
            <w:tcBorders>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общей площадью менее 1000 м</w:t>
            </w:r>
            <w:proofErr w:type="gramStart"/>
            <w:r w:rsidRPr="00755F44">
              <w:rPr>
                <w:rFonts w:ascii="Times New Roman" w:eastAsia="Times New Roman" w:hAnsi="Times New Roman" w:cs="Times New Roman"/>
                <w:sz w:val="20"/>
                <w:szCs w:val="20"/>
                <w:vertAlign w:val="superscript"/>
                <w:lang w:eastAsia="ru-RU"/>
              </w:rPr>
              <w:t>2</w:t>
            </w:r>
            <w:proofErr w:type="gramEnd"/>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25 - 40</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общей площадью 1000 м</w:t>
            </w:r>
            <w:proofErr w:type="gramStart"/>
            <w:r w:rsidRPr="00755F44">
              <w:rPr>
                <w:rFonts w:ascii="Times New Roman" w:eastAsia="Times New Roman" w:hAnsi="Times New Roman" w:cs="Times New Roman"/>
                <w:sz w:val="20"/>
                <w:szCs w:val="20"/>
                <w:vertAlign w:val="superscript"/>
                <w:lang w:eastAsia="ru-RU"/>
              </w:rPr>
              <w:t>2</w:t>
            </w:r>
            <w:proofErr w:type="gramEnd"/>
            <w:r w:rsidRPr="00755F44">
              <w:rPr>
                <w:rFonts w:ascii="Times New Roman" w:eastAsia="Times New Roman" w:hAnsi="Times New Roman" w:cs="Times New Roman"/>
                <w:sz w:val="20"/>
                <w:szCs w:val="20"/>
                <w:lang w:eastAsia="ru-RU"/>
              </w:rPr>
              <w:t xml:space="preserve"> и более</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м</w:t>
            </w:r>
            <w:proofErr w:type="gramStart"/>
            <w:r w:rsidRPr="00755F44">
              <w:rPr>
                <w:rFonts w:ascii="Times New Roman" w:eastAsia="Times New Roman" w:hAnsi="Times New Roman" w:cs="Times New Roman"/>
                <w:sz w:val="20"/>
                <w:szCs w:val="20"/>
                <w:vertAlign w:val="superscript"/>
                <w:lang w:eastAsia="ru-RU"/>
              </w:rPr>
              <w:t>2</w:t>
            </w:r>
            <w:proofErr w:type="gramEnd"/>
            <w:r w:rsidRPr="00755F44">
              <w:rPr>
                <w:rFonts w:ascii="Times New Roman" w:eastAsia="Times New Roman" w:hAnsi="Times New Roman" w:cs="Times New Roman"/>
                <w:sz w:val="20"/>
                <w:szCs w:val="20"/>
                <w:lang w:eastAsia="ru-RU"/>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40 - 55</w:t>
            </w:r>
          </w:p>
        </w:tc>
      </w:tr>
      <w:tr w:rsidR="00755F44" w:rsidRPr="00755F44" w:rsidTr="00755F44">
        <w:tc>
          <w:tcPr>
            <w:tcW w:w="2351" w:type="pct"/>
            <w:tcBorders>
              <w:top w:val="single" w:sz="4" w:space="0" w:color="auto"/>
              <w:left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Муниципальные детские физкультурно-оздоровительные объекты локального и районного уровней обслуживания:</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55F44" w:rsidRPr="00755F44" w:rsidTr="00755F44">
        <w:tc>
          <w:tcPr>
            <w:tcW w:w="2351" w:type="pct"/>
            <w:tcBorders>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тренажерные залы площадью 150 - 500 м</w:t>
            </w:r>
            <w:proofErr w:type="gramStart"/>
            <w:r w:rsidRPr="00755F44">
              <w:rPr>
                <w:rFonts w:ascii="Times New Roman" w:eastAsia="Times New Roman" w:hAnsi="Times New Roman" w:cs="Times New Roman"/>
                <w:sz w:val="20"/>
                <w:szCs w:val="20"/>
                <w:vertAlign w:val="superscript"/>
                <w:lang w:eastAsia="ru-RU"/>
              </w:rPr>
              <w:t>2</w:t>
            </w:r>
            <w:proofErr w:type="gramEnd"/>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Единовременные посетители</w:t>
            </w: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8 - 10</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lastRenderedPageBreak/>
              <w:t>- ФОК с залом площадью 1000 - 2000 м</w:t>
            </w:r>
            <w:proofErr w:type="gramStart"/>
            <w:r w:rsidRPr="00755F44">
              <w:rPr>
                <w:rFonts w:ascii="Times New Roman" w:eastAsia="Times New Roman" w:hAnsi="Times New Roman" w:cs="Times New Roman"/>
                <w:sz w:val="20"/>
                <w:szCs w:val="20"/>
                <w:vertAlign w:val="superscript"/>
                <w:lang w:eastAsia="ru-RU"/>
              </w:rPr>
              <w:t>2</w:t>
            </w:r>
            <w:proofErr w:type="gramEnd"/>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10</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ФОК с залом и бассейном общей площадью 2000 - 3000 м</w:t>
            </w:r>
            <w:proofErr w:type="gramStart"/>
            <w:r w:rsidRPr="00755F44">
              <w:rPr>
                <w:rFonts w:ascii="Times New Roman" w:eastAsia="Times New Roman" w:hAnsi="Times New Roman" w:cs="Times New Roman"/>
                <w:sz w:val="20"/>
                <w:szCs w:val="20"/>
                <w:vertAlign w:val="superscript"/>
                <w:lang w:eastAsia="ru-RU"/>
              </w:rPr>
              <w:t>2</w:t>
            </w:r>
            <w:proofErr w:type="gramEnd"/>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5 - 7</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Специализированные спортивные клубы и комплексы (теннис, конный спорт, горнолыжные центры и др.)</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3 - 4</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Аквапарки, бассейны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5 - 7</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Катки с искусственным покрытием общей площадью более 3000 м</w:t>
            </w:r>
            <w:proofErr w:type="gramStart"/>
            <w:r w:rsidRPr="00755F44">
              <w:rPr>
                <w:rFonts w:ascii="Times New Roman" w:eastAsia="Times New Roman" w:hAnsi="Times New Roman" w:cs="Times New Roman"/>
                <w:sz w:val="20"/>
                <w:szCs w:val="20"/>
                <w:vertAlign w:val="superscript"/>
                <w:lang w:eastAsia="ru-RU"/>
              </w:rPr>
              <w:t>2</w:t>
            </w:r>
            <w:proofErr w:type="gramEnd"/>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6 - 7</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Железнодорожные вокзалы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Пассажиры дальнего следования в час пик</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8 - 10</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Автовокзалы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Пассажиры в час пик</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10 - 15</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Аэровокзалы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Пассажиры в час пик</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6 - 8</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Речные порты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Пассажиры в час пик</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7 - 9</w:t>
            </w:r>
          </w:p>
        </w:tc>
      </w:tr>
      <w:tr w:rsidR="00755F44" w:rsidRPr="00755F44" w:rsidTr="00755F44">
        <w:tc>
          <w:tcPr>
            <w:tcW w:w="5000"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5F44">
              <w:rPr>
                <w:rFonts w:ascii="Times New Roman" w:eastAsia="Times New Roman" w:hAnsi="Times New Roman" w:cs="Times New Roman"/>
                <w:b/>
                <w:sz w:val="20"/>
                <w:szCs w:val="20"/>
                <w:lang w:eastAsia="ru-RU"/>
              </w:rPr>
              <w:t>Рекреационные территории и объекты отдыха</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Пляжи и парки в зонах отдыха</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100 единовременных посетителей</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15 - 20</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Лесопарки и заповедники</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100 единовременных посетителей</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7 - 10</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Базы кратковременного отдыха (спортивные, лыжные, рыболовные, охотничьи и др.)</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100 единовременных посетителей</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10 - 15</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Береговые базы маломерного флота</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100 единовременных посетителей</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10 - 15</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Дома отдыха и санатории, санатории-профилактории, базы отдыха предприятий и туристские базы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100 отдыхающих и обслуживающего персонала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3 - 5</w:t>
            </w:r>
          </w:p>
        </w:tc>
      </w:tr>
      <w:tr w:rsidR="00755F44" w:rsidRPr="00755F44" w:rsidTr="00755F44">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Предприятия общественного питания, торговли</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100 мест в залах или единовременных посетителей и персонала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55F44" w:rsidRPr="00755F44" w:rsidRDefault="00755F44" w:rsidP="00755F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7 - 10</w:t>
            </w:r>
          </w:p>
        </w:tc>
      </w:tr>
    </w:tbl>
    <w:p w:rsidR="00755F44" w:rsidRPr="00755F44" w:rsidRDefault="00755F44" w:rsidP="00755F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Примечания:</w:t>
      </w:r>
    </w:p>
    <w:p w:rsidR="00755F44" w:rsidRPr="00755F44" w:rsidRDefault="00755F44" w:rsidP="00755F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755F44" w:rsidRPr="00755F44" w:rsidRDefault="00755F44" w:rsidP="00755F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 xml:space="preserve">2. Число </w:t>
      </w:r>
      <w:proofErr w:type="spellStart"/>
      <w:r w:rsidRPr="00755F44">
        <w:rPr>
          <w:rFonts w:ascii="Times New Roman" w:eastAsia="Times New Roman" w:hAnsi="Times New Roman" w:cs="Times New Roman"/>
          <w:sz w:val="20"/>
          <w:szCs w:val="20"/>
          <w:lang w:eastAsia="ru-RU"/>
        </w:rPr>
        <w:t>машино</w:t>
      </w:r>
      <w:proofErr w:type="spellEnd"/>
      <w:r w:rsidRPr="00755F44">
        <w:rPr>
          <w:rFonts w:ascii="Times New Roman" w:eastAsia="Times New Roman" w:hAnsi="Times New Roman" w:cs="Times New Roman"/>
          <w:sz w:val="20"/>
          <w:szCs w:val="20"/>
          <w:lang w:eastAsia="ru-RU"/>
        </w:rPr>
        <w:t>-мест следует принимать при уровнях автомобилизации, определенных на расчетный срок.</w:t>
      </w:r>
    </w:p>
    <w:p w:rsidR="00755F44" w:rsidRPr="00755F44" w:rsidRDefault="00755F44" w:rsidP="00755F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55F44">
        <w:rPr>
          <w:rFonts w:ascii="Times New Roman" w:eastAsia="Times New Roman" w:hAnsi="Times New Roman" w:cs="Times New Roman"/>
          <w:sz w:val="20"/>
          <w:szCs w:val="20"/>
          <w:lang w:eastAsia="ru-RU"/>
        </w:rPr>
        <w:t>3. Перечень зданий и сооружений уточняется в соответствующих сводах правил, регламентирующих проектирование зданий и сооружений, площадок и помещений, предназначенных для стоянок.</w:t>
      </w:r>
    </w:p>
    <w:p w:rsidR="00755F44" w:rsidRPr="00755F44" w:rsidRDefault="00755F44" w:rsidP="00755F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55F44" w:rsidRPr="00755F44" w:rsidRDefault="00755F44" w:rsidP="00755F44">
      <w:pPr>
        <w:spacing w:after="0" w:line="276" w:lineRule="auto"/>
        <w:jc w:val="both"/>
        <w:rPr>
          <w:rFonts w:ascii="Times New Roman" w:eastAsia="Calibri" w:hAnsi="Times New Roman" w:cs="Times New Roman"/>
          <w:sz w:val="28"/>
        </w:rPr>
      </w:pPr>
    </w:p>
    <w:p w:rsidR="00A12796" w:rsidRPr="00755F44" w:rsidRDefault="00A12796" w:rsidP="00A12796">
      <w:pPr>
        <w:pStyle w:val="ConsPlusNormal"/>
        <w:jc w:val="both"/>
        <w:rPr>
          <w:rFonts w:ascii="Times New Roman" w:hAnsi="Times New Roman" w:cs="Times New Roman"/>
          <w:sz w:val="28"/>
          <w:szCs w:val="28"/>
        </w:rPr>
      </w:pPr>
    </w:p>
    <w:sectPr w:rsidR="00A12796" w:rsidRPr="00755F44" w:rsidSect="00755F44">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15F" w:rsidRDefault="00C3215F" w:rsidP="00755F44">
      <w:pPr>
        <w:spacing w:after="0" w:line="240" w:lineRule="auto"/>
      </w:pPr>
      <w:r>
        <w:separator/>
      </w:r>
    </w:p>
  </w:endnote>
  <w:endnote w:type="continuationSeparator" w:id="0">
    <w:p w:rsidR="00C3215F" w:rsidRDefault="00C3215F" w:rsidP="00755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15F" w:rsidRDefault="00C3215F" w:rsidP="00755F44">
      <w:pPr>
        <w:spacing w:after="0" w:line="240" w:lineRule="auto"/>
      </w:pPr>
      <w:r>
        <w:separator/>
      </w:r>
    </w:p>
  </w:footnote>
  <w:footnote w:type="continuationSeparator" w:id="0">
    <w:p w:rsidR="00C3215F" w:rsidRDefault="00C3215F" w:rsidP="00755F44">
      <w:pPr>
        <w:spacing w:after="0" w:line="240" w:lineRule="auto"/>
      </w:pPr>
      <w:r>
        <w:continuationSeparator/>
      </w:r>
    </w:p>
  </w:footnote>
  <w:footnote w:id="1">
    <w:p w:rsidR="00755F44" w:rsidRPr="00930AF6" w:rsidRDefault="00755F44" w:rsidP="00755F44">
      <w:pPr>
        <w:pStyle w:val="a8"/>
        <w:ind w:firstLine="0"/>
        <w:rPr>
          <w:rFonts w:ascii="Arial" w:hAnsi="Arial" w:cs="Arial"/>
        </w:rPr>
      </w:pPr>
      <w:r w:rsidRPr="00930AF6">
        <w:rPr>
          <w:rStyle w:val="aa"/>
          <w:rFonts w:ascii="Arial" w:hAnsi="Arial" w:cs="Arial"/>
        </w:rPr>
        <w:footnoteRef/>
      </w:r>
      <w:r w:rsidRPr="00930AF6">
        <w:rPr>
          <w:rFonts w:ascii="Arial" w:hAnsi="Arial" w:cs="Arial"/>
        </w:rPr>
        <w:t xml:space="preserve"> </w:t>
      </w:r>
      <w:r>
        <w:rPr>
          <w:rFonts w:ascii="Arial" w:hAnsi="Arial" w:cs="Arial"/>
        </w:rPr>
        <w:t xml:space="preserve">– </w:t>
      </w:r>
      <w:r w:rsidRPr="00930AF6">
        <w:rPr>
          <w:rFonts w:ascii="Arial" w:hAnsi="Arial" w:cs="Arial"/>
        </w:rPr>
        <w:t xml:space="preserve">В соответствии с </w:t>
      </w:r>
      <w:r w:rsidRPr="003C5AAC">
        <w:rPr>
          <w:rFonts w:ascii="Arial" w:hAnsi="Arial" w:cs="Arial"/>
        </w:rPr>
        <w:t>Законом Ставропольского края от 14 апреля 2017 года № 3</w:t>
      </w:r>
      <w:r>
        <w:rPr>
          <w:rFonts w:ascii="Arial" w:hAnsi="Arial" w:cs="Arial"/>
        </w:rPr>
        <w:t>4</w:t>
      </w:r>
      <w:r w:rsidRPr="003C5AAC">
        <w:rPr>
          <w:rFonts w:ascii="Arial" w:hAnsi="Arial" w:cs="Arial"/>
        </w:rPr>
        <w:t xml:space="preserve">-кз «О преобразовании муниципальных образований, входящих в состав </w:t>
      </w:r>
      <w:r>
        <w:rPr>
          <w:rFonts w:ascii="Arial" w:hAnsi="Arial" w:cs="Arial"/>
        </w:rPr>
        <w:t>Новоалександровского</w:t>
      </w:r>
      <w:r w:rsidRPr="003C5AAC">
        <w:rPr>
          <w:rFonts w:ascii="Arial" w:hAnsi="Arial" w:cs="Arial"/>
        </w:rPr>
        <w:t xml:space="preserve"> муниципального района Ставропольского края, и об организации местного самоуправления на территории </w:t>
      </w:r>
      <w:r>
        <w:rPr>
          <w:rFonts w:ascii="Arial" w:hAnsi="Arial" w:cs="Arial"/>
        </w:rPr>
        <w:t>Новоалександровского</w:t>
      </w:r>
      <w:r w:rsidRPr="003C5AAC">
        <w:rPr>
          <w:rFonts w:ascii="Arial" w:hAnsi="Arial" w:cs="Arial"/>
        </w:rPr>
        <w:t xml:space="preserve"> района Ставропольского края»</w:t>
      </w:r>
      <w:r>
        <w:rPr>
          <w:rFonts w:ascii="Arial" w:hAnsi="Arial" w:cs="Arial"/>
        </w:rPr>
        <w:t>. Статья 2. Часть 2.</w:t>
      </w:r>
    </w:p>
  </w:footnote>
  <w:footnote w:id="2">
    <w:p w:rsidR="00755F44" w:rsidRPr="00F73727" w:rsidRDefault="00755F44" w:rsidP="00755F44">
      <w:pPr>
        <w:pStyle w:val="a8"/>
        <w:ind w:firstLine="0"/>
        <w:rPr>
          <w:rFonts w:ascii="Arial" w:hAnsi="Arial" w:cs="Arial"/>
        </w:rPr>
      </w:pPr>
      <w:r w:rsidRPr="00E66C80">
        <w:rPr>
          <w:rStyle w:val="aa"/>
          <w:rFonts w:ascii="Arial" w:hAnsi="Arial" w:cs="Arial"/>
        </w:rPr>
        <w:footnoteRef/>
      </w:r>
      <w:r w:rsidRPr="00E66C80">
        <w:rPr>
          <w:rFonts w:ascii="Arial" w:hAnsi="Arial" w:cs="Arial"/>
        </w:rPr>
        <w:t xml:space="preserve"> </w:t>
      </w:r>
      <w:r>
        <w:rPr>
          <w:rFonts w:ascii="Arial" w:hAnsi="Arial" w:cs="Arial"/>
        </w:rPr>
        <w:t xml:space="preserve">– Итоги Всероссийской переписи населения 2010 года. </w:t>
      </w:r>
      <w:r w:rsidRPr="00F73727">
        <w:rPr>
          <w:rFonts w:ascii="Arial" w:hAnsi="Arial" w:cs="Arial"/>
        </w:rPr>
        <w:t>Численность населения городских округов, муниципальных районов, городских и сельских поселений, городских населенных пунктов, сельских населенных пунктов</w:t>
      </w:r>
      <w:r>
        <w:rPr>
          <w:rFonts w:ascii="Arial" w:hAnsi="Arial" w:cs="Arial"/>
        </w:rPr>
        <w:t xml:space="preserve">. Ставропольский край: Росстат. – М., 2011. – </w:t>
      </w:r>
      <w:proofErr w:type="gramStart"/>
      <w:r>
        <w:rPr>
          <w:rFonts w:ascii="Arial" w:hAnsi="Arial" w:cs="Arial"/>
          <w:lang w:val="en-US"/>
        </w:rPr>
        <w:t>TABL</w:t>
      </w:r>
      <w:r w:rsidRPr="00DF3DA6">
        <w:rPr>
          <w:rFonts w:ascii="Arial" w:hAnsi="Arial" w:cs="Arial"/>
        </w:rPr>
        <w:t>.</w:t>
      </w:r>
      <w:proofErr w:type="gramEnd"/>
      <w:r w:rsidRPr="00DF3DA6">
        <w:rPr>
          <w:rFonts w:ascii="Arial" w:hAnsi="Arial" w:cs="Arial"/>
        </w:rPr>
        <w:t xml:space="preserve"> 01-10.</w:t>
      </w:r>
    </w:p>
  </w:footnote>
  <w:footnote w:id="3">
    <w:p w:rsidR="00755F44" w:rsidRPr="00FD30E4" w:rsidRDefault="00755F44" w:rsidP="00755F44">
      <w:pPr>
        <w:pStyle w:val="a8"/>
        <w:ind w:firstLine="0"/>
        <w:rPr>
          <w:rFonts w:ascii="Arial" w:hAnsi="Arial" w:cs="Arial"/>
        </w:rPr>
      </w:pPr>
      <w:r w:rsidRPr="00FD30E4">
        <w:rPr>
          <w:rStyle w:val="aa"/>
          <w:rFonts w:ascii="Arial" w:hAnsi="Arial" w:cs="Arial"/>
        </w:rPr>
        <w:footnoteRef/>
      </w:r>
      <w:r w:rsidRPr="00FD30E4">
        <w:rPr>
          <w:rFonts w:ascii="Arial" w:hAnsi="Arial" w:cs="Arial"/>
        </w:rPr>
        <w:t xml:space="preserve"> </w:t>
      </w:r>
      <w:r w:rsidRPr="00141CC4">
        <w:rPr>
          <w:rFonts w:ascii="Arial" w:hAnsi="Arial" w:cs="Arial"/>
        </w:rPr>
        <w:t>–</w:t>
      </w:r>
      <w:r>
        <w:rPr>
          <w:rFonts w:ascii="Arial" w:hAnsi="Arial" w:cs="Arial"/>
        </w:rPr>
        <w:t xml:space="preserve"> Приказ Министерства строительства и жилищно-коммунального хозяйства Российской Федерации </w:t>
      </w:r>
      <w:r w:rsidRPr="0039568A">
        <w:rPr>
          <w:rFonts w:ascii="Arial" w:hAnsi="Arial" w:cs="Arial"/>
        </w:rPr>
        <w:t>от 25</w:t>
      </w:r>
      <w:r>
        <w:rPr>
          <w:rFonts w:ascii="Arial" w:hAnsi="Arial" w:cs="Arial"/>
        </w:rPr>
        <w:t>.04.</w:t>
      </w:r>
      <w:r w:rsidRPr="0039568A">
        <w:rPr>
          <w:rFonts w:ascii="Arial" w:hAnsi="Arial" w:cs="Arial"/>
        </w:rPr>
        <w:t xml:space="preserve">2017 </w:t>
      </w:r>
      <w:r>
        <w:rPr>
          <w:rFonts w:ascii="Arial" w:hAnsi="Arial" w:cs="Arial"/>
        </w:rPr>
        <w:t>№</w:t>
      </w:r>
      <w:r w:rsidRPr="0039568A">
        <w:rPr>
          <w:rFonts w:ascii="Arial" w:hAnsi="Arial" w:cs="Arial"/>
        </w:rPr>
        <w:t xml:space="preserve"> 738/</w:t>
      </w:r>
      <w:proofErr w:type="spellStart"/>
      <w:proofErr w:type="gramStart"/>
      <w:r w:rsidRPr="0039568A">
        <w:rPr>
          <w:rFonts w:ascii="Arial" w:hAnsi="Arial" w:cs="Arial"/>
        </w:rPr>
        <w:t>пр</w:t>
      </w:r>
      <w:proofErr w:type="spellEnd"/>
      <w:proofErr w:type="gramEnd"/>
      <w:r>
        <w:rPr>
          <w:rFonts w:ascii="Arial" w:hAnsi="Arial" w:cs="Arial"/>
        </w:rPr>
        <w:t xml:space="preserve"> «</w:t>
      </w:r>
      <w:r w:rsidRPr="0039568A">
        <w:rPr>
          <w:rFonts w:ascii="Arial" w:hAnsi="Arial" w:cs="Arial"/>
        </w:rPr>
        <w:t>Об утверждении видов элементов планировочной структуры</w:t>
      </w:r>
      <w:r>
        <w:rPr>
          <w:rFonts w:ascii="Arial" w:hAnsi="Arial" w:cs="Arial"/>
        </w:rPr>
        <w:t>».</w:t>
      </w:r>
    </w:p>
  </w:footnote>
  <w:footnote w:id="4">
    <w:p w:rsidR="00755F44" w:rsidRPr="00141CC4" w:rsidRDefault="00755F44" w:rsidP="00755F44">
      <w:pPr>
        <w:pStyle w:val="a8"/>
        <w:ind w:firstLine="0"/>
        <w:rPr>
          <w:rFonts w:ascii="Arial" w:hAnsi="Arial" w:cs="Arial"/>
        </w:rPr>
      </w:pPr>
      <w:r w:rsidRPr="00141CC4">
        <w:rPr>
          <w:rStyle w:val="aa"/>
          <w:rFonts w:ascii="Arial" w:hAnsi="Arial" w:cs="Arial"/>
        </w:rPr>
        <w:footnoteRef/>
      </w:r>
      <w:r w:rsidRPr="00141CC4">
        <w:rPr>
          <w:rFonts w:ascii="Arial" w:hAnsi="Arial" w:cs="Arial"/>
        </w:rPr>
        <w:t xml:space="preserve"> – ст. 35 Градостроительного кодекса Российской Федерации</w:t>
      </w:r>
    </w:p>
  </w:footnote>
  <w:footnote w:id="5">
    <w:p w:rsidR="00755F44" w:rsidRPr="00141CC4" w:rsidRDefault="00755F44" w:rsidP="00755F44">
      <w:pPr>
        <w:pStyle w:val="a8"/>
        <w:ind w:firstLine="0"/>
        <w:rPr>
          <w:rFonts w:ascii="Arial" w:hAnsi="Arial" w:cs="Arial"/>
        </w:rPr>
      </w:pPr>
      <w:r w:rsidRPr="00141CC4">
        <w:rPr>
          <w:rStyle w:val="aa"/>
          <w:rFonts w:ascii="Arial" w:hAnsi="Arial" w:cs="Arial"/>
        </w:rPr>
        <w:footnoteRef/>
      </w:r>
      <w:r w:rsidRPr="00141CC4">
        <w:rPr>
          <w:rFonts w:ascii="Arial" w:hAnsi="Arial" w:cs="Arial"/>
        </w:rPr>
        <w:t xml:space="preserve"> – </w:t>
      </w:r>
      <w:r>
        <w:rPr>
          <w:rFonts w:ascii="Arial" w:hAnsi="Arial" w:cs="Arial"/>
        </w:rPr>
        <w:t>ст. 23 Градостроительного</w:t>
      </w:r>
      <w:r w:rsidRPr="00141CC4">
        <w:rPr>
          <w:rFonts w:ascii="Arial" w:hAnsi="Arial" w:cs="Arial"/>
        </w:rPr>
        <w:t xml:space="preserve"> кодекс</w:t>
      </w:r>
      <w:r>
        <w:rPr>
          <w:rFonts w:ascii="Arial" w:hAnsi="Arial" w:cs="Arial"/>
        </w:rPr>
        <w:t>а</w:t>
      </w:r>
      <w:r w:rsidRPr="00141CC4">
        <w:rPr>
          <w:rFonts w:ascii="Arial" w:hAnsi="Arial" w:cs="Arial"/>
        </w:rPr>
        <w:t xml:space="preserve"> Российской Федерации</w:t>
      </w:r>
    </w:p>
  </w:footnote>
  <w:footnote w:id="6">
    <w:p w:rsidR="00755F44" w:rsidRPr="006C524D" w:rsidRDefault="00755F44" w:rsidP="00755F44">
      <w:pPr>
        <w:pStyle w:val="a8"/>
        <w:ind w:firstLine="0"/>
        <w:rPr>
          <w:rFonts w:ascii="Arial" w:hAnsi="Arial" w:cs="Arial"/>
        </w:rPr>
      </w:pPr>
      <w:r w:rsidRPr="006C524D">
        <w:rPr>
          <w:rStyle w:val="aa"/>
          <w:rFonts w:ascii="Arial" w:hAnsi="Arial" w:cs="Arial"/>
        </w:rPr>
        <w:footnoteRef/>
      </w:r>
      <w:r w:rsidRPr="006C524D">
        <w:rPr>
          <w:rFonts w:ascii="Arial" w:hAnsi="Arial" w:cs="Arial"/>
        </w:rPr>
        <w:t xml:space="preserve"> </w:t>
      </w:r>
      <w:r>
        <w:rPr>
          <w:rFonts w:ascii="Arial" w:hAnsi="Arial" w:cs="Arial"/>
        </w:rPr>
        <w:t xml:space="preserve">– </w:t>
      </w:r>
      <w:r w:rsidRPr="006C524D">
        <w:rPr>
          <w:rFonts w:ascii="Arial" w:hAnsi="Arial" w:cs="Arial"/>
        </w:rPr>
        <w:t>Приказ</w:t>
      </w:r>
      <w:r>
        <w:rPr>
          <w:rFonts w:ascii="Arial" w:hAnsi="Arial" w:cs="Arial"/>
        </w:rPr>
        <w:t xml:space="preserve"> Министерства</w:t>
      </w:r>
      <w:r w:rsidRPr="006C524D">
        <w:rPr>
          <w:rFonts w:ascii="Arial" w:hAnsi="Arial" w:cs="Arial"/>
        </w:rPr>
        <w:t xml:space="preserve"> жилищно-коммунального хозяйства Ставропольского края</w:t>
      </w:r>
      <w:r>
        <w:rPr>
          <w:rFonts w:ascii="Arial" w:hAnsi="Arial" w:cs="Arial"/>
        </w:rPr>
        <w:t xml:space="preserve"> </w:t>
      </w:r>
      <w:r w:rsidRPr="006C524D">
        <w:rPr>
          <w:rFonts w:ascii="Arial" w:hAnsi="Arial" w:cs="Arial"/>
        </w:rPr>
        <w:t>от 29</w:t>
      </w:r>
      <w:r>
        <w:rPr>
          <w:rFonts w:ascii="Arial" w:hAnsi="Arial" w:cs="Arial"/>
        </w:rPr>
        <w:t>.08.</w:t>
      </w:r>
      <w:r w:rsidRPr="006C524D">
        <w:rPr>
          <w:rFonts w:ascii="Arial" w:hAnsi="Arial" w:cs="Arial"/>
        </w:rPr>
        <w:t xml:space="preserve">2012 </w:t>
      </w:r>
      <w:r>
        <w:rPr>
          <w:rFonts w:ascii="Arial" w:hAnsi="Arial" w:cs="Arial"/>
        </w:rPr>
        <w:t xml:space="preserve">№ </w:t>
      </w:r>
      <w:r w:rsidRPr="006C524D">
        <w:rPr>
          <w:rFonts w:ascii="Arial" w:hAnsi="Arial" w:cs="Arial"/>
        </w:rPr>
        <w:t>298-о/д</w:t>
      </w:r>
      <w:r>
        <w:rPr>
          <w:rFonts w:ascii="Arial" w:hAnsi="Arial" w:cs="Arial"/>
        </w:rPr>
        <w:t xml:space="preserve"> «</w:t>
      </w:r>
      <w:r w:rsidRPr="006C524D">
        <w:rPr>
          <w:rFonts w:ascii="Arial" w:hAnsi="Arial" w:cs="Arial"/>
        </w:rPr>
        <w:t>Об утверждении нормативов потребления коммунальной услуги по электроснабжению в Ставропольском крае</w:t>
      </w:r>
      <w:r>
        <w:rPr>
          <w:rFonts w:ascii="Arial" w:hAnsi="Arial" w:cs="Arial"/>
        </w:rPr>
        <w:t>». Приложение 1.</w:t>
      </w:r>
    </w:p>
  </w:footnote>
  <w:footnote w:id="7">
    <w:p w:rsidR="00755F44" w:rsidRPr="001D685E" w:rsidRDefault="00755F44" w:rsidP="00755F44">
      <w:pPr>
        <w:pStyle w:val="a8"/>
        <w:ind w:firstLine="0"/>
        <w:rPr>
          <w:rFonts w:ascii="Arial" w:hAnsi="Arial" w:cs="Arial"/>
        </w:rPr>
      </w:pPr>
      <w:r w:rsidRPr="001D685E">
        <w:rPr>
          <w:rStyle w:val="aa"/>
          <w:rFonts w:ascii="Arial" w:hAnsi="Arial" w:cs="Arial"/>
        </w:rPr>
        <w:footnoteRef/>
      </w:r>
      <w:r w:rsidRPr="001D685E">
        <w:rPr>
          <w:rFonts w:ascii="Arial" w:hAnsi="Arial" w:cs="Arial"/>
        </w:rPr>
        <w:t xml:space="preserve"> </w:t>
      </w:r>
      <w:r>
        <w:rPr>
          <w:rFonts w:ascii="Arial" w:hAnsi="Arial" w:cs="Arial"/>
        </w:rPr>
        <w:t xml:space="preserve">– </w:t>
      </w:r>
      <w:r w:rsidRPr="006C524D">
        <w:rPr>
          <w:rFonts w:ascii="Arial" w:hAnsi="Arial" w:cs="Arial"/>
        </w:rPr>
        <w:t>Приказ</w:t>
      </w:r>
      <w:r>
        <w:rPr>
          <w:rFonts w:ascii="Arial" w:hAnsi="Arial" w:cs="Arial"/>
        </w:rPr>
        <w:t xml:space="preserve"> Министерства</w:t>
      </w:r>
      <w:r w:rsidRPr="006C524D">
        <w:rPr>
          <w:rFonts w:ascii="Arial" w:hAnsi="Arial" w:cs="Arial"/>
        </w:rPr>
        <w:t xml:space="preserve"> жилищно-коммунального хозяйства Ставропольского края</w:t>
      </w:r>
      <w:r>
        <w:rPr>
          <w:rFonts w:ascii="Arial" w:hAnsi="Arial" w:cs="Arial"/>
        </w:rPr>
        <w:t xml:space="preserve"> </w:t>
      </w:r>
      <w:r w:rsidRPr="006C524D">
        <w:rPr>
          <w:rFonts w:ascii="Arial" w:hAnsi="Arial" w:cs="Arial"/>
        </w:rPr>
        <w:t>от 29</w:t>
      </w:r>
      <w:r>
        <w:rPr>
          <w:rFonts w:ascii="Arial" w:hAnsi="Arial" w:cs="Arial"/>
        </w:rPr>
        <w:t>.08.</w:t>
      </w:r>
      <w:r w:rsidRPr="006C524D">
        <w:rPr>
          <w:rFonts w:ascii="Arial" w:hAnsi="Arial" w:cs="Arial"/>
        </w:rPr>
        <w:t xml:space="preserve">2012 </w:t>
      </w:r>
      <w:r>
        <w:rPr>
          <w:rFonts w:ascii="Arial" w:hAnsi="Arial" w:cs="Arial"/>
        </w:rPr>
        <w:t xml:space="preserve">№ </w:t>
      </w:r>
      <w:r w:rsidRPr="006C524D">
        <w:rPr>
          <w:rFonts w:ascii="Arial" w:hAnsi="Arial" w:cs="Arial"/>
        </w:rPr>
        <w:t>298-о/д</w:t>
      </w:r>
      <w:r>
        <w:rPr>
          <w:rFonts w:ascii="Arial" w:hAnsi="Arial" w:cs="Arial"/>
        </w:rPr>
        <w:t xml:space="preserve"> «</w:t>
      </w:r>
      <w:r w:rsidRPr="006C524D">
        <w:rPr>
          <w:rFonts w:ascii="Arial" w:hAnsi="Arial" w:cs="Arial"/>
        </w:rPr>
        <w:t>Об утверждении нормативов потребления коммунальной услуги по электроснабжению в Ставропольском крае</w:t>
      </w:r>
      <w:r>
        <w:rPr>
          <w:rFonts w:ascii="Arial" w:hAnsi="Arial" w:cs="Arial"/>
        </w:rPr>
        <w:t>». Приложение 1.</w:t>
      </w:r>
    </w:p>
  </w:footnote>
  <w:footnote w:id="8">
    <w:p w:rsidR="00755F44" w:rsidRPr="00751F5A" w:rsidRDefault="00755F44" w:rsidP="00755F44">
      <w:pPr>
        <w:pStyle w:val="a8"/>
        <w:ind w:firstLine="0"/>
        <w:rPr>
          <w:rFonts w:ascii="Arial" w:hAnsi="Arial" w:cs="Arial"/>
        </w:rPr>
      </w:pPr>
      <w:r w:rsidRPr="00751F5A">
        <w:rPr>
          <w:rStyle w:val="aa"/>
          <w:rFonts w:ascii="Arial" w:hAnsi="Arial" w:cs="Arial"/>
        </w:rPr>
        <w:footnoteRef/>
      </w:r>
      <w:r w:rsidRPr="00751F5A">
        <w:rPr>
          <w:rFonts w:ascii="Arial" w:hAnsi="Arial" w:cs="Arial"/>
        </w:rPr>
        <w:t xml:space="preserve"> </w:t>
      </w:r>
      <w:r>
        <w:rPr>
          <w:rFonts w:ascii="Arial" w:hAnsi="Arial" w:cs="Arial"/>
        </w:rPr>
        <w:t>– Там же. Приложение 3.</w:t>
      </w:r>
    </w:p>
  </w:footnote>
  <w:footnote w:id="9">
    <w:p w:rsidR="00755F44" w:rsidRPr="004A37A2" w:rsidRDefault="00755F44" w:rsidP="00755F44">
      <w:pPr>
        <w:pStyle w:val="a8"/>
        <w:ind w:firstLine="0"/>
        <w:rPr>
          <w:rFonts w:ascii="Arial" w:hAnsi="Arial" w:cs="Arial"/>
          <w:bCs/>
        </w:rPr>
      </w:pPr>
      <w:r w:rsidRPr="004A37A2">
        <w:rPr>
          <w:rStyle w:val="aa"/>
          <w:rFonts w:ascii="Arial" w:hAnsi="Arial" w:cs="Arial"/>
        </w:rPr>
        <w:footnoteRef/>
      </w:r>
      <w:r w:rsidRPr="004A37A2">
        <w:rPr>
          <w:rFonts w:ascii="Arial" w:hAnsi="Arial" w:cs="Arial"/>
        </w:rPr>
        <w:t xml:space="preserve"> </w:t>
      </w:r>
      <w:r>
        <w:rPr>
          <w:rFonts w:ascii="Arial" w:hAnsi="Arial" w:cs="Arial"/>
        </w:rPr>
        <w:t xml:space="preserve">– </w:t>
      </w:r>
      <w:r w:rsidRPr="004A37A2">
        <w:rPr>
          <w:rFonts w:ascii="Arial" w:hAnsi="Arial" w:cs="Arial"/>
          <w:bCs/>
        </w:rPr>
        <w:t xml:space="preserve">Нормы отвода земель для электрических сетей напряжением 0,38-750 </w:t>
      </w:r>
      <w:proofErr w:type="spellStart"/>
      <w:r w:rsidRPr="004A37A2">
        <w:rPr>
          <w:rFonts w:ascii="Arial" w:hAnsi="Arial" w:cs="Arial"/>
          <w:bCs/>
        </w:rPr>
        <w:t>кВ</w:t>
      </w:r>
      <w:proofErr w:type="spellEnd"/>
      <w:r w:rsidRPr="004A37A2">
        <w:rPr>
          <w:rFonts w:ascii="Arial" w:hAnsi="Arial" w:cs="Arial"/>
          <w:bCs/>
        </w:rPr>
        <w:t xml:space="preserve"> N 14278тм-т1</w:t>
      </w:r>
      <w:r>
        <w:rPr>
          <w:rFonts w:ascii="Arial" w:hAnsi="Arial" w:cs="Arial"/>
          <w:bCs/>
        </w:rPr>
        <w:t>.</w:t>
      </w:r>
    </w:p>
  </w:footnote>
  <w:footnote w:id="10">
    <w:p w:rsidR="00755F44" w:rsidRPr="005A3650" w:rsidRDefault="00755F44" w:rsidP="00755F44">
      <w:pPr>
        <w:pStyle w:val="a8"/>
        <w:ind w:firstLine="0"/>
        <w:rPr>
          <w:rFonts w:ascii="Arial" w:hAnsi="Arial" w:cs="Arial"/>
        </w:rPr>
      </w:pPr>
      <w:r w:rsidRPr="005A3650">
        <w:rPr>
          <w:rStyle w:val="aa"/>
          <w:rFonts w:ascii="Arial" w:hAnsi="Arial" w:cs="Arial"/>
        </w:rPr>
        <w:footnoteRef/>
      </w:r>
      <w:r w:rsidRPr="005A3650">
        <w:rPr>
          <w:rFonts w:ascii="Arial" w:hAnsi="Arial" w:cs="Arial"/>
        </w:rPr>
        <w:t xml:space="preserve"> </w:t>
      </w:r>
      <w:r>
        <w:rPr>
          <w:rFonts w:ascii="Arial" w:hAnsi="Arial" w:cs="Arial"/>
        </w:rPr>
        <w:t>– СП 42.13330.2016 Градостроительство. Планировка и застройка городских и сельских поселений. Актуализированная редакция СНиП 2.07.01-89*</w:t>
      </w:r>
    </w:p>
  </w:footnote>
  <w:footnote w:id="11">
    <w:p w:rsidR="00755F44" w:rsidRPr="005B0E26" w:rsidRDefault="00755F44" w:rsidP="00755F44">
      <w:pPr>
        <w:pStyle w:val="a8"/>
        <w:ind w:firstLine="0"/>
        <w:rPr>
          <w:rFonts w:ascii="Arial" w:hAnsi="Arial" w:cs="Arial"/>
        </w:rPr>
      </w:pPr>
      <w:r w:rsidRPr="005B0E26">
        <w:rPr>
          <w:rStyle w:val="aa"/>
          <w:rFonts w:ascii="Arial" w:hAnsi="Arial" w:cs="Arial"/>
        </w:rPr>
        <w:footnoteRef/>
      </w:r>
      <w:r w:rsidRPr="005B0E26">
        <w:rPr>
          <w:rFonts w:ascii="Arial" w:hAnsi="Arial" w:cs="Arial"/>
        </w:rPr>
        <w:t xml:space="preserve"> </w:t>
      </w:r>
      <w:r>
        <w:rPr>
          <w:rFonts w:ascii="Arial" w:hAnsi="Arial" w:cs="Arial"/>
        </w:rPr>
        <w:t xml:space="preserve">– </w:t>
      </w:r>
      <w:r w:rsidRPr="005B0E26">
        <w:rPr>
          <w:rFonts w:ascii="Arial" w:hAnsi="Arial" w:cs="Arial"/>
        </w:rPr>
        <w:t>Норматив</w:t>
      </w:r>
      <w:r>
        <w:rPr>
          <w:rFonts w:ascii="Arial" w:hAnsi="Arial" w:cs="Arial"/>
        </w:rPr>
        <w:t>ы</w:t>
      </w:r>
      <w:r w:rsidRPr="005B0E26">
        <w:rPr>
          <w:rFonts w:ascii="Arial" w:hAnsi="Arial" w:cs="Arial"/>
        </w:rPr>
        <w:t xml:space="preserve"> градостроительного проектирования Ставропольского края. Часть V. Сети автомобильных дорог общего пользования, общественного пассажирского транспорта, улицы, проезды, разъездные площадки применительно к различным элементам планировочной структуры территории, зданиям, строениям и сооружениям</w:t>
      </w:r>
    </w:p>
  </w:footnote>
  <w:footnote w:id="12">
    <w:p w:rsidR="00755F44" w:rsidRPr="0038796A" w:rsidRDefault="00755F44" w:rsidP="00755F44">
      <w:pPr>
        <w:pStyle w:val="a8"/>
        <w:ind w:firstLine="0"/>
        <w:rPr>
          <w:rFonts w:ascii="Arial" w:hAnsi="Arial" w:cs="Arial"/>
        </w:rPr>
      </w:pPr>
      <w:r w:rsidRPr="0038796A">
        <w:rPr>
          <w:rStyle w:val="aa"/>
          <w:rFonts w:ascii="Arial" w:hAnsi="Arial" w:cs="Arial"/>
        </w:rPr>
        <w:footnoteRef/>
      </w:r>
      <w:r w:rsidRPr="0038796A">
        <w:rPr>
          <w:rFonts w:ascii="Arial" w:hAnsi="Arial" w:cs="Arial"/>
        </w:rPr>
        <w:t xml:space="preserve"> </w:t>
      </w:r>
      <w:r>
        <w:rPr>
          <w:rFonts w:ascii="Arial" w:hAnsi="Arial" w:cs="Arial"/>
        </w:rPr>
        <w:t xml:space="preserve">– Информационная справка о состоянии автомобильных дорог </w:t>
      </w:r>
      <w:r w:rsidRPr="0038796A">
        <w:rPr>
          <w:rFonts w:ascii="Arial" w:hAnsi="Arial" w:cs="Arial"/>
        </w:rPr>
        <w:t xml:space="preserve">общего пользования регионального и местного значения </w:t>
      </w:r>
      <w:proofErr w:type="gramStart"/>
      <w:r w:rsidRPr="0038796A">
        <w:rPr>
          <w:rFonts w:ascii="Arial" w:hAnsi="Arial" w:cs="Arial"/>
        </w:rPr>
        <w:t>в</w:t>
      </w:r>
      <w:proofErr w:type="gramEnd"/>
      <w:r>
        <w:rPr>
          <w:rFonts w:ascii="Arial" w:hAnsi="Arial" w:cs="Arial"/>
        </w:rPr>
        <w:t xml:space="preserve"> </w:t>
      </w:r>
      <w:proofErr w:type="gramStart"/>
      <w:r>
        <w:rPr>
          <w:rFonts w:ascii="Arial" w:hAnsi="Arial" w:cs="Arial"/>
        </w:rPr>
        <w:t>Новоалександров</w:t>
      </w:r>
      <w:r w:rsidRPr="0038796A">
        <w:rPr>
          <w:rFonts w:ascii="Arial" w:hAnsi="Arial" w:cs="Arial"/>
        </w:rPr>
        <w:t>ском</w:t>
      </w:r>
      <w:proofErr w:type="gramEnd"/>
      <w:r w:rsidRPr="0038796A">
        <w:rPr>
          <w:rFonts w:ascii="Arial" w:hAnsi="Arial" w:cs="Arial"/>
        </w:rPr>
        <w:t xml:space="preserve"> районе</w:t>
      </w:r>
      <w:r>
        <w:rPr>
          <w:rFonts w:ascii="Arial" w:hAnsi="Arial" w:cs="Arial"/>
        </w:rPr>
        <w:t>.</w:t>
      </w:r>
    </w:p>
  </w:footnote>
  <w:footnote w:id="13">
    <w:p w:rsidR="00755F44" w:rsidRPr="00F73EEE" w:rsidRDefault="00755F44" w:rsidP="00755F44">
      <w:pPr>
        <w:pStyle w:val="a8"/>
        <w:ind w:firstLine="0"/>
        <w:rPr>
          <w:rFonts w:ascii="Arial" w:hAnsi="Arial" w:cs="Arial"/>
        </w:rPr>
      </w:pPr>
      <w:r w:rsidRPr="00F73EEE">
        <w:rPr>
          <w:rStyle w:val="aa"/>
          <w:rFonts w:ascii="Arial" w:hAnsi="Arial" w:cs="Arial"/>
        </w:rPr>
        <w:footnoteRef/>
      </w:r>
      <w:r w:rsidRPr="00F73EEE">
        <w:rPr>
          <w:rFonts w:ascii="Arial" w:hAnsi="Arial" w:cs="Arial"/>
        </w:rPr>
        <w:t xml:space="preserve"> – </w:t>
      </w:r>
      <w:r>
        <w:rPr>
          <w:rFonts w:ascii="Arial" w:hAnsi="Arial" w:cs="Arial"/>
        </w:rPr>
        <w:t>Данные Министерства строительства и архитектуры Ставропольского края.</w:t>
      </w:r>
    </w:p>
  </w:footnote>
  <w:footnote w:id="14">
    <w:p w:rsidR="00755F44" w:rsidRPr="00911AD9" w:rsidRDefault="00755F44" w:rsidP="00755F44">
      <w:pPr>
        <w:pStyle w:val="a8"/>
        <w:ind w:firstLine="0"/>
        <w:rPr>
          <w:rFonts w:ascii="Arial" w:hAnsi="Arial" w:cs="Arial"/>
        </w:rPr>
      </w:pPr>
      <w:r w:rsidRPr="00911AD9">
        <w:rPr>
          <w:rStyle w:val="aa"/>
          <w:rFonts w:ascii="Arial" w:hAnsi="Arial" w:cs="Arial"/>
        </w:rPr>
        <w:footnoteRef/>
      </w:r>
      <w:r w:rsidRPr="00911AD9">
        <w:rPr>
          <w:rFonts w:ascii="Arial" w:hAnsi="Arial" w:cs="Arial"/>
        </w:rPr>
        <w:t xml:space="preserve"> </w:t>
      </w:r>
      <w:r>
        <w:rPr>
          <w:rFonts w:ascii="Arial" w:hAnsi="Arial" w:cs="Arial"/>
        </w:rPr>
        <w:t xml:space="preserve">– </w:t>
      </w:r>
      <w:r w:rsidRPr="003F739F">
        <w:rPr>
          <w:rFonts w:ascii="Arial" w:hAnsi="Arial" w:cs="Arial"/>
        </w:rPr>
        <w:t>Закон</w:t>
      </w:r>
      <w:r>
        <w:rPr>
          <w:rFonts w:ascii="Arial" w:hAnsi="Arial" w:cs="Arial"/>
        </w:rPr>
        <w:t xml:space="preserve"> </w:t>
      </w:r>
      <w:r w:rsidRPr="003F739F">
        <w:rPr>
          <w:rFonts w:ascii="Arial" w:hAnsi="Arial" w:cs="Arial"/>
        </w:rPr>
        <w:t>Ставропольского края</w:t>
      </w:r>
      <w:r>
        <w:rPr>
          <w:rFonts w:ascii="Arial" w:hAnsi="Arial" w:cs="Arial"/>
        </w:rPr>
        <w:t xml:space="preserve"> </w:t>
      </w:r>
      <w:r w:rsidRPr="003F739F">
        <w:rPr>
          <w:rFonts w:ascii="Arial" w:hAnsi="Arial" w:cs="Arial"/>
        </w:rPr>
        <w:t xml:space="preserve">от 10 ноября 2009 года </w:t>
      </w:r>
      <w:r>
        <w:rPr>
          <w:rFonts w:ascii="Arial" w:hAnsi="Arial" w:cs="Arial"/>
        </w:rPr>
        <w:t>№</w:t>
      </w:r>
      <w:r w:rsidRPr="003F739F">
        <w:rPr>
          <w:rFonts w:ascii="Arial" w:hAnsi="Arial" w:cs="Arial"/>
        </w:rPr>
        <w:t xml:space="preserve"> 72-кз</w:t>
      </w:r>
      <w:r>
        <w:rPr>
          <w:rFonts w:ascii="Arial" w:hAnsi="Arial" w:cs="Arial"/>
        </w:rPr>
        <w:t xml:space="preserve"> «</w:t>
      </w:r>
      <w:r w:rsidRPr="003F739F">
        <w:rPr>
          <w:rFonts w:ascii="Arial" w:hAnsi="Arial" w:cs="Arial"/>
        </w:rPr>
        <w:t>О предоставлении жилых помещений жилищного фонда Ставропольского края по договорам социального найма</w:t>
      </w:r>
      <w:r>
        <w:rPr>
          <w:rFonts w:ascii="Arial" w:hAnsi="Arial" w:cs="Arial"/>
        </w:rPr>
        <w:t>»</w:t>
      </w:r>
    </w:p>
  </w:footnote>
  <w:footnote w:id="15">
    <w:p w:rsidR="00755F44" w:rsidRPr="00172444" w:rsidRDefault="00755F44" w:rsidP="00755F44">
      <w:pPr>
        <w:pStyle w:val="a8"/>
        <w:ind w:firstLine="0"/>
        <w:rPr>
          <w:rFonts w:ascii="Arial" w:hAnsi="Arial" w:cs="Arial"/>
        </w:rPr>
      </w:pPr>
      <w:r w:rsidRPr="00172444">
        <w:rPr>
          <w:rStyle w:val="aa"/>
          <w:rFonts w:ascii="Arial" w:hAnsi="Arial" w:cs="Arial"/>
        </w:rPr>
        <w:footnoteRef/>
      </w:r>
      <w:r w:rsidRPr="00172444">
        <w:rPr>
          <w:rFonts w:ascii="Arial" w:hAnsi="Arial" w:cs="Arial"/>
        </w:rPr>
        <w:t xml:space="preserve"> </w:t>
      </w:r>
      <w:r>
        <w:rPr>
          <w:rFonts w:ascii="Arial" w:hAnsi="Arial" w:cs="Arial"/>
        </w:rPr>
        <w:t>– Рассчитано на основе Письма Министерства</w:t>
      </w:r>
      <w:r w:rsidRPr="00172444">
        <w:rPr>
          <w:rFonts w:ascii="Arial" w:hAnsi="Arial" w:cs="Arial"/>
        </w:rPr>
        <w:t xml:space="preserve"> образования и науки Российской Федерации</w:t>
      </w:r>
      <w:r>
        <w:rPr>
          <w:rFonts w:ascii="Arial" w:hAnsi="Arial" w:cs="Arial"/>
        </w:rPr>
        <w:t xml:space="preserve"> </w:t>
      </w:r>
      <w:r w:rsidRPr="00172444">
        <w:rPr>
          <w:rFonts w:ascii="Arial" w:hAnsi="Arial" w:cs="Arial"/>
        </w:rPr>
        <w:t xml:space="preserve">от 4 мая 2016 г. </w:t>
      </w:r>
      <w:r>
        <w:rPr>
          <w:rFonts w:ascii="Arial" w:hAnsi="Arial" w:cs="Arial"/>
        </w:rPr>
        <w:t>№</w:t>
      </w:r>
      <w:r w:rsidRPr="00172444">
        <w:rPr>
          <w:rFonts w:ascii="Arial" w:hAnsi="Arial" w:cs="Arial"/>
        </w:rPr>
        <w:t xml:space="preserve"> АК-950/02</w:t>
      </w:r>
      <w:r>
        <w:rPr>
          <w:rFonts w:ascii="Arial" w:hAnsi="Arial" w:cs="Arial"/>
        </w:rPr>
        <w:t xml:space="preserve"> «</w:t>
      </w:r>
      <w:r w:rsidRPr="00172444">
        <w:rPr>
          <w:rFonts w:ascii="Arial" w:hAnsi="Arial" w:cs="Arial"/>
        </w:rPr>
        <w:t>О методических рекомендациях</w:t>
      </w:r>
      <w:r>
        <w:rPr>
          <w:rFonts w:ascii="Arial" w:hAnsi="Arial" w:cs="Arial"/>
        </w:rPr>
        <w:t>»</w:t>
      </w:r>
    </w:p>
  </w:footnote>
  <w:footnote w:id="16">
    <w:p w:rsidR="00755F44" w:rsidRPr="00A05702" w:rsidRDefault="00755F44" w:rsidP="00755F44">
      <w:pPr>
        <w:pStyle w:val="a8"/>
        <w:ind w:firstLine="0"/>
        <w:rPr>
          <w:rFonts w:ascii="Arial" w:hAnsi="Arial" w:cs="Arial"/>
        </w:rPr>
      </w:pPr>
      <w:r w:rsidRPr="00A05702">
        <w:rPr>
          <w:rStyle w:val="aa"/>
          <w:rFonts w:ascii="Arial" w:hAnsi="Arial" w:cs="Arial"/>
        </w:rPr>
        <w:footnoteRef/>
      </w:r>
      <w:r w:rsidRPr="00A05702">
        <w:rPr>
          <w:rFonts w:ascii="Arial" w:hAnsi="Arial" w:cs="Arial"/>
        </w:rPr>
        <w:t xml:space="preserve"> </w:t>
      </w:r>
      <w:r>
        <w:rPr>
          <w:rFonts w:ascii="Arial" w:hAnsi="Arial" w:cs="Arial"/>
        </w:rPr>
        <w:t>– Нормативами допускается 1 психолого-медико-педагогическая комиссия на территории Ставропольского края</w:t>
      </w:r>
    </w:p>
  </w:footnote>
  <w:footnote w:id="17">
    <w:p w:rsidR="00755F44" w:rsidRPr="00256D35" w:rsidRDefault="00755F44" w:rsidP="00755F44">
      <w:pPr>
        <w:pStyle w:val="a8"/>
        <w:ind w:firstLine="0"/>
        <w:rPr>
          <w:rFonts w:ascii="Arial" w:hAnsi="Arial" w:cs="Arial"/>
        </w:rPr>
      </w:pPr>
      <w:r w:rsidRPr="00256D35">
        <w:rPr>
          <w:rStyle w:val="aa"/>
          <w:rFonts w:ascii="Arial" w:hAnsi="Arial" w:cs="Arial"/>
        </w:rPr>
        <w:footnoteRef/>
      </w:r>
      <w:r w:rsidRPr="00256D35">
        <w:rPr>
          <w:rFonts w:ascii="Arial" w:hAnsi="Arial" w:cs="Arial"/>
        </w:rPr>
        <w:t xml:space="preserve"> </w:t>
      </w:r>
      <w:r>
        <w:rPr>
          <w:rFonts w:ascii="Arial" w:hAnsi="Arial" w:cs="Arial"/>
        </w:rPr>
        <w:t>– Рассчитано на основе Региональных нормативов градостроительного проектирования Ставропольского края.</w:t>
      </w:r>
      <w:r w:rsidRPr="00256D35">
        <w:rPr>
          <w:rFonts w:ascii="Arial" w:hAnsi="Arial" w:cs="Arial"/>
        </w:rPr>
        <w:t xml:space="preserve"> Част</w:t>
      </w:r>
      <w:r>
        <w:rPr>
          <w:rFonts w:ascii="Arial" w:hAnsi="Arial" w:cs="Arial"/>
        </w:rPr>
        <w:t>ь</w:t>
      </w:r>
      <w:r w:rsidRPr="00256D35">
        <w:rPr>
          <w:rFonts w:ascii="Arial" w:hAnsi="Arial" w:cs="Arial"/>
        </w:rPr>
        <w:t xml:space="preserve"> </w:t>
      </w:r>
      <w:r>
        <w:rPr>
          <w:rFonts w:ascii="Arial" w:hAnsi="Arial" w:cs="Arial"/>
        </w:rPr>
        <w:t xml:space="preserve">III. </w:t>
      </w:r>
      <w:r w:rsidRPr="00256D35">
        <w:rPr>
          <w:rFonts w:ascii="Arial" w:hAnsi="Arial" w:cs="Arial"/>
        </w:rPr>
        <w:t>Расчетные показатели минимально допустимого уровня обеспеченности объектами в области здравоохранения и расчетные показатели максимально допустимого уровня территориальной доступности таких объектов</w:t>
      </w:r>
      <w:r>
        <w:rPr>
          <w:rFonts w:ascii="Arial" w:hAnsi="Arial" w:cs="Arial"/>
        </w:rPr>
        <w:t>.</w:t>
      </w:r>
    </w:p>
  </w:footnote>
  <w:footnote w:id="18">
    <w:p w:rsidR="00755F44" w:rsidRPr="00497F27" w:rsidRDefault="00755F44" w:rsidP="00755F44">
      <w:pPr>
        <w:pStyle w:val="a8"/>
        <w:ind w:firstLine="0"/>
        <w:rPr>
          <w:rFonts w:ascii="Arial" w:hAnsi="Arial" w:cs="Arial"/>
        </w:rPr>
      </w:pPr>
      <w:r w:rsidRPr="00497F27">
        <w:rPr>
          <w:rStyle w:val="aa"/>
          <w:rFonts w:ascii="Arial" w:hAnsi="Arial" w:cs="Arial"/>
        </w:rPr>
        <w:footnoteRef/>
      </w:r>
      <w:r w:rsidRPr="00497F27">
        <w:rPr>
          <w:rFonts w:ascii="Arial" w:hAnsi="Arial" w:cs="Arial"/>
        </w:rPr>
        <w:t xml:space="preserve"> </w:t>
      </w:r>
      <w:r>
        <w:rPr>
          <w:rFonts w:ascii="Arial" w:hAnsi="Arial" w:cs="Arial"/>
        </w:rPr>
        <w:t>– Приказ Министерства</w:t>
      </w:r>
      <w:r w:rsidRPr="00497F27">
        <w:rPr>
          <w:rFonts w:ascii="Arial" w:hAnsi="Arial" w:cs="Arial"/>
        </w:rPr>
        <w:t xml:space="preserve"> спорта Российской Федерации</w:t>
      </w:r>
      <w:r>
        <w:rPr>
          <w:rFonts w:ascii="Arial" w:hAnsi="Arial" w:cs="Arial"/>
        </w:rPr>
        <w:t xml:space="preserve"> </w:t>
      </w:r>
      <w:r w:rsidRPr="00497F27">
        <w:rPr>
          <w:rFonts w:ascii="Arial" w:hAnsi="Arial" w:cs="Arial"/>
        </w:rPr>
        <w:t xml:space="preserve">от 21 марта 2018 года </w:t>
      </w:r>
      <w:r>
        <w:rPr>
          <w:rFonts w:ascii="Arial" w:hAnsi="Arial" w:cs="Arial"/>
        </w:rPr>
        <w:t>№</w:t>
      </w:r>
      <w:r w:rsidRPr="00497F27">
        <w:rPr>
          <w:rFonts w:ascii="Arial" w:hAnsi="Arial" w:cs="Arial"/>
        </w:rPr>
        <w:t xml:space="preserve"> 244</w:t>
      </w:r>
      <w:r>
        <w:rPr>
          <w:rFonts w:ascii="Arial" w:hAnsi="Arial" w:cs="Arial"/>
        </w:rPr>
        <w:t xml:space="preserve"> «</w:t>
      </w:r>
      <w:r w:rsidRPr="00497F27">
        <w:rPr>
          <w:rFonts w:ascii="Arial" w:hAnsi="Arial" w:cs="Arial"/>
        </w:rPr>
        <w:t>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Pr>
          <w:rFonts w:ascii="Arial" w:hAnsi="Arial" w:cs="Arial"/>
        </w:rPr>
        <w:t>»</w:t>
      </w:r>
    </w:p>
  </w:footnote>
  <w:footnote w:id="19">
    <w:p w:rsidR="00755F44" w:rsidRPr="009C764B" w:rsidRDefault="00755F44" w:rsidP="00755F44">
      <w:pPr>
        <w:pStyle w:val="a8"/>
        <w:ind w:firstLine="0"/>
        <w:rPr>
          <w:rFonts w:ascii="Arial" w:hAnsi="Arial" w:cs="Arial"/>
        </w:rPr>
      </w:pPr>
      <w:r w:rsidRPr="009C764B">
        <w:rPr>
          <w:rStyle w:val="aa"/>
          <w:rFonts w:ascii="Arial" w:hAnsi="Arial" w:cs="Arial"/>
        </w:rPr>
        <w:footnoteRef/>
      </w:r>
      <w:r w:rsidRPr="009C764B">
        <w:rPr>
          <w:rFonts w:ascii="Arial" w:hAnsi="Arial" w:cs="Arial"/>
        </w:rPr>
        <w:t xml:space="preserve"> </w:t>
      </w:r>
      <w:r>
        <w:rPr>
          <w:rFonts w:ascii="Arial" w:hAnsi="Arial" w:cs="Arial"/>
        </w:rPr>
        <w:t>– Составлено по СП 42.13330.2016 Градостроительство. Планировка и застройка городских и сельских поселений. Актуализированная редакция СНиП 2.07.01-89*</w:t>
      </w:r>
    </w:p>
  </w:footnote>
  <w:footnote w:id="20">
    <w:p w:rsidR="00755F44" w:rsidRPr="006150B3" w:rsidRDefault="00755F44" w:rsidP="00755F44">
      <w:pPr>
        <w:pStyle w:val="a8"/>
        <w:ind w:firstLine="0"/>
        <w:rPr>
          <w:rFonts w:ascii="Arial" w:hAnsi="Arial" w:cs="Arial"/>
          <w:b/>
          <w:bCs/>
        </w:rPr>
      </w:pPr>
      <w:r w:rsidRPr="006150B3">
        <w:rPr>
          <w:rStyle w:val="aa"/>
          <w:rFonts w:ascii="Arial" w:hAnsi="Arial" w:cs="Arial"/>
        </w:rPr>
        <w:footnoteRef/>
      </w:r>
      <w:r w:rsidRPr="006150B3">
        <w:rPr>
          <w:rFonts w:ascii="Arial" w:hAnsi="Arial" w:cs="Arial"/>
        </w:rPr>
        <w:t xml:space="preserve"> </w:t>
      </w:r>
      <w:r>
        <w:rPr>
          <w:rFonts w:ascii="Arial" w:hAnsi="Arial" w:cs="Arial"/>
        </w:rPr>
        <w:t xml:space="preserve">– Рассчитано по Распоряжению Министерства культуры Российской Федерации </w:t>
      </w:r>
      <w:r w:rsidRPr="006150B3">
        <w:rPr>
          <w:rFonts w:ascii="Arial" w:hAnsi="Arial" w:cs="Arial"/>
        </w:rPr>
        <w:t xml:space="preserve">от </w:t>
      </w:r>
      <w:r>
        <w:rPr>
          <w:rFonts w:ascii="Arial" w:hAnsi="Arial" w:cs="Arial"/>
        </w:rPr>
        <w:t>0</w:t>
      </w:r>
      <w:r w:rsidRPr="006150B3">
        <w:rPr>
          <w:rFonts w:ascii="Arial" w:hAnsi="Arial" w:cs="Arial"/>
        </w:rPr>
        <w:t>2</w:t>
      </w:r>
      <w:r>
        <w:rPr>
          <w:rFonts w:ascii="Arial" w:hAnsi="Arial" w:cs="Arial"/>
        </w:rPr>
        <w:t>.08.</w:t>
      </w:r>
      <w:r w:rsidRPr="006150B3">
        <w:rPr>
          <w:rFonts w:ascii="Arial" w:hAnsi="Arial" w:cs="Arial"/>
        </w:rPr>
        <w:t xml:space="preserve">2017 </w:t>
      </w:r>
      <w:r>
        <w:rPr>
          <w:rFonts w:ascii="Arial" w:hAnsi="Arial" w:cs="Arial"/>
        </w:rPr>
        <w:t>№</w:t>
      </w:r>
      <w:r w:rsidRPr="006150B3">
        <w:rPr>
          <w:rFonts w:ascii="Arial" w:hAnsi="Arial" w:cs="Arial"/>
        </w:rPr>
        <w:t xml:space="preserve"> Р-965</w:t>
      </w:r>
      <w:r>
        <w:rPr>
          <w:rFonts w:ascii="Arial" w:hAnsi="Arial" w:cs="Arial"/>
        </w:rPr>
        <w:t xml:space="preserve"> </w:t>
      </w:r>
      <w:r w:rsidRPr="006150B3">
        <w:rPr>
          <w:rFonts w:ascii="Arial" w:hAnsi="Arial" w:cs="Arial"/>
        </w:rPr>
        <w:t>«</w:t>
      </w:r>
      <w:r w:rsidRPr="006150B3">
        <w:rPr>
          <w:rFonts w:ascii="Arial" w:hAnsi="Arial" w:cs="Arial"/>
          <w:bCs/>
        </w:rPr>
        <w:t>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rFonts w:ascii="Arial" w:hAnsi="Arial" w:cs="Arial"/>
          <w:bCs/>
        </w:rPr>
        <w:t>».</w:t>
      </w:r>
    </w:p>
  </w:footnote>
  <w:footnote w:id="21">
    <w:p w:rsidR="00755F44" w:rsidRPr="00F75328" w:rsidRDefault="00755F44" w:rsidP="00755F44">
      <w:pPr>
        <w:pStyle w:val="a8"/>
        <w:ind w:firstLine="0"/>
        <w:rPr>
          <w:rFonts w:ascii="Arial" w:hAnsi="Arial" w:cs="Arial"/>
        </w:rPr>
      </w:pPr>
      <w:r w:rsidRPr="00F75328">
        <w:rPr>
          <w:rStyle w:val="aa"/>
          <w:rFonts w:ascii="Arial" w:hAnsi="Arial" w:cs="Arial"/>
        </w:rPr>
        <w:footnoteRef/>
      </w:r>
      <w:r w:rsidRPr="00F75328">
        <w:rPr>
          <w:rFonts w:ascii="Arial" w:hAnsi="Arial" w:cs="Arial"/>
        </w:rPr>
        <w:t xml:space="preserve"> </w:t>
      </w:r>
      <w:r>
        <w:rPr>
          <w:rFonts w:ascii="Arial" w:hAnsi="Arial" w:cs="Arial"/>
        </w:rPr>
        <w:t xml:space="preserve">– </w:t>
      </w:r>
      <w:r w:rsidRPr="00F75328">
        <w:rPr>
          <w:rFonts w:ascii="Arial" w:hAnsi="Arial" w:cs="Arial"/>
        </w:rPr>
        <w:t xml:space="preserve">В соответствии с частью 3 ст. 15 Федерального закона от 06.10.2003 </w:t>
      </w:r>
      <w:r>
        <w:rPr>
          <w:rFonts w:ascii="Arial" w:hAnsi="Arial" w:cs="Arial"/>
        </w:rPr>
        <w:t>№</w:t>
      </w:r>
      <w:r w:rsidRPr="00F75328">
        <w:rPr>
          <w:rFonts w:ascii="Arial" w:hAnsi="Arial" w:cs="Arial"/>
        </w:rPr>
        <w:t xml:space="preserve"> 131-ФЗ </w:t>
      </w:r>
      <w:r>
        <w:rPr>
          <w:rFonts w:ascii="Arial" w:hAnsi="Arial" w:cs="Arial"/>
        </w:rPr>
        <w:t>«</w:t>
      </w:r>
      <w:r w:rsidRPr="00F75328">
        <w:rPr>
          <w:rFonts w:ascii="Arial" w:hAnsi="Arial" w:cs="Arial"/>
        </w:rPr>
        <w:t>Об общих принципах организации местного самоуп</w:t>
      </w:r>
      <w:r>
        <w:rPr>
          <w:rFonts w:ascii="Arial" w:hAnsi="Arial" w:cs="Arial"/>
        </w:rPr>
        <w:t>равления в Российской Федерации».</w:t>
      </w:r>
    </w:p>
  </w:footnote>
  <w:footnote w:id="22">
    <w:p w:rsidR="00755F44" w:rsidRPr="00EF2958" w:rsidRDefault="00755F44" w:rsidP="00755F44">
      <w:pPr>
        <w:pStyle w:val="a8"/>
        <w:ind w:firstLine="0"/>
        <w:rPr>
          <w:rFonts w:ascii="Arial" w:hAnsi="Arial" w:cs="Arial"/>
        </w:rPr>
      </w:pPr>
      <w:r w:rsidRPr="00EF2958">
        <w:rPr>
          <w:rStyle w:val="aa"/>
          <w:rFonts w:ascii="Arial" w:hAnsi="Arial" w:cs="Arial"/>
        </w:rPr>
        <w:footnoteRef/>
      </w:r>
      <w:r w:rsidRPr="00EF2958">
        <w:rPr>
          <w:rFonts w:ascii="Arial" w:hAnsi="Arial" w:cs="Arial"/>
        </w:rPr>
        <w:t xml:space="preserve"> </w:t>
      </w:r>
      <w:r w:rsidRPr="005E11E9">
        <w:rPr>
          <w:rFonts w:ascii="Arial" w:hAnsi="Arial" w:cs="Arial"/>
        </w:rPr>
        <w:t xml:space="preserve">– </w:t>
      </w:r>
      <w:r w:rsidRPr="005E11E9">
        <w:rPr>
          <w:rFonts w:ascii="Arial" w:hAnsi="Arial" w:cs="Arial"/>
          <w:spacing w:val="2"/>
          <w:shd w:val="clear" w:color="auto" w:fill="FFFFFF"/>
        </w:rPr>
        <w:t>П. 2 ст. 8 Федерального закона от 29.12.1994 № 78-ФЗ «О библиотечном деле»</w:t>
      </w:r>
      <w:r w:rsidRPr="005E11E9">
        <w:rPr>
          <w:rFonts w:ascii="Arial" w:hAnsi="Arial" w:cs="Arial"/>
          <w:color w:val="2D2D2D"/>
          <w:spacing w:val="2"/>
          <w:shd w:val="clear" w:color="auto" w:fill="FFFFFF"/>
        </w:rPr>
        <w:t>.</w:t>
      </w:r>
    </w:p>
  </w:footnote>
  <w:footnote w:id="23">
    <w:p w:rsidR="00755F44" w:rsidRPr="00E81C79" w:rsidRDefault="00755F44" w:rsidP="00755F44">
      <w:pPr>
        <w:pStyle w:val="a8"/>
        <w:ind w:firstLine="0"/>
        <w:rPr>
          <w:rFonts w:ascii="Arial" w:hAnsi="Arial" w:cs="Arial"/>
        </w:rPr>
      </w:pPr>
      <w:r w:rsidRPr="00E81C79">
        <w:rPr>
          <w:rStyle w:val="aa"/>
          <w:rFonts w:ascii="Arial" w:hAnsi="Arial" w:cs="Arial"/>
        </w:rPr>
        <w:footnoteRef/>
      </w:r>
      <w:r w:rsidRPr="00E81C79">
        <w:rPr>
          <w:rFonts w:ascii="Arial" w:hAnsi="Arial" w:cs="Arial"/>
        </w:rPr>
        <w:t xml:space="preserve"> </w:t>
      </w:r>
      <w:r>
        <w:rPr>
          <w:rFonts w:ascii="Arial" w:hAnsi="Arial" w:cs="Arial"/>
        </w:rPr>
        <w:t>– Согласно требованиям СП 42.13330.2016</w:t>
      </w:r>
    </w:p>
  </w:footnote>
  <w:footnote w:id="24">
    <w:p w:rsidR="00755F44" w:rsidRPr="00EF31FB" w:rsidRDefault="00755F44" w:rsidP="00755F44">
      <w:pPr>
        <w:pStyle w:val="a8"/>
        <w:ind w:firstLine="0"/>
        <w:rPr>
          <w:rFonts w:ascii="Arial" w:hAnsi="Arial" w:cs="Arial"/>
        </w:rPr>
      </w:pPr>
      <w:r w:rsidRPr="00EF31FB">
        <w:rPr>
          <w:rStyle w:val="aa"/>
          <w:rFonts w:ascii="Arial" w:hAnsi="Arial" w:cs="Arial"/>
        </w:rPr>
        <w:footnoteRef/>
      </w:r>
      <w:r w:rsidRPr="00EF31FB">
        <w:rPr>
          <w:rFonts w:ascii="Arial" w:hAnsi="Arial" w:cs="Arial"/>
        </w:rPr>
        <w:t xml:space="preserve"> </w:t>
      </w:r>
      <w:r>
        <w:rPr>
          <w:rFonts w:ascii="Arial" w:hAnsi="Arial" w:cs="Arial"/>
        </w:rPr>
        <w:t xml:space="preserve">– Приказ </w:t>
      </w:r>
      <w:r w:rsidRPr="00EF31FB">
        <w:rPr>
          <w:rFonts w:ascii="Arial" w:hAnsi="Arial" w:cs="Arial"/>
        </w:rPr>
        <w:t>Комитет</w:t>
      </w:r>
      <w:r>
        <w:rPr>
          <w:rFonts w:ascii="Arial" w:hAnsi="Arial" w:cs="Arial"/>
        </w:rPr>
        <w:t>а</w:t>
      </w:r>
      <w:r w:rsidRPr="00EF31FB">
        <w:rPr>
          <w:rFonts w:ascii="Arial" w:hAnsi="Arial" w:cs="Arial"/>
        </w:rPr>
        <w:t xml:space="preserve"> Ставропольского края по пищевой и перерабатывающей промышленности, торговле и лицензированию</w:t>
      </w:r>
      <w:r>
        <w:rPr>
          <w:rFonts w:ascii="Arial" w:hAnsi="Arial" w:cs="Arial"/>
        </w:rPr>
        <w:t xml:space="preserve"> </w:t>
      </w:r>
      <w:r w:rsidRPr="00EF31FB">
        <w:rPr>
          <w:rFonts w:ascii="Arial" w:hAnsi="Arial" w:cs="Arial"/>
        </w:rPr>
        <w:t>от 28</w:t>
      </w:r>
      <w:r>
        <w:rPr>
          <w:rFonts w:ascii="Arial" w:hAnsi="Arial" w:cs="Arial"/>
        </w:rPr>
        <w:t>.06.</w:t>
      </w:r>
      <w:r w:rsidRPr="00EF31FB">
        <w:rPr>
          <w:rFonts w:ascii="Arial" w:hAnsi="Arial" w:cs="Arial"/>
        </w:rPr>
        <w:t xml:space="preserve">2016 </w:t>
      </w:r>
      <w:r>
        <w:rPr>
          <w:rFonts w:ascii="Arial" w:hAnsi="Arial" w:cs="Arial"/>
        </w:rPr>
        <w:t>№</w:t>
      </w:r>
      <w:r w:rsidRPr="00EF31FB">
        <w:rPr>
          <w:rFonts w:ascii="Arial" w:hAnsi="Arial" w:cs="Arial"/>
        </w:rPr>
        <w:t xml:space="preserve"> 113/01-07 о/д</w:t>
      </w:r>
    </w:p>
  </w:footnote>
  <w:footnote w:id="25">
    <w:p w:rsidR="00755F44" w:rsidRPr="00BE5BCC" w:rsidRDefault="00755F44" w:rsidP="00755F44">
      <w:pPr>
        <w:pStyle w:val="a8"/>
        <w:ind w:firstLine="0"/>
        <w:rPr>
          <w:rFonts w:ascii="Arial" w:hAnsi="Arial" w:cs="Arial"/>
        </w:rPr>
      </w:pPr>
      <w:r w:rsidRPr="00BE5BCC">
        <w:rPr>
          <w:rStyle w:val="aa"/>
          <w:rFonts w:ascii="Arial" w:hAnsi="Arial" w:cs="Arial"/>
        </w:rPr>
        <w:footnoteRef/>
      </w:r>
      <w:r w:rsidRPr="00BE5BCC">
        <w:rPr>
          <w:rFonts w:ascii="Arial" w:hAnsi="Arial" w:cs="Arial"/>
        </w:rPr>
        <w:t xml:space="preserve"> </w:t>
      </w:r>
      <w:r>
        <w:rPr>
          <w:rFonts w:ascii="Arial" w:hAnsi="Arial" w:cs="Arial"/>
        </w:rPr>
        <w:t xml:space="preserve">– </w:t>
      </w:r>
      <w:r w:rsidRPr="00BE5BCC">
        <w:rPr>
          <w:rFonts w:ascii="Arial" w:hAnsi="Arial" w:cs="Arial"/>
        </w:rPr>
        <w:t>Под торговыми объектами местного значения понимаются магазины и торговые павильоны по продаже продовольственных товаров и товаров смешанного ассортимента с площадью торгового объекта до 300 м</w:t>
      </w:r>
      <w:proofErr w:type="gramStart"/>
      <w:r w:rsidRPr="00BE5BCC">
        <w:rPr>
          <w:rFonts w:ascii="Arial" w:hAnsi="Arial" w:cs="Arial"/>
          <w:vertAlign w:val="superscript"/>
        </w:rPr>
        <w:t>2</w:t>
      </w:r>
      <w:proofErr w:type="gramEnd"/>
      <w:r w:rsidRPr="00BE5BCC">
        <w:rPr>
          <w:rFonts w:ascii="Arial" w:hAnsi="Arial" w:cs="Arial"/>
        </w:rPr>
        <w:t xml:space="preserve"> включительно, кроме магазинов и торговых павильонов, размещаемых в крупных торговых центрах (комплексах)</w:t>
      </w:r>
      <w:r>
        <w:rPr>
          <w:rFonts w:ascii="Arial" w:hAnsi="Arial" w:cs="Arial"/>
        </w:rPr>
        <w:t xml:space="preserve"> – 1500 м</w:t>
      </w:r>
      <w:r w:rsidRPr="00BE5BCC">
        <w:rPr>
          <w:rFonts w:ascii="Arial" w:hAnsi="Arial" w:cs="Arial"/>
          <w:vertAlign w:val="superscript"/>
        </w:rPr>
        <w:t>2</w:t>
      </w:r>
      <w:r>
        <w:rPr>
          <w:rFonts w:ascii="Arial" w:hAnsi="Arial" w:cs="Arial"/>
        </w:rPr>
        <w:t xml:space="preserve"> для Новоалександровского городского округа.</w:t>
      </w:r>
    </w:p>
  </w:footnote>
  <w:footnote w:id="26">
    <w:p w:rsidR="00755F44" w:rsidRPr="00657699" w:rsidRDefault="00755F44" w:rsidP="00755F44">
      <w:pPr>
        <w:pStyle w:val="a8"/>
        <w:ind w:firstLine="0"/>
        <w:rPr>
          <w:rFonts w:ascii="Arial" w:hAnsi="Arial" w:cs="Arial"/>
        </w:rPr>
      </w:pPr>
      <w:r w:rsidRPr="00657699">
        <w:rPr>
          <w:rStyle w:val="aa"/>
          <w:rFonts w:ascii="Arial" w:hAnsi="Arial" w:cs="Arial"/>
        </w:rPr>
        <w:footnoteRef/>
      </w:r>
      <w:r w:rsidRPr="00657699">
        <w:rPr>
          <w:rFonts w:ascii="Arial" w:hAnsi="Arial" w:cs="Arial"/>
        </w:rPr>
        <w:t xml:space="preserve"> </w:t>
      </w:r>
      <w:r>
        <w:rPr>
          <w:rFonts w:ascii="Arial" w:hAnsi="Arial" w:cs="Arial"/>
        </w:rPr>
        <w:t>– Рассчитано по СП 42.13330.2016</w:t>
      </w:r>
    </w:p>
  </w:footnote>
  <w:footnote w:id="27">
    <w:p w:rsidR="00755F44" w:rsidRPr="004A6325" w:rsidRDefault="00755F44" w:rsidP="00755F44">
      <w:pPr>
        <w:pStyle w:val="a8"/>
        <w:ind w:firstLine="0"/>
        <w:rPr>
          <w:rFonts w:ascii="Arial" w:hAnsi="Arial" w:cs="Arial"/>
        </w:rPr>
      </w:pPr>
      <w:r w:rsidRPr="004A6325">
        <w:rPr>
          <w:rStyle w:val="aa"/>
          <w:rFonts w:ascii="Arial" w:hAnsi="Arial" w:cs="Arial"/>
        </w:rPr>
        <w:footnoteRef/>
      </w:r>
      <w:r w:rsidRPr="004A6325">
        <w:rPr>
          <w:rFonts w:ascii="Arial" w:hAnsi="Arial" w:cs="Arial"/>
        </w:rPr>
        <w:t xml:space="preserve"> </w:t>
      </w:r>
      <w:r>
        <w:rPr>
          <w:rFonts w:ascii="Arial" w:hAnsi="Arial" w:cs="Arial"/>
        </w:rPr>
        <w:t xml:space="preserve">– Утверждены Решением </w:t>
      </w:r>
      <w:r w:rsidRPr="00F27159">
        <w:rPr>
          <w:rFonts w:ascii="Arial" w:hAnsi="Arial" w:cs="Arial"/>
        </w:rPr>
        <w:t>Совета депутатов</w:t>
      </w:r>
      <w:r>
        <w:rPr>
          <w:rFonts w:ascii="Arial" w:hAnsi="Arial" w:cs="Arial"/>
        </w:rPr>
        <w:t xml:space="preserve"> </w:t>
      </w:r>
      <w:r w:rsidRPr="00F27159">
        <w:rPr>
          <w:rFonts w:ascii="Arial" w:hAnsi="Arial" w:cs="Arial"/>
        </w:rPr>
        <w:t>Новоалександровского</w:t>
      </w:r>
      <w:r>
        <w:rPr>
          <w:rFonts w:ascii="Arial" w:hAnsi="Arial" w:cs="Arial"/>
        </w:rPr>
        <w:t xml:space="preserve"> </w:t>
      </w:r>
      <w:r w:rsidRPr="00F27159">
        <w:rPr>
          <w:rFonts w:ascii="Arial" w:hAnsi="Arial" w:cs="Arial"/>
        </w:rPr>
        <w:t>городского округа</w:t>
      </w:r>
      <w:r>
        <w:rPr>
          <w:rFonts w:ascii="Arial" w:hAnsi="Arial" w:cs="Arial"/>
        </w:rPr>
        <w:t xml:space="preserve"> </w:t>
      </w:r>
      <w:r w:rsidRPr="00F27159">
        <w:rPr>
          <w:rFonts w:ascii="Arial" w:hAnsi="Arial" w:cs="Arial"/>
        </w:rPr>
        <w:t>Ставропольского края</w:t>
      </w:r>
      <w:r>
        <w:rPr>
          <w:rFonts w:ascii="Arial" w:hAnsi="Arial" w:cs="Arial"/>
        </w:rPr>
        <w:t xml:space="preserve"> </w:t>
      </w:r>
      <w:r w:rsidRPr="00F27159">
        <w:rPr>
          <w:rFonts w:ascii="Arial" w:hAnsi="Arial" w:cs="Arial"/>
        </w:rPr>
        <w:t>первого созыва</w:t>
      </w:r>
      <w:r>
        <w:rPr>
          <w:rFonts w:ascii="Arial" w:hAnsi="Arial" w:cs="Arial"/>
        </w:rPr>
        <w:t xml:space="preserve"> </w:t>
      </w:r>
      <w:r w:rsidRPr="00F27159">
        <w:rPr>
          <w:rFonts w:ascii="Arial" w:hAnsi="Arial" w:cs="Arial"/>
        </w:rPr>
        <w:t>от 13 ноября 2018 г. № 20/280</w:t>
      </w:r>
    </w:p>
  </w:footnote>
  <w:footnote w:id="28">
    <w:p w:rsidR="00755F44" w:rsidRPr="002A329A" w:rsidRDefault="00755F44" w:rsidP="00755F44">
      <w:pPr>
        <w:pStyle w:val="a8"/>
        <w:ind w:firstLine="0"/>
        <w:rPr>
          <w:rFonts w:ascii="Arial" w:hAnsi="Arial" w:cs="Arial"/>
        </w:rPr>
      </w:pPr>
      <w:r w:rsidRPr="002A329A">
        <w:rPr>
          <w:rStyle w:val="aa"/>
          <w:rFonts w:ascii="Arial" w:hAnsi="Arial" w:cs="Arial"/>
        </w:rPr>
        <w:footnoteRef/>
      </w:r>
      <w:r>
        <w:rPr>
          <w:rFonts w:ascii="Arial" w:hAnsi="Arial" w:cs="Arial"/>
        </w:rPr>
        <w:t xml:space="preserve"> – </w:t>
      </w:r>
      <w:r w:rsidRPr="002A329A">
        <w:rPr>
          <w:rFonts w:ascii="Arial" w:hAnsi="Arial" w:cs="Arial"/>
        </w:rPr>
        <w:t>Территориальная схема обращения с отходами, в том числе с твердыми коммунальными отходами,</w:t>
      </w:r>
      <w:r>
        <w:rPr>
          <w:rFonts w:ascii="Arial" w:hAnsi="Arial" w:cs="Arial"/>
        </w:rPr>
        <w:t xml:space="preserve"> </w:t>
      </w:r>
      <w:r w:rsidRPr="002A329A">
        <w:rPr>
          <w:rFonts w:ascii="Arial" w:hAnsi="Arial" w:cs="Arial"/>
        </w:rPr>
        <w:t>в Ставропольском крае. 3-1-12-15-ТС. – Екатеринбург, 2016.</w:t>
      </w:r>
    </w:p>
  </w:footnote>
  <w:footnote w:id="29">
    <w:p w:rsidR="00755F44" w:rsidRPr="00DD21BB" w:rsidRDefault="00755F44" w:rsidP="00755F44">
      <w:pPr>
        <w:pStyle w:val="a8"/>
        <w:ind w:firstLine="0"/>
        <w:rPr>
          <w:rFonts w:ascii="Arial" w:hAnsi="Arial" w:cs="Arial"/>
        </w:rPr>
      </w:pPr>
      <w:r w:rsidRPr="00DD21BB">
        <w:rPr>
          <w:rStyle w:val="aa"/>
          <w:rFonts w:ascii="Arial" w:hAnsi="Arial" w:cs="Arial"/>
        </w:rPr>
        <w:footnoteRef/>
      </w:r>
      <w:r w:rsidRPr="00DD21BB">
        <w:rPr>
          <w:rFonts w:ascii="Arial" w:hAnsi="Arial" w:cs="Arial"/>
        </w:rPr>
        <w:t xml:space="preserve"> </w:t>
      </w:r>
      <w:r>
        <w:rPr>
          <w:rFonts w:ascii="Arial" w:hAnsi="Arial" w:cs="Arial"/>
        </w:rPr>
        <w:t>– Составлено на основе СП 42.13330.2016. Приложение К. Таблица К</w:t>
      </w:r>
      <w:proofErr w:type="gramStart"/>
      <w:r>
        <w:rPr>
          <w:rFonts w:ascii="Arial" w:hAnsi="Arial" w:cs="Arial"/>
        </w:rPr>
        <w:t>1</w:t>
      </w:r>
      <w:proofErr w:type="gramEnd"/>
      <w:r>
        <w:rPr>
          <w:rFonts w:ascii="Arial" w:hAnsi="Arial" w:cs="Arial"/>
        </w:rPr>
        <w:t>.</w:t>
      </w:r>
    </w:p>
  </w:footnote>
  <w:footnote w:id="30">
    <w:p w:rsidR="00755F44" w:rsidRPr="00040735" w:rsidRDefault="00755F44" w:rsidP="00755F44">
      <w:pPr>
        <w:pStyle w:val="a8"/>
        <w:ind w:firstLine="0"/>
        <w:rPr>
          <w:rFonts w:ascii="Arial" w:hAnsi="Arial" w:cs="Arial"/>
        </w:rPr>
      </w:pPr>
      <w:r w:rsidRPr="00040735">
        <w:rPr>
          <w:rStyle w:val="aa"/>
          <w:rFonts w:ascii="Arial" w:hAnsi="Arial" w:cs="Arial"/>
        </w:rPr>
        <w:footnoteRef/>
      </w:r>
      <w:r w:rsidRPr="00040735">
        <w:rPr>
          <w:rFonts w:ascii="Arial" w:hAnsi="Arial" w:cs="Arial"/>
        </w:rPr>
        <w:t xml:space="preserve"> </w:t>
      </w:r>
      <w:r>
        <w:rPr>
          <w:rFonts w:ascii="Arial" w:hAnsi="Arial" w:cs="Arial"/>
        </w:rPr>
        <w:t>– СП 8.13130.2009</w:t>
      </w:r>
    </w:p>
  </w:footnote>
  <w:footnote w:id="31">
    <w:p w:rsidR="00755F44" w:rsidRPr="00040735" w:rsidRDefault="00755F44" w:rsidP="00755F44">
      <w:pPr>
        <w:pStyle w:val="a8"/>
        <w:ind w:firstLine="0"/>
        <w:rPr>
          <w:rFonts w:ascii="Arial" w:hAnsi="Arial" w:cs="Arial"/>
        </w:rPr>
      </w:pPr>
      <w:r w:rsidRPr="00040735">
        <w:rPr>
          <w:rStyle w:val="aa"/>
          <w:rFonts w:ascii="Arial" w:hAnsi="Arial" w:cs="Arial"/>
        </w:rPr>
        <w:footnoteRef/>
      </w:r>
      <w:r w:rsidRPr="00040735">
        <w:rPr>
          <w:rFonts w:ascii="Arial" w:hAnsi="Arial" w:cs="Arial"/>
        </w:rPr>
        <w:t xml:space="preserve"> </w:t>
      </w:r>
      <w:r>
        <w:rPr>
          <w:rFonts w:ascii="Arial" w:hAnsi="Arial" w:cs="Arial"/>
        </w:rPr>
        <w:t xml:space="preserve">– Классы функциональной пожарной опасности определены по статье 32 </w:t>
      </w:r>
      <w:r w:rsidRPr="00CB09D4">
        <w:rPr>
          <w:rFonts w:ascii="Arial" w:hAnsi="Arial" w:cs="Arial"/>
        </w:rPr>
        <w:t>Федерального закона от 22.07.2008 № 123-ФЗ «Технический регламент о требованиях пожарной безопасности»</w:t>
      </w:r>
    </w:p>
  </w:footnote>
  <w:footnote w:id="32">
    <w:p w:rsidR="00755F44" w:rsidRPr="0084413A" w:rsidRDefault="00755F44" w:rsidP="00755F44">
      <w:pPr>
        <w:pStyle w:val="a8"/>
        <w:ind w:firstLine="0"/>
        <w:rPr>
          <w:rFonts w:ascii="Arial" w:hAnsi="Arial" w:cs="Arial"/>
        </w:rPr>
      </w:pPr>
      <w:r w:rsidRPr="0084413A">
        <w:rPr>
          <w:rStyle w:val="aa"/>
          <w:rFonts w:ascii="Arial" w:hAnsi="Arial" w:cs="Arial"/>
        </w:rPr>
        <w:footnoteRef/>
      </w:r>
      <w:r w:rsidRPr="0084413A">
        <w:rPr>
          <w:rFonts w:ascii="Arial" w:hAnsi="Arial" w:cs="Arial"/>
        </w:rPr>
        <w:t xml:space="preserve"> </w:t>
      </w:r>
      <w:r>
        <w:rPr>
          <w:rFonts w:ascii="Arial" w:hAnsi="Arial" w:cs="Arial"/>
        </w:rPr>
        <w:t>– СП 42.13330.2016. Градостроительство. Планировка и застройка городских и сельских поселений. Актуализированная редакция СНиП 2.07.01-89*.</w:t>
      </w:r>
    </w:p>
  </w:footnote>
  <w:footnote w:id="33">
    <w:p w:rsidR="00755F44" w:rsidRPr="008D5FB1" w:rsidRDefault="00755F44" w:rsidP="00755F44">
      <w:pPr>
        <w:pStyle w:val="a8"/>
        <w:ind w:firstLine="0"/>
        <w:rPr>
          <w:rFonts w:ascii="Arial" w:hAnsi="Arial" w:cs="Arial"/>
          <w:bCs/>
        </w:rPr>
      </w:pPr>
      <w:r w:rsidRPr="008D5FB1">
        <w:rPr>
          <w:rStyle w:val="aa"/>
          <w:rFonts w:ascii="Arial" w:hAnsi="Arial" w:cs="Arial"/>
        </w:rPr>
        <w:footnoteRef/>
      </w:r>
      <w:r w:rsidRPr="008D5FB1">
        <w:rPr>
          <w:rFonts w:ascii="Arial" w:hAnsi="Arial" w:cs="Arial"/>
        </w:rPr>
        <w:t xml:space="preserve"> – </w:t>
      </w:r>
      <w:r w:rsidRPr="008D5FB1">
        <w:rPr>
          <w:rFonts w:ascii="Arial" w:hAnsi="Arial" w:cs="Arial"/>
          <w:bCs/>
        </w:rPr>
        <w:t>СанПиН 2.1.5.980-00 Гигиенические требования к охране поверхностных вод</w:t>
      </w:r>
      <w:r>
        <w:rPr>
          <w:rFonts w:ascii="Arial" w:hAnsi="Arial" w:cs="Arial"/>
          <w:bCs/>
        </w:rPr>
        <w:t>.</w:t>
      </w:r>
    </w:p>
  </w:footnote>
  <w:footnote w:id="34">
    <w:p w:rsidR="00755F44" w:rsidRPr="00EE28AA" w:rsidRDefault="00755F44" w:rsidP="00755F44">
      <w:pPr>
        <w:pStyle w:val="a8"/>
        <w:ind w:firstLine="0"/>
        <w:rPr>
          <w:rFonts w:ascii="Arial" w:hAnsi="Arial" w:cs="Arial"/>
        </w:rPr>
      </w:pPr>
      <w:r w:rsidRPr="00EE28AA">
        <w:rPr>
          <w:rStyle w:val="aa"/>
          <w:rFonts w:ascii="Arial" w:hAnsi="Arial" w:cs="Arial"/>
        </w:rPr>
        <w:footnoteRef/>
      </w:r>
      <w:r w:rsidRPr="00EE28AA">
        <w:rPr>
          <w:rFonts w:ascii="Arial" w:hAnsi="Arial" w:cs="Arial"/>
        </w:rPr>
        <w:t xml:space="preserve"> </w:t>
      </w:r>
      <w:proofErr w:type="gramStart"/>
      <w:r>
        <w:rPr>
          <w:rFonts w:ascii="Arial" w:hAnsi="Arial" w:cs="Arial"/>
        </w:rPr>
        <w:t xml:space="preserve">– </w:t>
      </w:r>
      <w:r w:rsidRPr="0047227E">
        <w:rPr>
          <w:rFonts w:ascii="Arial" w:hAnsi="Arial" w:cs="Arial"/>
        </w:rPr>
        <w:t xml:space="preserve">Перечень вопросов местного значения </w:t>
      </w:r>
      <w:r>
        <w:rPr>
          <w:rFonts w:ascii="Arial" w:hAnsi="Arial" w:cs="Arial"/>
        </w:rPr>
        <w:t>Новоалександровского городского округа</w:t>
      </w:r>
      <w:r w:rsidRPr="0047227E">
        <w:rPr>
          <w:rFonts w:ascii="Arial" w:hAnsi="Arial" w:cs="Arial"/>
        </w:rPr>
        <w:t xml:space="preserve"> приведен в соответствии</w:t>
      </w:r>
      <w:r>
        <w:rPr>
          <w:rFonts w:ascii="Arial" w:hAnsi="Arial" w:cs="Arial"/>
        </w:rPr>
        <w:t xml:space="preserve"> </w:t>
      </w:r>
      <w:r w:rsidRPr="0047227E">
        <w:rPr>
          <w:rFonts w:ascii="Arial" w:hAnsi="Arial" w:cs="Arial"/>
        </w:rPr>
        <w:t>со статьей 16 Федерального закона от 06.10.2003 № 131-ФЗ «Об общих принципах организации местного</w:t>
      </w:r>
      <w:r>
        <w:rPr>
          <w:rFonts w:ascii="Arial" w:hAnsi="Arial" w:cs="Arial"/>
        </w:rPr>
        <w:t xml:space="preserve"> </w:t>
      </w:r>
      <w:r w:rsidRPr="0047227E">
        <w:rPr>
          <w:rFonts w:ascii="Arial" w:hAnsi="Arial" w:cs="Arial"/>
        </w:rPr>
        <w:t>самоуправления в Российской Федерации» и статьей 1</w:t>
      </w:r>
      <w:r>
        <w:rPr>
          <w:rFonts w:ascii="Arial" w:hAnsi="Arial" w:cs="Arial"/>
        </w:rPr>
        <w:t xml:space="preserve">3 Устава Новоалександровского городского округа Ставропольского края, утвержденного Решением Совета депутатов Новоалександровского городского округа Ставропольского края </w:t>
      </w:r>
      <w:r w:rsidRPr="00C700B3">
        <w:rPr>
          <w:rFonts w:ascii="Arial" w:hAnsi="Arial" w:cs="Arial"/>
        </w:rPr>
        <w:t>от 10 ноября 2017 года № 7/56</w:t>
      </w:r>
      <w:proofErr w:type="gramEnd"/>
    </w:p>
  </w:footnote>
  <w:footnote w:id="35">
    <w:p w:rsidR="00755F44" w:rsidRPr="006F2495" w:rsidRDefault="00755F44" w:rsidP="00755F44">
      <w:pPr>
        <w:pStyle w:val="a8"/>
        <w:ind w:firstLine="0"/>
        <w:rPr>
          <w:rFonts w:ascii="Arial" w:hAnsi="Arial" w:cs="Arial"/>
        </w:rPr>
      </w:pPr>
      <w:r w:rsidRPr="006F2495">
        <w:rPr>
          <w:rStyle w:val="aa"/>
          <w:rFonts w:ascii="Arial" w:hAnsi="Arial" w:cs="Arial"/>
        </w:rPr>
        <w:footnoteRef/>
      </w:r>
      <w:r w:rsidRPr="006F2495">
        <w:rPr>
          <w:rFonts w:ascii="Arial" w:hAnsi="Arial" w:cs="Arial"/>
        </w:rPr>
        <w:t xml:space="preserve"> </w:t>
      </w:r>
      <w:r>
        <w:rPr>
          <w:rFonts w:ascii="Arial" w:hAnsi="Arial" w:cs="Arial"/>
        </w:rPr>
        <w:t>– Приказ Министерства жилищно-коммунального хозяйства Ставропольского края от 16.05.2013 № 131-о/д «Об утверждении нормативов потребления коммунальных услуг по холодному и горячему водоснабжению и водоотведению в Ставропольском крае». Приложение 1.</w:t>
      </w:r>
    </w:p>
  </w:footnote>
  <w:footnote w:id="36">
    <w:p w:rsidR="00755F44" w:rsidRPr="00F93D61" w:rsidRDefault="00755F44" w:rsidP="00755F44">
      <w:pPr>
        <w:pStyle w:val="a8"/>
        <w:ind w:firstLine="0"/>
        <w:rPr>
          <w:rFonts w:ascii="Arial" w:hAnsi="Arial" w:cs="Arial"/>
        </w:rPr>
      </w:pPr>
      <w:r w:rsidRPr="00F93D61">
        <w:rPr>
          <w:rStyle w:val="aa"/>
          <w:rFonts w:ascii="Arial" w:hAnsi="Arial" w:cs="Arial"/>
        </w:rPr>
        <w:footnoteRef/>
      </w:r>
      <w:r w:rsidRPr="00F93D61">
        <w:rPr>
          <w:rFonts w:ascii="Arial" w:hAnsi="Arial" w:cs="Arial"/>
        </w:rPr>
        <w:t xml:space="preserve"> </w:t>
      </w:r>
      <w:r>
        <w:rPr>
          <w:rFonts w:ascii="Arial" w:hAnsi="Arial" w:cs="Arial"/>
        </w:rPr>
        <w:t>– Составлено по СП 42.13330.2016 Градостроительство. Планировка и застройка городских и сельских поселений. Актуализированная редакция СНиП 2.07.01-89*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433F0"/>
    <w:multiLevelType w:val="hybridMultilevel"/>
    <w:tmpl w:val="7396BCFC"/>
    <w:lvl w:ilvl="0" w:tplc="34201810">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F46D3E"/>
    <w:multiLevelType w:val="hybridMultilevel"/>
    <w:tmpl w:val="61126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C978BC"/>
    <w:multiLevelType w:val="hybridMultilevel"/>
    <w:tmpl w:val="34C241FA"/>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672D73B3"/>
    <w:multiLevelType w:val="hybridMultilevel"/>
    <w:tmpl w:val="C69AAF6A"/>
    <w:lvl w:ilvl="0" w:tplc="03F8926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23"/>
    <w:rsid w:val="0006640A"/>
    <w:rsid w:val="000A3986"/>
    <w:rsid w:val="00112755"/>
    <w:rsid w:val="00135B0C"/>
    <w:rsid w:val="00162823"/>
    <w:rsid w:val="00165271"/>
    <w:rsid w:val="00173EFE"/>
    <w:rsid w:val="00292741"/>
    <w:rsid w:val="00325D68"/>
    <w:rsid w:val="00337FF7"/>
    <w:rsid w:val="003C6EF7"/>
    <w:rsid w:val="003D2A9C"/>
    <w:rsid w:val="00411EA3"/>
    <w:rsid w:val="00442414"/>
    <w:rsid w:val="004E0A36"/>
    <w:rsid w:val="00506EA2"/>
    <w:rsid w:val="00573AE1"/>
    <w:rsid w:val="006A3A2E"/>
    <w:rsid w:val="006B5EC0"/>
    <w:rsid w:val="006E1917"/>
    <w:rsid w:val="00725DDA"/>
    <w:rsid w:val="00755F44"/>
    <w:rsid w:val="007B4854"/>
    <w:rsid w:val="00826698"/>
    <w:rsid w:val="008C05C6"/>
    <w:rsid w:val="00943FC1"/>
    <w:rsid w:val="009F799E"/>
    <w:rsid w:val="00A12796"/>
    <w:rsid w:val="00A52B72"/>
    <w:rsid w:val="00B749CC"/>
    <w:rsid w:val="00B900F7"/>
    <w:rsid w:val="00C13482"/>
    <w:rsid w:val="00C3215F"/>
    <w:rsid w:val="00C46D50"/>
    <w:rsid w:val="00C755C8"/>
    <w:rsid w:val="00CC7B05"/>
    <w:rsid w:val="00CF2E70"/>
    <w:rsid w:val="00D04923"/>
    <w:rsid w:val="00D17C44"/>
    <w:rsid w:val="00D6265C"/>
    <w:rsid w:val="00DB1334"/>
    <w:rsid w:val="00DC2812"/>
    <w:rsid w:val="00DD3229"/>
    <w:rsid w:val="00EC3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755F4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755F44"/>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755F44"/>
    <w:pPr>
      <w:keepNext/>
      <w:keepLines/>
      <w:spacing w:before="200" w:after="0"/>
      <w:outlineLvl w:val="2"/>
    </w:pPr>
    <w:rPr>
      <w:rFonts w:ascii="Cambria" w:eastAsia="Times New Roman" w:hAnsi="Cambria" w:cs="Times New Roman"/>
      <w:b/>
      <w:bCs/>
      <w:color w:val="4F81BD"/>
      <w:sz w:val="28"/>
    </w:rPr>
  </w:style>
  <w:style w:type="paragraph" w:styleId="4">
    <w:name w:val="heading 4"/>
    <w:basedOn w:val="a"/>
    <w:next w:val="a"/>
    <w:link w:val="40"/>
    <w:uiPriority w:val="9"/>
    <w:semiHidden/>
    <w:unhideWhenUsed/>
    <w:qFormat/>
    <w:rsid w:val="00755F44"/>
    <w:pPr>
      <w:keepNext/>
      <w:keepLines/>
      <w:spacing w:before="200" w:after="0"/>
      <w:outlineLvl w:val="3"/>
    </w:pPr>
    <w:rPr>
      <w:rFonts w:ascii="Cambria" w:eastAsia="Times New Roman" w:hAnsi="Cambria" w:cs="Times New Roman"/>
      <w:b/>
      <w:bCs/>
      <w:i/>
      <w:iCs/>
      <w:color w:val="4F81BD"/>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0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900F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900F7"/>
    <w:rPr>
      <w:rFonts w:ascii="Segoe UI" w:hAnsi="Segoe UI" w:cs="Segoe UI"/>
      <w:sz w:val="18"/>
      <w:szCs w:val="18"/>
    </w:rPr>
  </w:style>
  <w:style w:type="paragraph" w:customStyle="1" w:styleId="ConsPlusNormal">
    <w:name w:val="ConsPlusNormal"/>
    <w:rsid w:val="00A127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127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27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0">
    <w:name w:val="Заголовок 11"/>
    <w:basedOn w:val="a"/>
    <w:next w:val="a"/>
    <w:link w:val="10"/>
    <w:uiPriority w:val="9"/>
    <w:qFormat/>
    <w:rsid w:val="00755F44"/>
    <w:pPr>
      <w:keepNext/>
      <w:keepLines/>
      <w:spacing w:before="480" w:after="0" w:line="360" w:lineRule="auto"/>
      <w:ind w:firstLine="709"/>
      <w:jc w:val="both"/>
      <w:outlineLvl w:val="0"/>
    </w:pPr>
    <w:rPr>
      <w:rFonts w:ascii="Cambria" w:eastAsia="Times New Roman" w:hAnsi="Cambria" w:cs="Times New Roman"/>
      <w:b/>
      <w:bCs/>
      <w:color w:val="365F91"/>
      <w:sz w:val="28"/>
      <w:szCs w:val="28"/>
    </w:rPr>
  </w:style>
  <w:style w:type="paragraph" w:customStyle="1" w:styleId="21">
    <w:name w:val="Заголовок 21"/>
    <w:basedOn w:val="a"/>
    <w:next w:val="a"/>
    <w:uiPriority w:val="9"/>
    <w:semiHidden/>
    <w:unhideWhenUsed/>
    <w:qFormat/>
    <w:rsid w:val="00755F44"/>
    <w:pPr>
      <w:keepNext/>
      <w:keepLines/>
      <w:spacing w:before="200" w:after="0" w:line="360" w:lineRule="auto"/>
      <w:ind w:firstLine="709"/>
      <w:jc w:val="both"/>
      <w:outlineLvl w:val="1"/>
    </w:pPr>
    <w:rPr>
      <w:rFonts w:ascii="Cambria" w:eastAsia="Times New Roman" w:hAnsi="Cambria" w:cs="Times New Roman"/>
      <w:b/>
      <w:bCs/>
      <w:color w:val="4F81BD"/>
      <w:sz w:val="26"/>
      <w:szCs w:val="26"/>
    </w:rPr>
  </w:style>
  <w:style w:type="paragraph" w:customStyle="1" w:styleId="31">
    <w:name w:val="Заголовок 31"/>
    <w:basedOn w:val="a"/>
    <w:next w:val="a"/>
    <w:uiPriority w:val="9"/>
    <w:semiHidden/>
    <w:unhideWhenUsed/>
    <w:qFormat/>
    <w:rsid w:val="00755F44"/>
    <w:pPr>
      <w:keepNext/>
      <w:keepLines/>
      <w:spacing w:before="200" w:after="0" w:line="360" w:lineRule="auto"/>
      <w:ind w:firstLine="709"/>
      <w:jc w:val="both"/>
      <w:outlineLvl w:val="2"/>
    </w:pPr>
    <w:rPr>
      <w:rFonts w:ascii="Cambria" w:eastAsia="Times New Roman" w:hAnsi="Cambria" w:cs="Times New Roman"/>
      <w:b/>
      <w:bCs/>
      <w:color w:val="4F81BD"/>
      <w:sz w:val="28"/>
    </w:rPr>
  </w:style>
  <w:style w:type="paragraph" w:customStyle="1" w:styleId="41">
    <w:name w:val="Заголовок 41"/>
    <w:basedOn w:val="a"/>
    <w:next w:val="a"/>
    <w:uiPriority w:val="9"/>
    <w:semiHidden/>
    <w:unhideWhenUsed/>
    <w:qFormat/>
    <w:rsid w:val="00755F44"/>
    <w:pPr>
      <w:keepNext/>
      <w:keepLines/>
      <w:spacing w:before="200" w:after="0" w:line="360" w:lineRule="auto"/>
      <w:ind w:firstLine="709"/>
      <w:jc w:val="both"/>
      <w:outlineLvl w:val="3"/>
    </w:pPr>
    <w:rPr>
      <w:rFonts w:ascii="Cambria" w:eastAsia="Times New Roman" w:hAnsi="Cambria" w:cs="Times New Roman"/>
      <w:b/>
      <w:bCs/>
      <w:i/>
      <w:iCs/>
      <w:color w:val="4F81BD"/>
      <w:sz w:val="28"/>
    </w:rPr>
  </w:style>
  <w:style w:type="numbering" w:customStyle="1" w:styleId="12">
    <w:name w:val="Нет списка1"/>
    <w:next w:val="a2"/>
    <w:uiPriority w:val="99"/>
    <w:semiHidden/>
    <w:unhideWhenUsed/>
    <w:rsid w:val="00755F44"/>
  </w:style>
  <w:style w:type="character" w:customStyle="1" w:styleId="13">
    <w:name w:val="Гиперссылка1"/>
    <w:basedOn w:val="a0"/>
    <w:uiPriority w:val="99"/>
    <w:unhideWhenUsed/>
    <w:rsid w:val="00755F44"/>
    <w:rPr>
      <w:color w:val="0000FF"/>
      <w:u w:val="single"/>
    </w:rPr>
  </w:style>
  <w:style w:type="paragraph" w:styleId="a6">
    <w:name w:val="List Paragraph"/>
    <w:basedOn w:val="a"/>
    <w:uiPriority w:val="34"/>
    <w:qFormat/>
    <w:rsid w:val="00755F44"/>
    <w:pPr>
      <w:spacing w:after="0" w:line="360" w:lineRule="auto"/>
      <w:ind w:left="720" w:firstLine="709"/>
      <w:contextualSpacing/>
      <w:jc w:val="both"/>
    </w:pPr>
    <w:rPr>
      <w:rFonts w:ascii="Times New Roman" w:hAnsi="Times New Roman"/>
      <w:sz w:val="28"/>
    </w:rPr>
  </w:style>
  <w:style w:type="character" w:customStyle="1" w:styleId="10">
    <w:name w:val="Заголовок 1 Знак"/>
    <w:basedOn w:val="a0"/>
    <w:link w:val="110"/>
    <w:uiPriority w:val="9"/>
    <w:rsid w:val="00755F44"/>
    <w:rPr>
      <w:rFonts w:ascii="Cambria" w:eastAsia="Times New Roman" w:hAnsi="Cambria" w:cs="Times New Roman"/>
      <w:b/>
      <w:bCs/>
      <w:color w:val="365F91"/>
      <w:sz w:val="28"/>
      <w:szCs w:val="28"/>
    </w:rPr>
  </w:style>
  <w:style w:type="character" w:customStyle="1" w:styleId="11">
    <w:name w:val="Заголовок 1 Знак1"/>
    <w:basedOn w:val="a0"/>
    <w:link w:val="1"/>
    <w:uiPriority w:val="9"/>
    <w:rsid w:val="00755F44"/>
    <w:rPr>
      <w:rFonts w:asciiTheme="majorHAnsi" w:eastAsiaTheme="majorEastAsia" w:hAnsiTheme="majorHAnsi" w:cstheme="majorBidi"/>
      <w:b/>
      <w:bCs/>
      <w:color w:val="2E74B5" w:themeColor="accent1" w:themeShade="BF"/>
      <w:sz w:val="28"/>
      <w:szCs w:val="28"/>
    </w:rPr>
  </w:style>
  <w:style w:type="paragraph" w:styleId="a7">
    <w:name w:val="TOC Heading"/>
    <w:basedOn w:val="1"/>
    <w:next w:val="a"/>
    <w:uiPriority w:val="39"/>
    <w:unhideWhenUsed/>
    <w:qFormat/>
    <w:rsid w:val="00755F44"/>
    <w:pPr>
      <w:spacing w:line="276" w:lineRule="auto"/>
      <w:outlineLvl w:val="9"/>
    </w:pPr>
    <w:rPr>
      <w:lang w:eastAsia="ru-RU"/>
    </w:rPr>
  </w:style>
  <w:style w:type="paragraph" w:styleId="14">
    <w:name w:val="toc 1"/>
    <w:basedOn w:val="a"/>
    <w:next w:val="a"/>
    <w:autoRedefine/>
    <w:uiPriority w:val="39"/>
    <w:unhideWhenUsed/>
    <w:rsid w:val="00755F44"/>
    <w:pPr>
      <w:tabs>
        <w:tab w:val="right" w:leader="dot" w:pos="9345"/>
      </w:tabs>
      <w:spacing w:after="100" w:line="360" w:lineRule="auto"/>
      <w:jc w:val="both"/>
    </w:pPr>
    <w:rPr>
      <w:rFonts w:ascii="Arial" w:hAnsi="Arial"/>
      <w:b/>
      <w:noProof/>
      <w:sz w:val="24"/>
    </w:rPr>
  </w:style>
  <w:style w:type="paragraph" w:styleId="22">
    <w:name w:val="toc 2"/>
    <w:basedOn w:val="a"/>
    <w:next w:val="a"/>
    <w:autoRedefine/>
    <w:uiPriority w:val="39"/>
    <w:unhideWhenUsed/>
    <w:rsid w:val="00755F44"/>
    <w:pPr>
      <w:tabs>
        <w:tab w:val="right" w:leader="dot" w:pos="9345"/>
      </w:tabs>
      <w:spacing w:after="100" w:line="360" w:lineRule="auto"/>
      <w:ind w:left="568" w:hanging="1"/>
      <w:jc w:val="both"/>
    </w:pPr>
    <w:rPr>
      <w:rFonts w:ascii="Arial" w:hAnsi="Arial" w:cs="Arial"/>
      <w:bCs/>
      <w:noProof/>
      <w:sz w:val="24"/>
    </w:rPr>
  </w:style>
  <w:style w:type="paragraph" w:styleId="a8">
    <w:name w:val="footnote text"/>
    <w:basedOn w:val="a"/>
    <w:link w:val="a9"/>
    <w:uiPriority w:val="99"/>
    <w:unhideWhenUsed/>
    <w:rsid w:val="00755F44"/>
    <w:pPr>
      <w:spacing w:after="0" w:line="240" w:lineRule="auto"/>
      <w:ind w:firstLine="709"/>
      <w:jc w:val="both"/>
    </w:pPr>
    <w:rPr>
      <w:rFonts w:ascii="Times New Roman" w:hAnsi="Times New Roman"/>
      <w:sz w:val="20"/>
      <w:szCs w:val="20"/>
    </w:rPr>
  </w:style>
  <w:style w:type="character" w:customStyle="1" w:styleId="a9">
    <w:name w:val="Текст сноски Знак"/>
    <w:basedOn w:val="a0"/>
    <w:link w:val="a8"/>
    <w:uiPriority w:val="99"/>
    <w:rsid w:val="00755F44"/>
    <w:rPr>
      <w:rFonts w:ascii="Times New Roman" w:hAnsi="Times New Roman"/>
      <w:sz w:val="20"/>
      <w:szCs w:val="20"/>
    </w:rPr>
  </w:style>
  <w:style w:type="character" w:styleId="aa">
    <w:name w:val="footnote reference"/>
    <w:basedOn w:val="a0"/>
    <w:uiPriority w:val="99"/>
    <w:semiHidden/>
    <w:unhideWhenUsed/>
    <w:rsid w:val="00755F44"/>
    <w:rPr>
      <w:vertAlign w:val="superscript"/>
    </w:rPr>
  </w:style>
  <w:style w:type="paragraph" w:styleId="ab">
    <w:name w:val="Normal (Web)"/>
    <w:basedOn w:val="a"/>
    <w:uiPriority w:val="99"/>
    <w:semiHidden/>
    <w:unhideWhenUsed/>
    <w:rsid w:val="00755F44"/>
    <w:pPr>
      <w:spacing w:after="0" w:line="360" w:lineRule="auto"/>
      <w:ind w:firstLine="709"/>
      <w:jc w:val="both"/>
    </w:pPr>
    <w:rPr>
      <w:rFonts w:ascii="Times New Roman" w:hAnsi="Times New Roman" w:cs="Times New Roman"/>
      <w:sz w:val="24"/>
      <w:szCs w:val="24"/>
    </w:rPr>
  </w:style>
  <w:style w:type="paragraph" w:styleId="32">
    <w:name w:val="toc 3"/>
    <w:basedOn w:val="a"/>
    <w:next w:val="a"/>
    <w:autoRedefine/>
    <w:uiPriority w:val="39"/>
    <w:unhideWhenUsed/>
    <w:rsid w:val="00755F44"/>
    <w:pPr>
      <w:tabs>
        <w:tab w:val="right" w:leader="dot" w:pos="9345"/>
      </w:tabs>
      <w:spacing w:after="100" w:line="360" w:lineRule="auto"/>
      <w:ind w:left="1134" w:hanging="567"/>
      <w:jc w:val="both"/>
    </w:pPr>
    <w:rPr>
      <w:rFonts w:ascii="Arial" w:hAnsi="Arial"/>
      <w:noProof/>
      <w:sz w:val="24"/>
    </w:rPr>
  </w:style>
  <w:style w:type="paragraph" w:styleId="ac">
    <w:name w:val="header"/>
    <w:basedOn w:val="a"/>
    <w:link w:val="ad"/>
    <w:uiPriority w:val="99"/>
    <w:unhideWhenUsed/>
    <w:rsid w:val="00755F44"/>
    <w:pPr>
      <w:tabs>
        <w:tab w:val="center" w:pos="4677"/>
        <w:tab w:val="right" w:pos="9355"/>
      </w:tabs>
      <w:spacing w:after="0" w:line="240" w:lineRule="auto"/>
      <w:ind w:firstLine="709"/>
      <w:jc w:val="both"/>
    </w:pPr>
    <w:rPr>
      <w:rFonts w:ascii="Times New Roman" w:hAnsi="Times New Roman"/>
      <w:sz w:val="28"/>
    </w:rPr>
  </w:style>
  <w:style w:type="character" w:customStyle="1" w:styleId="ad">
    <w:name w:val="Верхний колонтитул Знак"/>
    <w:basedOn w:val="a0"/>
    <w:link w:val="ac"/>
    <w:uiPriority w:val="99"/>
    <w:rsid w:val="00755F44"/>
    <w:rPr>
      <w:rFonts w:ascii="Times New Roman" w:hAnsi="Times New Roman"/>
      <w:sz w:val="28"/>
    </w:rPr>
  </w:style>
  <w:style w:type="paragraph" w:styleId="ae">
    <w:name w:val="footer"/>
    <w:basedOn w:val="a"/>
    <w:link w:val="af"/>
    <w:uiPriority w:val="99"/>
    <w:unhideWhenUsed/>
    <w:rsid w:val="00755F44"/>
    <w:pPr>
      <w:tabs>
        <w:tab w:val="center" w:pos="4677"/>
        <w:tab w:val="right" w:pos="9355"/>
      </w:tabs>
      <w:spacing w:after="0" w:line="240" w:lineRule="auto"/>
      <w:ind w:firstLine="709"/>
      <w:jc w:val="both"/>
    </w:pPr>
    <w:rPr>
      <w:rFonts w:ascii="Times New Roman" w:hAnsi="Times New Roman"/>
      <w:sz w:val="28"/>
    </w:rPr>
  </w:style>
  <w:style w:type="character" w:customStyle="1" w:styleId="af">
    <w:name w:val="Нижний колонтитул Знак"/>
    <w:basedOn w:val="a0"/>
    <w:link w:val="ae"/>
    <w:uiPriority w:val="99"/>
    <w:rsid w:val="00755F44"/>
    <w:rPr>
      <w:rFonts w:ascii="Times New Roman" w:hAnsi="Times New Roman"/>
      <w:sz w:val="28"/>
    </w:rPr>
  </w:style>
  <w:style w:type="paragraph" w:customStyle="1" w:styleId="Default">
    <w:name w:val="Default"/>
    <w:rsid w:val="00755F44"/>
    <w:pPr>
      <w:autoSpaceDE w:val="0"/>
      <w:autoSpaceDN w:val="0"/>
      <w:adjustRightInd w:val="0"/>
      <w:spacing w:after="0" w:line="240" w:lineRule="auto"/>
    </w:pPr>
    <w:rPr>
      <w:rFonts w:ascii="Arial" w:hAnsi="Arial" w:cs="Arial"/>
      <w:color w:val="000000"/>
      <w:sz w:val="24"/>
      <w:szCs w:val="24"/>
    </w:rPr>
  </w:style>
  <w:style w:type="paragraph" w:customStyle="1" w:styleId="ConsPlusDocList">
    <w:name w:val="ConsPlusDocList"/>
    <w:next w:val="a"/>
    <w:rsid w:val="00755F44"/>
    <w:pPr>
      <w:widowControl w:val="0"/>
      <w:suppressAutoHyphens/>
      <w:autoSpaceDE w:val="0"/>
      <w:spacing w:after="0" w:line="240" w:lineRule="auto"/>
    </w:pPr>
    <w:rPr>
      <w:rFonts w:ascii="Arial" w:eastAsia="Arial" w:hAnsi="Arial" w:cs="Arial"/>
      <w:sz w:val="20"/>
      <w:szCs w:val="20"/>
      <w:lang w:eastAsia="hi-IN" w:bidi="hi-IN"/>
    </w:rPr>
  </w:style>
  <w:style w:type="paragraph" w:styleId="af0">
    <w:name w:val="caption"/>
    <w:basedOn w:val="a"/>
    <w:next w:val="a"/>
    <w:uiPriority w:val="35"/>
    <w:unhideWhenUsed/>
    <w:qFormat/>
    <w:rsid w:val="00755F44"/>
    <w:pPr>
      <w:spacing w:after="0" w:line="240" w:lineRule="auto"/>
      <w:jc w:val="both"/>
    </w:pPr>
    <w:rPr>
      <w:rFonts w:ascii="Arial" w:hAnsi="Arial"/>
      <w:b/>
      <w:bCs/>
      <w:sz w:val="24"/>
      <w:szCs w:val="18"/>
    </w:rPr>
  </w:style>
  <w:style w:type="character" w:customStyle="1" w:styleId="20">
    <w:name w:val="Заголовок 2 Знак"/>
    <w:basedOn w:val="a0"/>
    <w:link w:val="2"/>
    <w:uiPriority w:val="9"/>
    <w:semiHidden/>
    <w:rsid w:val="00755F44"/>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755F44"/>
    <w:rPr>
      <w:rFonts w:ascii="Cambria" w:eastAsia="Times New Roman" w:hAnsi="Cambria" w:cs="Times New Roman"/>
      <w:b/>
      <w:bCs/>
      <w:color w:val="4F81BD"/>
      <w:sz w:val="28"/>
    </w:rPr>
  </w:style>
  <w:style w:type="character" w:styleId="af1">
    <w:name w:val="Placeholder Text"/>
    <w:basedOn w:val="a0"/>
    <w:uiPriority w:val="99"/>
    <w:semiHidden/>
    <w:rsid w:val="00755F44"/>
    <w:rPr>
      <w:color w:val="808080"/>
    </w:rPr>
  </w:style>
  <w:style w:type="character" w:customStyle="1" w:styleId="40">
    <w:name w:val="Заголовок 4 Знак"/>
    <w:basedOn w:val="a0"/>
    <w:link w:val="4"/>
    <w:uiPriority w:val="9"/>
    <w:semiHidden/>
    <w:rsid w:val="00755F44"/>
    <w:rPr>
      <w:rFonts w:ascii="Cambria" w:eastAsia="Times New Roman" w:hAnsi="Cambria" w:cs="Times New Roman"/>
      <w:b/>
      <w:bCs/>
      <w:i/>
      <w:iCs/>
      <w:color w:val="4F81BD"/>
      <w:sz w:val="28"/>
    </w:rPr>
  </w:style>
  <w:style w:type="character" w:styleId="af2">
    <w:name w:val="Hyperlink"/>
    <w:basedOn w:val="a0"/>
    <w:uiPriority w:val="99"/>
    <w:semiHidden/>
    <w:unhideWhenUsed/>
    <w:rsid w:val="00755F44"/>
    <w:rPr>
      <w:color w:val="0563C1" w:themeColor="hyperlink"/>
      <w:u w:val="single"/>
    </w:rPr>
  </w:style>
  <w:style w:type="character" w:customStyle="1" w:styleId="210">
    <w:name w:val="Заголовок 2 Знак1"/>
    <w:basedOn w:val="a0"/>
    <w:link w:val="2"/>
    <w:uiPriority w:val="9"/>
    <w:semiHidden/>
    <w:rsid w:val="00755F44"/>
    <w:rPr>
      <w:rFonts w:asciiTheme="majorHAnsi" w:eastAsiaTheme="majorEastAsia" w:hAnsiTheme="majorHAnsi" w:cstheme="majorBidi"/>
      <w:b/>
      <w:bCs/>
      <w:color w:val="5B9BD5" w:themeColor="accent1"/>
      <w:sz w:val="26"/>
      <w:szCs w:val="26"/>
    </w:rPr>
  </w:style>
  <w:style w:type="character" w:customStyle="1" w:styleId="310">
    <w:name w:val="Заголовок 3 Знак1"/>
    <w:basedOn w:val="a0"/>
    <w:link w:val="3"/>
    <w:uiPriority w:val="9"/>
    <w:semiHidden/>
    <w:rsid w:val="00755F44"/>
    <w:rPr>
      <w:rFonts w:asciiTheme="majorHAnsi" w:eastAsiaTheme="majorEastAsia" w:hAnsiTheme="majorHAnsi" w:cstheme="majorBidi"/>
      <w:b/>
      <w:bCs/>
      <w:color w:val="5B9BD5" w:themeColor="accent1"/>
    </w:rPr>
  </w:style>
  <w:style w:type="character" w:customStyle="1" w:styleId="410">
    <w:name w:val="Заголовок 4 Знак1"/>
    <w:basedOn w:val="a0"/>
    <w:link w:val="4"/>
    <w:uiPriority w:val="9"/>
    <w:semiHidden/>
    <w:rsid w:val="00755F44"/>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755F4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755F44"/>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755F44"/>
    <w:pPr>
      <w:keepNext/>
      <w:keepLines/>
      <w:spacing w:before="200" w:after="0"/>
      <w:outlineLvl w:val="2"/>
    </w:pPr>
    <w:rPr>
      <w:rFonts w:ascii="Cambria" w:eastAsia="Times New Roman" w:hAnsi="Cambria" w:cs="Times New Roman"/>
      <w:b/>
      <w:bCs/>
      <w:color w:val="4F81BD"/>
      <w:sz w:val="28"/>
    </w:rPr>
  </w:style>
  <w:style w:type="paragraph" w:styleId="4">
    <w:name w:val="heading 4"/>
    <w:basedOn w:val="a"/>
    <w:next w:val="a"/>
    <w:link w:val="40"/>
    <w:uiPriority w:val="9"/>
    <w:semiHidden/>
    <w:unhideWhenUsed/>
    <w:qFormat/>
    <w:rsid w:val="00755F44"/>
    <w:pPr>
      <w:keepNext/>
      <w:keepLines/>
      <w:spacing w:before="200" w:after="0"/>
      <w:outlineLvl w:val="3"/>
    </w:pPr>
    <w:rPr>
      <w:rFonts w:ascii="Cambria" w:eastAsia="Times New Roman" w:hAnsi="Cambria" w:cs="Times New Roman"/>
      <w:b/>
      <w:bCs/>
      <w:i/>
      <w:iCs/>
      <w:color w:val="4F81BD"/>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0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900F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900F7"/>
    <w:rPr>
      <w:rFonts w:ascii="Segoe UI" w:hAnsi="Segoe UI" w:cs="Segoe UI"/>
      <w:sz w:val="18"/>
      <w:szCs w:val="18"/>
    </w:rPr>
  </w:style>
  <w:style w:type="paragraph" w:customStyle="1" w:styleId="ConsPlusNormal">
    <w:name w:val="ConsPlusNormal"/>
    <w:rsid w:val="00A127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127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27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0">
    <w:name w:val="Заголовок 11"/>
    <w:basedOn w:val="a"/>
    <w:next w:val="a"/>
    <w:link w:val="10"/>
    <w:uiPriority w:val="9"/>
    <w:qFormat/>
    <w:rsid w:val="00755F44"/>
    <w:pPr>
      <w:keepNext/>
      <w:keepLines/>
      <w:spacing w:before="480" w:after="0" w:line="360" w:lineRule="auto"/>
      <w:ind w:firstLine="709"/>
      <w:jc w:val="both"/>
      <w:outlineLvl w:val="0"/>
    </w:pPr>
    <w:rPr>
      <w:rFonts w:ascii="Cambria" w:eastAsia="Times New Roman" w:hAnsi="Cambria" w:cs="Times New Roman"/>
      <w:b/>
      <w:bCs/>
      <w:color w:val="365F91"/>
      <w:sz w:val="28"/>
      <w:szCs w:val="28"/>
    </w:rPr>
  </w:style>
  <w:style w:type="paragraph" w:customStyle="1" w:styleId="21">
    <w:name w:val="Заголовок 21"/>
    <w:basedOn w:val="a"/>
    <w:next w:val="a"/>
    <w:uiPriority w:val="9"/>
    <w:semiHidden/>
    <w:unhideWhenUsed/>
    <w:qFormat/>
    <w:rsid w:val="00755F44"/>
    <w:pPr>
      <w:keepNext/>
      <w:keepLines/>
      <w:spacing w:before="200" w:after="0" w:line="360" w:lineRule="auto"/>
      <w:ind w:firstLine="709"/>
      <w:jc w:val="both"/>
      <w:outlineLvl w:val="1"/>
    </w:pPr>
    <w:rPr>
      <w:rFonts w:ascii="Cambria" w:eastAsia="Times New Roman" w:hAnsi="Cambria" w:cs="Times New Roman"/>
      <w:b/>
      <w:bCs/>
      <w:color w:val="4F81BD"/>
      <w:sz w:val="26"/>
      <w:szCs w:val="26"/>
    </w:rPr>
  </w:style>
  <w:style w:type="paragraph" w:customStyle="1" w:styleId="31">
    <w:name w:val="Заголовок 31"/>
    <w:basedOn w:val="a"/>
    <w:next w:val="a"/>
    <w:uiPriority w:val="9"/>
    <w:semiHidden/>
    <w:unhideWhenUsed/>
    <w:qFormat/>
    <w:rsid w:val="00755F44"/>
    <w:pPr>
      <w:keepNext/>
      <w:keepLines/>
      <w:spacing w:before="200" w:after="0" w:line="360" w:lineRule="auto"/>
      <w:ind w:firstLine="709"/>
      <w:jc w:val="both"/>
      <w:outlineLvl w:val="2"/>
    </w:pPr>
    <w:rPr>
      <w:rFonts w:ascii="Cambria" w:eastAsia="Times New Roman" w:hAnsi="Cambria" w:cs="Times New Roman"/>
      <w:b/>
      <w:bCs/>
      <w:color w:val="4F81BD"/>
      <w:sz w:val="28"/>
    </w:rPr>
  </w:style>
  <w:style w:type="paragraph" w:customStyle="1" w:styleId="41">
    <w:name w:val="Заголовок 41"/>
    <w:basedOn w:val="a"/>
    <w:next w:val="a"/>
    <w:uiPriority w:val="9"/>
    <w:semiHidden/>
    <w:unhideWhenUsed/>
    <w:qFormat/>
    <w:rsid w:val="00755F44"/>
    <w:pPr>
      <w:keepNext/>
      <w:keepLines/>
      <w:spacing w:before="200" w:after="0" w:line="360" w:lineRule="auto"/>
      <w:ind w:firstLine="709"/>
      <w:jc w:val="both"/>
      <w:outlineLvl w:val="3"/>
    </w:pPr>
    <w:rPr>
      <w:rFonts w:ascii="Cambria" w:eastAsia="Times New Roman" w:hAnsi="Cambria" w:cs="Times New Roman"/>
      <w:b/>
      <w:bCs/>
      <w:i/>
      <w:iCs/>
      <w:color w:val="4F81BD"/>
      <w:sz w:val="28"/>
    </w:rPr>
  </w:style>
  <w:style w:type="numbering" w:customStyle="1" w:styleId="12">
    <w:name w:val="Нет списка1"/>
    <w:next w:val="a2"/>
    <w:uiPriority w:val="99"/>
    <w:semiHidden/>
    <w:unhideWhenUsed/>
    <w:rsid w:val="00755F44"/>
  </w:style>
  <w:style w:type="character" w:customStyle="1" w:styleId="13">
    <w:name w:val="Гиперссылка1"/>
    <w:basedOn w:val="a0"/>
    <w:uiPriority w:val="99"/>
    <w:unhideWhenUsed/>
    <w:rsid w:val="00755F44"/>
    <w:rPr>
      <w:color w:val="0000FF"/>
      <w:u w:val="single"/>
    </w:rPr>
  </w:style>
  <w:style w:type="paragraph" w:styleId="a6">
    <w:name w:val="List Paragraph"/>
    <w:basedOn w:val="a"/>
    <w:uiPriority w:val="34"/>
    <w:qFormat/>
    <w:rsid w:val="00755F44"/>
    <w:pPr>
      <w:spacing w:after="0" w:line="360" w:lineRule="auto"/>
      <w:ind w:left="720" w:firstLine="709"/>
      <w:contextualSpacing/>
      <w:jc w:val="both"/>
    </w:pPr>
    <w:rPr>
      <w:rFonts w:ascii="Times New Roman" w:hAnsi="Times New Roman"/>
      <w:sz w:val="28"/>
    </w:rPr>
  </w:style>
  <w:style w:type="character" w:customStyle="1" w:styleId="10">
    <w:name w:val="Заголовок 1 Знак"/>
    <w:basedOn w:val="a0"/>
    <w:link w:val="110"/>
    <w:uiPriority w:val="9"/>
    <w:rsid w:val="00755F44"/>
    <w:rPr>
      <w:rFonts w:ascii="Cambria" w:eastAsia="Times New Roman" w:hAnsi="Cambria" w:cs="Times New Roman"/>
      <w:b/>
      <w:bCs/>
      <w:color w:val="365F91"/>
      <w:sz w:val="28"/>
      <w:szCs w:val="28"/>
    </w:rPr>
  </w:style>
  <w:style w:type="character" w:customStyle="1" w:styleId="11">
    <w:name w:val="Заголовок 1 Знак1"/>
    <w:basedOn w:val="a0"/>
    <w:link w:val="1"/>
    <w:uiPriority w:val="9"/>
    <w:rsid w:val="00755F44"/>
    <w:rPr>
      <w:rFonts w:asciiTheme="majorHAnsi" w:eastAsiaTheme="majorEastAsia" w:hAnsiTheme="majorHAnsi" w:cstheme="majorBidi"/>
      <w:b/>
      <w:bCs/>
      <w:color w:val="2E74B5" w:themeColor="accent1" w:themeShade="BF"/>
      <w:sz w:val="28"/>
      <w:szCs w:val="28"/>
    </w:rPr>
  </w:style>
  <w:style w:type="paragraph" w:styleId="a7">
    <w:name w:val="TOC Heading"/>
    <w:basedOn w:val="1"/>
    <w:next w:val="a"/>
    <w:uiPriority w:val="39"/>
    <w:unhideWhenUsed/>
    <w:qFormat/>
    <w:rsid w:val="00755F44"/>
    <w:pPr>
      <w:spacing w:line="276" w:lineRule="auto"/>
      <w:outlineLvl w:val="9"/>
    </w:pPr>
    <w:rPr>
      <w:lang w:eastAsia="ru-RU"/>
    </w:rPr>
  </w:style>
  <w:style w:type="paragraph" w:styleId="14">
    <w:name w:val="toc 1"/>
    <w:basedOn w:val="a"/>
    <w:next w:val="a"/>
    <w:autoRedefine/>
    <w:uiPriority w:val="39"/>
    <w:unhideWhenUsed/>
    <w:rsid w:val="00755F44"/>
    <w:pPr>
      <w:tabs>
        <w:tab w:val="right" w:leader="dot" w:pos="9345"/>
      </w:tabs>
      <w:spacing w:after="100" w:line="360" w:lineRule="auto"/>
      <w:jc w:val="both"/>
    </w:pPr>
    <w:rPr>
      <w:rFonts w:ascii="Arial" w:hAnsi="Arial"/>
      <w:b/>
      <w:noProof/>
      <w:sz w:val="24"/>
    </w:rPr>
  </w:style>
  <w:style w:type="paragraph" w:styleId="22">
    <w:name w:val="toc 2"/>
    <w:basedOn w:val="a"/>
    <w:next w:val="a"/>
    <w:autoRedefine/>
    <w:uiPriority w:val="39"/>
    <w:unhideWhenUsed/>
    <w:rsid w:val="00755F44"/>
    <w:pPr>
      <w:tabs>
        <w:tab w:val="right" w:leader="dot" w:pos="9345"/>
      </w:tabs>
      <w:spacing w:after="100" w:line="360" w:lineRule="auto"/>
      <w:ind w:left="568" w:hanging="1"/>
      <w:jc w:val="both"/>
    </w:pPr>
    <w:rPr>
      <w:rFonts w:ascii="Arial" w:hAnsi="Arial" w:cs="Arial"/>
      <w:bCs/>
      <w:noProof/>
      <w:sz w:val="24"/>
    </w:rPr>
  </w:style>
  <w:style w:type="paragraph" w:styleId="a8">
    <w:name w:val="footnote text"/>
    <w:basedOn w:val="a"/>
    <w:link w:val="a9"/>
    <w:uiPriority w:val="99"/>
    <w:unhideWhenUsed/>
    <w:rsid w:val="00755F44"/>
    <w:pPr>
      <w:spacing w:after="0" w:line="240" w:lineRule="auto"/>
      <w:ind w:firstLine="709"/>
      <w:jc w:val="both"/>
    </w:pPr>
    <w:rPr>
      <w:rFonts w:ascii="Times New Roman" w:hAnsi="Times New Roman"/>
      <w:sz w:val="20"/>
      <w:szCs w:val="20"/>
    </w:rPr>
  </w:style>
  <w:style w:type="character" w:customStyle="1" w:styleId="a9">
    <w:name w:val="Текст сноски Знак"/>
    <w:basedOn w:val="a0"/>
    <w:link w:val="a8"/>
    <w:uiPriority w:val="99"/>
    <w:rsid w:val="00755F44"/>
    <w:rPr>
      <w:rFonts w:ascii="Times New Roman" w:hAnsi="Times New Roman"/>
      <w:sz w:val="20"/>
      <w:szCs w:val="20"/>
    </w:rPr>
  </w:style>
  <w:style w:type="character" w:styleId="aa">
    <w:name w:val="footnote reference"/>
    <w:basedOn w:val="a0"/>
    <w:uiPriority w:val="99"/>
    <w:semiHidden/>
    <w:unhideWhenUsed/>
    <w:rsid w:val="00755F44"/>
    <w:rPr>
      <w:vertAlign w:val="superscript"/>
    </w:rPr>
  </w:style>
  <w:style w:type="paragraph" w:styleId="ab">
    <w:name w:val="Normal (Web)"/>
    <w:basedOn w:val="a"/>
    <w:uiPriority w:val="99"/>
    <w:semiHidden/>
    <w:unhideWhenUsed/>
    <w:rsid w:val="00755F44"/>
    <w:pPr>
      <w:spacing w:after="0" w:line="360" w:lineRule="auto"/>
      <w:ind w:firstLine="709"/>
      <w:jc w:val="both"/>
    </w:pPr>
    <w:rPr>
      <w:rFonts w:ascii="Times New Roman" w:hAnsi="Times New Roman" w:cs="Times New Roman"/>
      <w:sz w:val="24"/>
      <w:szCs w:val="24"/>
    </w:rPr>
  </w:style>
  <w:style w:type="paragraph" w:styleId="32">
    <w:name w:val="toc 3"/>
    <w:basedOn w:val="a"/>
    <w:next w:val="a"/>
    <w:autoRedefine/>
    <w:uiPriority w:val="39"/>
    <w:unhideWhenUsed/>
    <w:rsid w:val="00755F44"/>
    <w:pPr>
      <w:tabs>
        <w:tab w:val="right" w:leader="dot" w:pos="9345"/>
      </w:tabs>
      <w:spacing w:after="100" w:line="360" w:lineRule="auto"/>
      <w:ind w:left="1134" w:hanging="567"/>
      <w:jc w:val="both"/>
    </w:pPr>
    <w:rPr>
      <w:rFonts w:ascii="Arial" w:hAnsi="Arial"/>
      <w:noProof/>
      <w:sz w:val="24"/>
    </w:rPr>
  </w:style>
  <w:style w:type="paragraph" w:styleId="ac">
    <w:name w:val="header"/>
    <w:basedOn w:val="a"/>
    <w:link w:val="ad"/>
    <w:uiPriority w:val="99"/>
    <w:unhideWhenUsed/>
    <w:rsid w:val="00755F44"/>
    <w:pPr>
      <w:tabs>
        <w:tab w:val="center" w:pos="4677"/>
        <w:tab w:val="right" w:pos="9355"/>
      </w:tabs>
      <w:spacing w:after="0" w:line="240" w:lineRule="auto"/>
      <w:ind w:firstLine="709"/>
      <w:jc w:val="both"/>
    </w:pPr>
    <w:rPr>
      <w:rFonts w:ascii="Times New Roman" w:hAnsi="Times New Roman"/>
      <w:sz w:val="28"/>
    </w:rPr>
  </w:style>
  <w:style w:type="character" w:customStyle="1" w:styleId="ad">
    <w:name w:val="Верхний колонтитул Знак"/>
    <w:basedOn w:val="a0"/>
    <w:link w:val="ac"/>
    <w:uiPriority w:val="99"/>
    <w:rsid w:val="00755F44"/>
    <w:rPr>
      <w:rFonts w:ascii="Times New Roman" w:hAnsi="Times New Roman"/>
      <w:sz w:val="28"/>
    </w:rPr>
  </w:style>
  <w:style w:type="paragraph" w:styleId="ae">
    <w:name w:val="footer"/>
    <w:basedOn w:val="a"/>
    <w:link w:val="af"/>
    <w:uiPriority w:val="99"/>
    <w:unhideWhenUsed/>
    <w:rsid w:val="00755F44"/>
    <w:pPr>
      <w:tabs>
        <w:tab w:val="center" w:pos="4677"/>
        <w:tab w:val="right" w:pos="9355"/>
      </w:tabs>
      <w:spacing w:after="0" w:line="240" w:lineRule="auto"/>
      <w:ind w:firstLine="709"/>
      <w:jc w:val="both"/>
    </w:pPr>
    <w:rPr>
      <w:rFonts w:ascii="Times New Roman" w:hAnsi="Times New Roman"/>
      <w:sz w:val="28"/>
    </w:rPr>
  </w:style>
  <w:style w:type="character" w:customStyle="1" w:styleId="af">
    <w:name w:val="Нижний колонтитул Знак"/>
    <w:basedOn w:val="a0"/>
    <w:link w:val="ae"/>
    <w:uiPriority w:val="99"/>
    <w:rsid w:val="00755F44"/>
    <w:rPr>
      <w:rFonts w:ascii="Times New Roman" w:hAnsi="Times New Roman"/>
      <w:sz w:val="28"/>
    </w:rPr>
  </w:style>
  <w:style w:type="paragraph" w:customStyle="1" w:styleId="Default">
    <w:name w:val="Default"/>
    <w:rsid w:val="00755F44"/>
    <w:pPr>
      <w:autoSpaceDE w:val="0"/>
      <w:autoSpaceDN w:val="0"/>
      <w:adjustRightInd w:val="0"/>
      <w:spacing w:after="0" w:line="240" w:lineRule="auto"/>
    </w:pPr>
    <w:rPr>
      <w:rFonts w:ascii="Arial" w:hAnsi="Arial" w:cs="Arial"/>
      <w:color w:val="000000"/>
      <w:sz w:val="24"/>
      <w:szCs w:val="24"/>
    </w:rPr>
  </w:style>
  <w:style w:type="paragraph" w:customStyle="1" w:styleId="ConsPlusDocList">
    <w:name w:val="ConsPlusDocList"/>
    <w:next w:val="a"/>
    <w:rsid w:val="00755F44"/>
    <w:pPr>
      <w:widowControl w:val="0"/>
      <w:suppressAutoHyphens/>
      <w:autoSpaceDE w:val="0"/>
      <w:spacing w:after="0" w:line="240" w:lineRule="auto"/>
    </w:pPr>
    <w:rPr>
      <w:rFonts w:ascii="Arial" w:eastAsia="Arial" w:hAnsi="Arial" w:cs="Arial"/>
      <w:sz w:val="20"/>
      <w:szCs w:val="20"/>
      <w:lang w:eastAsia="hi-IN" w:bidi="hi-IN"/>
    </w:rPr>
  </w:style>
  <w:style w:type="paragraph" w:styleId="af0">
    <w:name w:val="caption"/>
    <w:basedOn w:val="a"/>
    <w:next w:val="a"/>
    <w:uiPriority w:val="35"/>
    <w:unhideWhenUsed/>
    <w:qFormat/>
    <w:rsid w:val="00755F44"/>
    <w:pPr>
      <w:spacing w:after="0" w:line="240" w:lineRule="auto"/>
      <w:jc w:val="both"/>
    </w:pPr>
    <w:rPr>
      <w:rFonts w:ascii="Arial" w:hAnsi="Arial"/>
      <w:b/>
      <w:bCs/>
      <w:sz w:val="24"/>
      <w:szCs w:val="18"/>
    </w:rPr>
  </w:style>
  <w:style w:type="character" w:customStyle="1" w:styleId="20">
    <w:name w:val="Заголовок 2 Знак"/>
    <w:basedOn w:val="a0"/>
    <w:link w:val="2"/>
    <w:uiPriority w:val="9"/>
    <w:semiHidden/>
    <w:rsid w:val="00755F44"/>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755F44"/>
    <w:rPr>
      <w:rFonts w:ascii="Cambria" w:eastAsia="Times New Roman" w:hAnsi="Cambria" w:cs="Times New Roman"/>
      <w:b/>
      <w:bCs/>
      <w:color w:val="4F81BD"/>
      <w:sz w:val="28"/>
    </w:rPr>
  </w:style>
  <w:style w:type="character" w:styleId="af1">
    <w:name w:val="Placeholder Text"/>
    <w:basedOn w:val="a0"/>
    <w:uiPriority w:val="99"/>
    <w:semiHidden/>
    <w:rsid w:val="00755F44"/>
    <w:rPr>
      <w:color w:val="808080"/>
    </w:rPr>
  </w:style>
  <w:style w:type="character" w:customStyle="1" w:styleId="40">
    <w:name w:val="Заголовок 4 Знак"/>
    <w:basedOn w:val="a0"/>
    <w:link w:val="4"/>
    <w:uiPriority w:val="9"/>
    <w:semiHidden/>
    <w:rsid w:val="00755F44"/>
    <w:rPr>
      <w:rFonts w:ascii="Cambria" w:eastAsia="Times New Roman" w:hAnsi="Cambria" w:cs="Times New Roman"/>
      <w:b/>
      <w:bCs/>
      <w:i/>
      <w:iCs/>
      <w:color w:val="4F81BD"/>
      <w:sz w:val="28"/>
    </w:rPr>
  </w:style>
  <w:style w:type="character" w:styleId="af2">
    <w:name w:val="Hyperlink"/>
    <w:basedOn w:val="a0"/>
    <w:uiPriority w:val="99"/>
    <w:semiHidden/>
    <w:unhideWhenUsed/>
    <w:rsid w:val="00755F44"/>
    <w:rPr>
      <w:color w:val="0563C1" w:themeColor="hyperlink"/>
      <w:u w:val="single"/>
    </w:rPr>
  </w:style>
  <w:style w:type="character" w:customStyle="1" w:styleId="210">
    <w:name w:val="Заголовок 2 Знак1"/>
    <w:basedOn w:val="a0"/>
    <w:link w:val="2"/>
    <w:uiPriority w:val="9"/>
    <w:semiHidden/>
    <w:rsid w:val="00755F44"/>
    <w:rPr>
      <w:rFonts w:asciiTheme="majorHAnsi" w:eastAsiaTheme="majorEastAsia" w:hAnsiTheme="majorHAnsi" w:cstheme="majorBidi"/>
      <w:b/>
      <w:bCs/>
      <w:color w:val="5B9BD5" w:themeColor="accent1"/>
      <w:sz w:val="26"/>
      <w:szCs w:val="26"/>
    </w:rPr>
  </w:style>
  <w:style w:type="character" w:customStyle="1" w:styleId="310">
    <w:name w:val="Заголовок 3 Знак1"/>
    <w:basedOn w:val="a0"/>
    <w:link w:val="3"/>
    <w:uiPriority w:val="9"/>
    <w:semiHidden/>
    <w:rsid w:val="00755F44"/>
    <w:rPr>
      <w:rFonts w:asciiTheme="majorHAnsi" w:eastAsiaTheme="majorEastAsia" w:hAnsiTheme="majorHAnsi" w:cstheme="majorBidi"/>
      <w:b/>
      <w:bCs/>
      <w:color w:val="5B9BD5" w:themeColor="accent1"/>
    </w:rPr>
  </w:style>
  <w:style w:type="character" w:customStyle="1" w:styleId="410">
    <w:name w:val="Заголовок 4 Знак1"/>
    <w:basedOn w:val="a0"/>
    <w:link w:val="4"/>
    <w:uiPriority w:val="9"/>
    <w:semiHidden/>
    <w:rsid w:val="00755F44"/>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64594-B231-4380-86A3-1671E3FDC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4257</TotalTime>
  <Pages>103</Pages>
  <Words>32696</Words>
  <Characters>186372</Characters>
  <Application>Microsoft Office Word</Application>
  <DocSecurity>0</DocSecurity>
  <Lines>1553</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Воробцова</cp:lastModifiedBy>
  <cp:revision>32</cp:revision>
  <cp:lastPrinted>2020-09-29T11:51:00Z</cp:lastPrinted>
  <dcterms:created xsi:type="dcterms:W3CDTF">2018-10-12T05:19:00Z</dcterms:created>
  <dcterms:modified xsi:type="dcterms:W3CDTF">2020-10-14T13:17:00Z</dcterms:modified>
</cp:coreProperties>
</file>