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564ACB" w:rsidRPr="00197C49" w:rsidTr="00145AD4">
        <w:tc>
          <w:tcPr>
            <w:tcW w:w="9468" w:type="dxa"/>
            <w:gridSpan w:val="3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197C4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13A7DE" wp14:editId="501BC092">
                  <wp:extent cx="501015" cy="668020"/>
                  <wp:effectExtent l="0" t="0" r="0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ACB" w:rsidRPr="00197C49" w:rsidTr="00145AD4">
        <w:tc>
          <w:tcPr>
            <w:tcW w:w="9468" w:type="dxa"/>
            <w:gridSpan w:val="3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5C61EF" w:rsidRDefault="002B7437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25 февраля 2019 г.</w:t>
            </w: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64ACB" w:rsidRPr="00197C49" w:rsidRDefault="002B7437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238</w:t>
            </w:r>
          </w:p>
        </w:tc>
      </w:tr>
    </w:tbl>
    <w:p w:rsidR="004D3928" w:rsidRDefault="004D3928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64ACB" w:rsidRPr="00CD09E0" w:rsidRDefault="00564ACB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вид использования земельному участку</w:t>
      </w:r>
      <w:r w:rsidRPr="00FE5A57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E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FE5A57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7FA" w:rsidRPr="00FE5A57" w:rsidRDefault="006D57FA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статьей 85 Земельного кодекса Российской Федерации, 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от 07.0</w:t>
      </w:r>
      <w:r w:rsidR="004639F2" w:rsidRPr="004639F2">
        <w:rPr>
          <w:rFonts w:ascii="Times New Roman" w:hAnsi="Times New Roman" w:cs="Times New Roman"/>
          <w:sz w:val="28"/>
          <w:szCs w:val="28"/>
        </w:rPr>
        <w:t>6.2018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4639F2" w:rsidRPr="004639F2">
        <w:rPr>
          <w:rFonts w:ascii="Times New Roman" w:hAnsi="Times New Roman" w:cs="Times New Roman"/>
          <w:sz w:val="28"/>
          <w:szCs w:val="28"/>
        </w:rPr>
        <w:t>855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4639F2" w:rsidRPr="004639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муниципальной услуги «Предоставлени</w:t>
      </w:r>
      <w:r w:rsidR="004639F2">
        <w:rPr>
          <w:rFonts w:ascii="Times New Roman" w:hAnsi="Times New Roman" w:cs="Times New Roman"/>
          <w:sz w:val="28"/>
          <w:szCs w:val="28"/>
        </w:rPr>
        <w:t>е</w:t>
      </w:r>
      <w:r w:rsidRPr="004639F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2E2298">
        <w:rPr>
          <w:rFonts w:ascii="Times New Roman" w:hAnsi="Times New Roman" w:cs="Times New Roman"/>
          <w:sz w:val="28"/>
          <w:szCs w:val="28"/>
        </w:rPr>
        <w:t>учитывая</w:t>
      </w:r>
      <w:r w:rsidR="005E60D4">
        <w:rPr>
          <w:rFonts w:ascii="Times New Roman" w:hAnsi="Times New Roman" w:cs="Times New Roman"/>
          <w:sz w:val="28"/>
          <w:szCs w:val="28"/>
        </w:rPr>
        <w:t xml:space="preserve"> рекомендации комиссии по предоставлению разрешения на условно разрешенный вид использования земельного участка или объекта капитального строительства и</w:t>
      </w:r>
      <w:r w:rsidR="002E2298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(протокол публичных слушаний от </w:t>
      </w:r>
      <w:r w:rsidR="00C0058C">
        <w:rPr>
          <w:rFonts w:ascii="Times New Roman" w:hAnsi="Times New Roman" w:cs="Times New Roman"/>
          <w:sz w:val="28"/>
          <w:szCs w:val="28"/>
        </w:rPr>
        <w:t>22</w:t>
      </w:r>
      <w:r w:rsidR="004D338B">
        <w:rPr>
          <w:rFonts w:ascii="Times New Roman" w:hAnsi="Times New Roman" w:cs="Times New Roman"/>
          <w:sz w:val="28"/>
          <w:szCs w:val="28"/>
        </w:rPr>
        <w:t xml:space="preserve"> </w:t>
      </w:r>
      <w:r w:rsidR="00C0058C">
        <w:rPr>
          <w:rFonts w:ascii="Times New Roman" w:hAnsi="Times New Roman" w:cs="Times New Roman"/>
          <w:sz w:val="28"/>
          <w:szCs w:val="28"/>
        </w:rPr>
        <w:t>февраля</w:t>
      </w:r>
      <w:r w:rsidR="004D338B">
        <w:rPr>
          <w:rFonts w:ascii="Times New Roman" w:hAnsi="Times New Roman" w:cs="Times New Roman"/>
          <w:sz w:val="28"/>
          <w:szCs w:val="28"/>
        </w:rPr>
        <w:t xml:space="preserve"> 201</w:t>
      </w:r>
      <w:r w:rsidR="00C0058C">
        <w:rPr>
          <w:rFonts w:ascii="Times New Roman" w:hAnsi="Times New Roman" w:cs="Times New Roman"/>
          <w:sz w:val="28"/>
          <w:szCs w:val="28"/>
        </w:rPr>
        <w:t>9</w:t>
      </w:r>
      <w:r w:rsidR="004D33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2298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слушаний), </w:t>
      </w:r>
      <w:r w:rsidR="00564ACB">
        <w:rPr>
          <w:rFonts w:ascii="Times New Roman" w:hAnsi="Times New Roman" w:cs="Times New Roman"/>
          <w:sz w:val="28"/>
          <w:szCs w:val="28"/>
        </w:rPr>
        <w:t>администрация</w:t>
      </w:r>
      <w:r w:rsidRPr="00FE5A5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564ACB" w:rsidRPr="00FE5A57" w:rsidRDefault="00564AC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FE5A57" w:rsidRDefault="00190B5B" w:rsidP="00992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3928" w:rsidRDefault="004D3928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3CC" w:rsidRPr="00224E19" w:rsidRDefault="009923CC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использования:</w:t>
      </w:r>
    </w:p>
    <w:p w:rsidR="006D57FA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7FA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9F2" w:rsidRDefault="004639F2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  <w:r w:rsidRPr="00104A3A">
        <w:rPr>
          <w:sz w:val="28"/>
          <w:szCs w:val="28"/>
        </w:rPr>
        <w:t>1.1. земельному участку из земель населенных пунктов</w:t>
      </w:r>
      <w:r w:rsidR="009923CC"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 w:rsidR="007B3CED">
        <w:rPr>
          <w:sz w:val="28"/>
          <w:szCs w:val="28"/>
        </w:rPr>
        <w:t>467</w:t>
      </w:r>
      <w:r w:rsidR="008D6517"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кв</w:t>
      </w:r>
      <w:r w:rsidR="007B3CED"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 w:rsidR="007B3CE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разрешенное использование: для </w:t>
      </w:r>
      <w:r w:rsidR="007B3CED">
        <w:rPr>
          <w:sz w:val="28"/>
          <w:szCs w:val="28"/>
        </w:rPr>
        <w:t>размещения производственных зданий и сооружений, материально – технического и продовольственного снабжения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 w:rsidR="007B3CED">
        <w:rPr>
          <w:sz w:val="28"/>
          <w:szCs w:val="28"/>
        </w:rPr>
        <w:t>130203</w:t>
      </w:r>
      <w:r w:rsidRPr="00104A3A">
        <w:rPr>
          <w:sz w:val="28"/>
          <w:szCs w:val="28"/>
        </w:rPr>
        <w:t>:</w:t>
      </w:r>
      <w:r w:rsidR="007B3CED">
        <w:rPr>
          <w:sz w:val="28"/>
          <w:szCs w:val="28"/>
        </w:rPr>
        <w:t>502</w:t>
      </w:r>
      <w:r>
        <w:rPr>
          <w:sz w:val="28"/>
          <w:szCs w:val="28"/>
        </w:rPr>
        <w:t>,</w:t>
      </w:r>
      <w:r w:rsidR="009923CC">
        <w:rPr>
          <w:sz w:val="28"/>
          <w:szCs w:val="28"/>
        </w:rPr>
        <w:t xml:space="preserve"> </w:t>
      </w:r>
      <w:r w:rsidR="009923CC" w:rsidRPr="00104A3A">
        <w:rPr>
          <w:sz w:val="28"/>
          <w:szCs w:val="28"/>
        </w:rPr>
        <w:t>расположенному по адресу:</w:t>
      </w:r>
      <w:r w:rsidR="007B3CED">
        <w:rPr>
          <w:sz w:val="28"/>
          <w:szCs w:val="28"/>
        </w:rPr>
        <w:t xml:space="preserve"> </w:t>
      </w:r>
      <w:r w:rsidR="009923CC" w:rsidRPr="00104A3A">
        <w:rPr>
          <w:sz w:val="28"/>
          <w:szCs w:val="28"/>
        </w:rPr>
        <w:t xml:space="preserve">Ставропольский край, Новоалександровский район, </w:t>
      </w:r>
      <w:r w:rsidR="007B3CED">
        <w:rPr>
          <w:sz w:val="28"/>
          <w:szCs w:val="28"/>
        </w:rPr>
        <w:t>хутор Фельдмаршальский</w:t>
      </w:r>
      <w:r w:rsidR="009923CC" w:rsidRPr="00104A3A">
        <w:rPr>
          <w:sz w:val="28"/>
          <w:szCs w:val="28"/>
        </w:rPr>
        <w:t xml:space="preserve">, </w:t>
      </w:r>
      <w:r w:rsidR="008D6517">
        <w:rPr>
          <w:sz w:val="28"/>
          <w:szCs w:val="28"/>
        </w:rPr>
        <w:t>ул</w:t>
      </w:r>
      <w:r w:rsidR="007B3CED">
        <w:rPr>
          <w:sz w:val="28"/>
          <w:szCs w:val="28"/>
        </w:rPr>
        <w:t>ица Ленина</w:t>
      </w:r>
      <w:r w:rsidR="008D6517">
        <w:rPr>
          <w:sz w:val="28"/>
          <w:szCs w:val="28"/>
        </w:rPr>
        <w:t xml:space="preserve">, </w:t>
      </w:r>
      <w:r w:rsidR="007B3CED">
        <w:rPr>
          <w:sz w:val="28"/>
          <w:szCs w:val="28"/>
        </w:rPr>
        <w:t>76а</w:t>
      </w:r>
      <w:r w:rsidR="009923CC" w:rsidRPr="00104A3A">
        <w:rPr>
          <w:sz w:val="28"/>
          <w:szCs w:val="28"/>
        </w:rPr>
        <w:t>,</w:t>
      </w:r>
      <w:r w:rsidR="009923CC">
        <w:rPr>
          <w:sz w:val="28"/>
          <w:szCs w:val="28"/>
        </w:rPr>
        <w:t xml:space="preserve"> </w:t>
      </w:r>
      <w:r w:rsidR="009923CC" w:rsidRPr="00104A3A">
        <w:rPr>
          <w:sz w:val="28"/>
          <w:szCs w:val="28"/>
        </w:rPr>
        <w:t xml:space="preserve">– </w:t>
      </w:r>
      <w:r w:rsidR="002E2298">
        <w:rPr>
          <w:sz w:val="28"/>
          <w:szCs w:val="28"/>
        </w:rPr>
        <w:t>под</w:t>
      </w:r>
      <w:r w:rsidR="009923CC" w:rsidRPr="00104A3A">
        <w:rPr>
          <w:sz w:val="28"/>
          <w:szCs w:val="28"/>
        </w:rPr>
        <w:t xml:space="preserve"> «</w:t>
      </w:r>
      <w:r w:rsidR="007B3CED">
        <w:rPr>
          <w:sz w:val="28"/>
          <w:szCs w:val="28"/>
        </w:rPr>
        <w:t>объекты придорожного сервиса</w:t>
      </w:r>
      <w:r w:rsidR="009923CC" w:rsidRPr="00104A3A">
        <w:rPr>
          <w:sz w:val="28"/>
          <w:szCs w:val="28"/>
        </w:rPr>
        <w:t>» (код 4.</w:t>
      </w:r>
      <w:r w:rsidR="007B3CED">
        <w:rPr>
          <w:sz w:val="28"/>
          <w:szCs w:val="28"/>
        </w:rPr>
        <w:t>9.1</w:t>
      </w:r>
      <w:r w:rsidR="009923CC" w:rsidRPr="00104A3A">
        <w:rPr>
          <w:sz w:val="28"/>
          <w:szCs w:val="28"/>
        </w:rPr>
        <w:t>)</w:t>
      </w:r>
      <w:r w:rsidR="009923CC">
        <w:rPr>
          <w:sz w:val="28"/>
          <w:szCs w:val="28"/>
        </w:rPr>
        <w:t>.</w:t>
      </w:r>
    </w:p>
    <w:p w:rsidR="006A569F" w:rsidRDefault="006A569F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03371C" w:rsidRDefault="0003371C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6A569F" w:rsidRDefault="006A569F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E229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 w:rsidR="007B3CED">
        <w:rPr>
          <w:sz w:val="28"/>
          <w:szCs w:val="28"/>
        </w:rPr>
        <w:t>1179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кв</w:t>
      </w:r>
      <w:r w:rsidR="007B3CED"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 w:rsidR="007B3CE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 w:rsidR="007B3CED">
        <w:rPr>
          <w:sz w:val="28"/>
          <w:szCs w:val="28"/>
        </w:rPr>
        <w:t>171012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72, </w:t>
      </w:r>
      <w:r w:rsidRPr="00104A3A">
        <w:rPr>
          <w:sz w:val="28"/>
          <w:szCs w:val="28"/>
        </w:rPr>
        <w:t xml:space="preserve">расположенному </w:t>
      </w:r>
      <w:r w:rsidR="007B3CED">
        <w:rPr>
          <w:sz w:val="28"/>
          <w:szCs w:val="28"/>
        </w:rPr>
        <w:t>по адресу:</w:t>
      </w:r>
      <w:r w:rsidRPr="00104A3A">
        <w:rPr>
          <w:sz w:val="28"/>
          <w:szCs w:val="28"/>
        </w:rPr>
        <w:t xml:space="preserve"> Ставропольский край, Новоалександровский район,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r w:rsidR="007B3CED">
        <w:rPr>
          <w:sz w:val="28"/>
          <w:szCs w:val="28"/>
        </w:rPr>
        <w:t>Гагарина</w:t>
      </w:r>
      <w:r>
        <w:rPr>
          <w:sz w:val="28"/>
          <w:szCs w:val="28"/>
        </w:rPr>
        <w:t xml:space="preserve">, </w:t>
      </w:r>
      <w:r w:rsidR="007B3CED">
        <w:rPr>
          <w:sz w:val="28"/>
          <w:szCs w:val="28"/>
        </w:rPr>
        <w:t>дом 422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 w:rsidR="00621520">
        <w:rPr>
          <w:sz w:val="28"/>
          <w:szCs w:val="28"/>
        </w:rPr>
        <w:t xml:space="preserve">под </w:t>
      </w:r>
      <w:r w:rsidR="00621520" w:rsidRPr="00104A3A">
        <w:rPr>
          <w:sz w:val="28"/>
          <w:szCs w:val="28"/>
        </w:rPr>
        <w:t>«</w:t>
      </w:r>
      <w:r w:rsidRPr="00104A3A">
        <w:rPr>
          <w:sz w:val="28"/>
          <w:szCs w:val="28"/>
        </w:rPr>
        <w:t>магазины» (код 4.4)</w:t>
      </w:r>
      <w:r>
        <w:rPr>
          <w:sz w:val="28"/>
          <w:szCs w:val="28"/>
        </w:rPr>
        <w:t>.</w:t>
      </w:r>
    </w:p>
    <w:p w:rsidR="006A569F" w:rsidRDefault="006A569F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03371C" w:rsidRDefault="0003371C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6A569F" w:rsidRDefault="006A569F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E229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 w:rsidR="007B3CED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кв</w:t>
      </w:r>
      <w:r w:rsidR="007B3CED"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 w:rsidR="007B3CE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 w:rsidR="007B3CED">
        <w:rPr>
          <w:sz w:val="28"/>
          <w:szCs w:val="28"/>
        </w:rPr>
        <w:t>020425</w:t>
      </w:r>
      <w:r w:rsidRPr="00104A3A">
        <w:rPr>
          <w:sz w:val="28"/>
          <w:szCs w:val="28"/>
        </w:rPr>
        <w:t>:</w:t>
      </w:r>
      <w:r w:rsidR="007B3CED">
        <w:rPr>
          <w:sz w:val="28"/>
          <w:szCs w:val="28"/>
        </w:rPr>
        <w:t>80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расположенному по адресу: Российская Федерация, Ставропольский край, Новоалександровский </w:t>
      </w:r>
      <w:r w:rsidR="007B3CED">
        <w:rPr>
          <w:sz w:val="28"/>
          <w:szCs w:val="28"/>
        </w:rPr>
        <w:t>городской округ</w:t>
      </w:r>
      <w:r w:rsidRPr="00104A3A">
        <w:rPr>
          <w:sz w:val="28"/>
          <w:szCs w:val="28"/>
        </w:rPr>
        <w:t xml:space="preserve">, </w:t>
      </w:r>
      <w:r w:rsidR="007B3CED">
        <w:rPr>
          <w:sz w:val="28"/>
          <w:szCs w:val="28"/>
        </w:rPr>
        <w:t>станица Расшеватская</w:t>
      </w:r>
      <w:r w:rsidRPr="00104A3A">
        <w:rPr>
          <w:sz w:val="28"/>
          <w:szCs w:val="28"/>
        </w:rPr>
        <w:t xml:space="preserve">, </w:t>
      </w:r>
      <w:r w:rsidR="007B3CED">
        <w:rPr>
          <w:sz w:val="28"/>
          <w:szCs w:val="28"/>
        </w:rPr>
        <w:t>переулок Короткий</w:t>
      </w:r>
      <w:r w:rsidRPr="00104A3A">
        <w:rPr>
          <w:sz w:val="28"/>
          <w:szCs w:val="28"/>
        </w:rPr>
        <w:t xml:space="preserve">, </w:t>
      </w:r>
      <w:r w:rsidR="007B3CED">
        <w:rPr>
          <w:sz w:val="28"/>
          <w:szCs w:val="28"/>
        </w:rPr>
        <w:t>5/1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 w:rsidR="002E2298">
        <w:rPr>
          <w:sz w:val="28"/>
          <w:szCs w:val="28"/>
        </w:rPr>
        <w:t>под</w:t>
      </w:r>
      <w:r w:rsidRPr="00104A3A">
        <w:rPr>
          <w:sz w:val="28"/>
          <w:szCs w:val="28"/>
        </w:rPr>
        <w:t xml:space="preserve"> «</w:t>
      </w:r>
      <w:r w:rsidR="007B3CED">
        <w:rPr>
          <w:sz w:val="28"/>
          <w:szCs w:val="28"/>
        </w:rPr>
        <w:t>объекты придорожного сервиса</w:t>
      </w:r>
      <w:r w:rsidRPr="00104A3A">
        <w:rPr>
          <w:sz w:val="28"/>
          <w:szCs w:val="28"/>
        </w:rPr>
        <w:t>» (код 4.</w:t>
      </w:r>
      <w:r w:rsidR="007B3CED">
        <w:rPr>
          <w:sz w:val="28"/>
          <w:szCs w:val="28"/>
        </w:rPr>
        <w:t>9.1</w:t>
      </w:r>
      <w:r w:rsidRPr="00104A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D57FA" w:rsidRDefault="006D57FA" w:rsidP="006A569F">
      <w:pPr>
        <w:pStyle w:val="ConsPlusNormal"/>
        <w:jc w:val="both"/>
        <w:outlineLvl w:val="0"/>
        <w:rPr>
          <w:sz w:val="28"/>
          <w:szCs w:val="28"/>
        </w:rPr>
      </w:pPr>
    </w:p>
    <w:p w:rsidR="0003371C" w:rsidRDefault="0003371C" w:rsidP="006A569F">
      <w:pPr>
        <w:pStyle w:val="ConsPlusNormal"/>
        <w:jc w:val="both"/>
        <w:outlineLvl w:val="0"/>
        <w:rPr>
          <w:sz w:val="28"/>
          <w:szCs w:val="28"/>
        </w:rPr>
      </w:pPr>
    </w:p>
    <w:p w:rsidR="007B3CED" w:rsidRDefault="007B3CED" w:rsidP="007B3CED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681 </w:t>
      </w:r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 w:rsidR="007E3AEF">
        <w:rPr>
          <w:sz w:val="28"/>
          <w:szCs w:val="28"/>
        </w:rPr>
        <w:t>171030</w:t>
      </w:r>
      <w:r w:rsidRPr="00104A3A">
        <w:rPr>
          <w:sz w:val="28"/>
          <w:szCs w:val="28"/>
        </w:rPr>
        <w:t>:</w:t>
      </w:r>
      <w:r w:rsidR="007E3AEF">
        <w:rPr>
          <w:sz w:val="28"/>
          <w:szCs w:val="28"/>
        </w:rPr>
        <w:t>52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расположенному по адресу: Российская Федерация, Ставропольский край, Новоалександровский </w:t>
      </w:r>
      <w:r w:rsidR="007E3AEF">
        <w:rPr>
          <w:sz w:val="28"/>
          <w:szCs w:val="28"/>
        </w:rPr>
        <w:t>район</w:t>
      </w:r>
      <w:r w:rsidRPr="00104A3A">
        <w:rPr>
          <w:sz w:val="28"/>
          <w:szCs w:val="28"/>
        </w:rPr>
        <w:t xml:space="preserve">, </w:t>
      </w:r>
      <w:r w:rsidR="007E3AEF">
        <w:rPr>
          <w:sz w:val="28"/>
          <w:szCs w:val="28"/>
        </w:rPr>
        <w:t>город Новоалександровск, улица Гагарина, 556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>под</w:t>
      </w:r>
      <w:r w:rsidRPr="00104A3A">
        <w:rPr>
          <w:sz w:val="28"/>
          <w:szCs w:val="28"/>
        </w:rPr>
        <w:t xml:space="preserve"> «</w:t>
      </w:r>
      <w:r w:rsidR="007E3AEF">
        <w:rPr>
          <w:sz w:val="28"/>
          <w:szCs w:val="28"/>
        </w:rPr>
        <w:t>магазины</w:t>
      </w:r>
      <w:r w:rsidRPr="00104A3A">
        <w:rPr>
          <w:sz w:val="28"/>
          <w:szCs w:val="28"/>
        </w:rPr>
        <w:t>» (код 4.</w:t>
      </w:r>
      <w:r w:rsidR="007E3AEF">
        <w:rPr>
          <w:sz w:val="28"/>
          <w:szCs w:val="28"/>
        </w:rPr>
        <w:t>4</w:t>
      </w:r>
      <w:r w:rsidRPr="00104A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3CED" w:rsidRDefault="007B3CED" w:rsidP="006A569F">
      <w:pPr>
        <w:pStyle w:val="ConsPlusNormal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7B3CED" w:rsidRDefault="007B3CED" w:rsidP="006A569F">
      <w:pPr>
        <w:pStyle w:val="ConsPlusNormal"/>
        <w:jc w:val="both"/>
        <w:outlineLvl w:val="0"/>
        <w:rPr>
          <w:sz w:val="28"/>
          <w:szCs w:val="28"/>
        </w:rPr>
      </w:pPr>
    </w:p>
    <w:p w:rsidR="007E3AEF" w:rsidRDefault="007E3AEF" w:rsidP="007E3AEF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65 </w:t>
      </w:r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171118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169, </w:t>
      </w:r>
      <w:r w:rsidRPr="00104A3A">
        <w:rPr>
          <w:sz w:val="28"/>
          <w:szCs w:val="28"/>
        </w:rPr>
        <w:t xml:space="preserve">расположенному по адресу: Российская Федерация, Ставропольский край, Новоалександровский </w:t>
      </w:r>
      <w:r>
        <w:rPr>
          <w:sz w:val="28"/>
          <w:szCs w:val="28"/>
        </w:rPr>
        <w:t>район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Новоалександровск, улица Советская, 111а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>под</w:t>
      </w:r>
      <w:r w:rsidRPr="00104A3A">
        <w:rPr>
          <w:sz w:val="28"/>
          <w:szCs w:val="28"/>
        </w:rPr>
        <w:t xml:space="preserve"> «</w:t>
      </w:r>
      <w:r>
        <w:rPr>
          <w:sz w:val="28"/>
          <w:szCs w:val="28"/>
        </w:rPr>
        <w:t>магазины</w:t>
      </w:r>
      <w:r w:rsidRPr="00104A3A">
        <w:rPr>
          <w:sz w:val="28"/>
          <w:szCs w:val="28"/>
        </w:rPr>
        <w:t>» (код 4.</w:t>
      </w:r>
      <w:r>
        <w:rPr>
          <w:sz w:val="28"/>
          <w:szCs w:val="28"/>
        </w:rPr>
        <w:t>4</w:t>
      </w:r>
      <w:r w:rsidRPr="00104A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E3AEF" w:rsidRDefault="007E3AEF" w:rsidP="007E3AEF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7E3AEF" w:rsidRDefault="007E3AEF" w:rsidP="007E3AEF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EA34CC" w:rsidRDefault="00EA34CC" w:rsidP="00EA34CC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1495 </w:t>
      </w:r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объекты творческих и медиа – организаций,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171601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55, </w:t>
      </w:r>
      <w:r w:rsidRPr="00104A3A">
        <w:rPr>
          <w:sz w:val="28"/>
          <w:szCs w:val="28"/>
        </w:rPr>
        <w:t xml:space="preserve">расположенному по адресу: Российская Федерация, Ставропольский край, Новоалександровский </w:t>
      </w:r>
      <w:r>
        <w:rPr>
          <w:sz w:val="28"/>
          <w:szCs w:val="28"/>
        </w:rPr>
        <w:t>район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Новоалександровск, улица Ленина, 2а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>под</w:t>
      </w:r>
      <w:r w:rsidRPr="00104A3A">
        <w:rPr>
          <w:sz w:val="28"/>
          <w:szCs w:val="28"/>
        </w:rPr>
        <w:t xml:space="preserve"> «</w:t>
      </w:r>
      <w:r>
        <w:rPr>
          <w:sz w:val="28"/>
          <w:szCs w:val="28"/>
        </w:rPr>
        <w:t>магазины</w:t>
      </w:r>
      <w:r w:rsidRPr="00104A3A">
        <w:rPr>
          <w:sz w:val="28"/>
          <w:szCs w:val="28"/>
        </w:rPr>
        <w:t>» (код 4.</w:t>
      </w:r>
      <w:r>
        <w:rPr>
          <w:sz w:val="28"/>
          <w:szCs w:val="28"/>
        </w:rPr>
        <w:t>4</w:t>
      </w:r>
      <w:r w:rsidRPr="00104A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34CC" w:rsidRDefault="00EA34CC" w:rsidP="007E3AEF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EA34CC" w:rsidRDefault="00EA34CC" w:rsidP="007E3AEF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EA34CC" w:rsidRDefault="00EA34CC" w:rsidP="00EA34CC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576 </w:t>
      </w:r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</w:t>
      </w:r>
      <w:r>
        <w:rPr>
          <w:sz w:val="28"/>
          <w:szCs w:val="28"/>
        </w:rPr>
        <w:t xml:space="preserve">индивидуального жилищного строительства (код 2.1),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170911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173, </w:t>
      </w:r>
      <w:r w:rsidRPr="00104A3A">
        <w:rPr>
          <w:sz w:val="28"/>
          <w:szCs w:val="28"/>
        </w:rPr>
        <w:t xml:space="preserve">расположенному по адресу: Российская Федерация, Ставропольский край, Новоалександровский </w:t>
      </w:r>
      <w:r>
        <w:rPr>
          <w:sz w:val="28"/>
          <w:szCs w:val="28"/>
        </w:rPr>
        <w:t>городской округ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Новоалександровск, улица Победы, 9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>под</w:t>
      </w:r>
      <w:r w:rsidRPr="00104A3A">
        <w:rPr>
          <w:sz w:val="28"/>
          <w:szCs w:val="28"/>
        </w:rPr>
        <w:t xml:space="preserve"> «</w:t>
      </w:r>
      <w:r>
        <w:rPr>
          <w:sz w:val="28"/>
          <w:szCs w:val="28"/>
        </w:rPr>
        <w:t>магазины</w:t>
      </w:r>
      <w:r w:rsidRPr="00104A3A">
        <w:rPr>
          <w:sz w:val="28"/>
          <w:szCs w:val="28"/>
        </w:rPr>
        <w:t>» (код 4.</w:t>
      </w:r>
      <w:r>
        <w:rPr>
          <w:sz w:val="28"/>
          <w:szCs w:val="28"/>
        </w:rPr>
        <w:t>4</w:t>
      </w:r>
      <w:r w:rsidRPr="00104A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34CC" w:rsidRDefault="00EA34CC" w:rsidP="007E3AEF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EA34CC" w:rsidRDefault="00EA34CC" w:rsidP="007E3AEF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690D72" w:rsidRDefault="00690D72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lastRenderedPageBreak/>
        <w:t>2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, и подлежит о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0B5B" w:rsidRPr="00FE5A57" w:rsidRDefault="00190B5B" w:rsidP="00190B5B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FE5A57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4CC" w:rsidRPr="00FE5A57" w:rsidRDefault="00EA34CC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0D613A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3A">
        <w:rPr>
          <w:rFonts w:ascii="Times New Roman" w:hAnsi="Times New Roman" w:cs="Times New Roman"/>
          <w:b/>
          <w:sz w:val="28"/>
          <w:szCs w:val="28"/>
        </w:rPr>
        <w:t xml:space="preserve">Глава Новоалександровского </w:t>
      </w:r>
    </w:p>
    <w:p w:rsidR="00190B5B" w:rsidRPr="000D613A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3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3A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 С. Ф. Сагалаев</w:t>
      </w:r>
    </w:p>
    <w:sectPr w:rsidR="00190B5B" w:rsidSect="006D57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2"/>
    <w:rsid w:val="0003371C"/>
    <w:rsid w:val="0006036D"/>
    <w:rsid w:val="000E7D55"/>
    <w:rsid w:val="00190B5B"/>
    <w:rsid w:val="001D16D8"/>
    <w:rsid w:val="002B7437"/>
    <w:rsid w:val="002E2298"/>
    <w:rsid w:val="003353AD"/>
    <w:rsid w:val="0035215F"/>
    <w:rsid w:val="00362597"/>
    <w:rsid w:val="0042435E"/>
    <w:rsid w:val="00445471"/>
    <w:rsid w:val="004639F2"/>
    <w:rsid w:val="004A537E"/>
    <w:rsid w:val="004D338B"/>
    <w:rsid w:val="004D3928"/>
    <w:rsid w:val="00517685"/>
    <w:rsid w:val="00522282"/>
    <w:rsid w:val="005503D7"/>
    <w:rsid w:val="00564ACB"/>
    <w:rsid w:val="005C61EF"/>
    <w:rsid w:val="005E60D4"/>
    <w:rsid w:val="00621520"/>
    <w:rsid w:val="00650262"/>
    <w:rsid w:val="00690D72"/>
    <w:rsid w:val="006A569F"/>
    <w:rsid w:val="006D57FA"/>
    <w:rsid w:val="0076789C"/>
    <w:rsid w:val="007B3CED"/>
    <w:rsid w:val="007E3AEF"/>
    <w:rsid w:val="0085362F"/>
    <w:rsid w:val="00853AB9"/>
    <w:rsid w:val="008B2886"/>
    <w:rsid w:val="008D6517"/>
    <w:rsid w:val="008F7711"/>
    <w:rsid w:val="00974FB1"/>
    <w:rsid w:val="009923CC"/>
    <w:rsid w:val="009B5BE7"/>
    <w:rsid w:val="00A613DA"/>
    <w:rsid w:val="00AC0D89"/>
    <w:rsid w:val="00BE4BF2"/>
    <w:rsid w:val="00C0058C"/>
    <w:rsid w:val="00CC4D27"/>
    <w:rsid w:val="00D624CB"/>
    <w:rsid w:val="00E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BA3C-FEC8-479A-95A9-8547BC0E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2018-06-25T06:13:00Z</cp:lastPrinted>
  <dcterms:created xsi:type="dcterms:W3CDTF">2017-12-26T04:42:00Z</dcterms:created>
  <dcterms:modified xsi:type="dcterms:W3CDTF">2019-02-26T09:16:00Z</dcterms:modified>
</cp:coreProperties>
</file>