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0A" w:rsidRPr="00237479" w:rsidRDefault="00124E0A" w:rsidP="003C00ED">
      <w:pPr>
        <w:spacing w:after="0" w:line="240" w:lineRule="auto"/>
        <w:ind w:firstLine="567"/>
        <w:contextualSpacing/>
        <w:jc w:val="center"/>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ПОЯСНИТЕЛЬНАЯ ЗАПИСКА</w:t>
      </w:r>
    </w:p>
    <w:p w:rsidR="00124E0A" w:rsidRPr="00237479" w:rsidRDefault="00124E0A" w:rsidP="003C00ED">
      <w:pPr>
        <w:spacing w:after="0" w:line="240" w:lineRule="auto"/>
        <w:ind w:firstLine="567"/>
        <w:contextualSpacing/>
        <w:jc w:val="center"/>
        <w:rPr>
          <w:rFonts w:ascii="Times New Roman" w:eastAsia="Times New Roman" w:hAnsi="Times New Roman" w:cs="Times New Roman"/>
          <w:sz w:val="28"/>
          <w:szCs w:val="28"/>
          <w:lang w:eastAsia="ru-RU"/>
        </w:rPr>
      </w:pPr>
    </w:p>
    <w:p w:rsidR="00124E0A" w:rsidRPr="00237479" w:rsidRDefault="00124E0A" w:rsidP="003C00ED">
      <w:pPr>
        <w:spacing w:after="0" w:line="240" w:lineRule="auto"/>
        <w:ind w:firstLine="567"/>
        <w:contextualSpacing/>
        <w:jc w:val="center"/>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к проекту решение Совета депутатов Новоалександровского </w:t>
      </w:r>
    </w:p>
    <w:p w:rsidR="00124E0A" w:rsidRPr="00237479" w:rsidRDefault="00124E0A" w:rsidP="003C00ED">
      <w:pPr>
        <w:spacing w:after="0" w:line="240" w:lineRule="auto"/>
        <w:ind w:firstLine="567"/>
        <w:contextualSpacing/>
        <w:jc w:val="center"/>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городского округа Ставропольского края «О бюджете </w:t>
      </w:r>
    </w:p>
    <w:p w:rsidR="00124E0A" w:rsidRPr="00237479" w:rsidRDefault="00124E0A" w:rsidP="003C00ED">
      <w:pPr>
        <w:spacing w:after="0" w:line="240" w:lineRule="auto"/>
        <w:ind w:firstLine="567"/>
        <w:contextualSpacing/>
        <w:jc w:val="center"/>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Новоалександровского городского округа Ставропольского края</w:t>
      </w:r>
    </w:p>
    <w:p w:rsidR="00124E0A" w:rsidRPr="00237479" w:rsidRDefault="00124E0A" w:rsidP="003C00ED">
      <w:pPr>
        <w:spacing w:after="0" w:line="240" w:lineRule="auto"/>
        <w:ind w:firstLine="567"/>
        <w:contextualSpacing/>
        <w:jc w:val="center"/>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 на 2023 год и плановый период 2024 и 2025 годов»</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0"/>
          <w:lang w:eastAsia="ru-RU"/>
        </w:rPr>
      </w:pPr>
      <w:r w:rsidRPr="00237479">
        <w:rPr>
          <w:rFonts w:ascii="Times New Roman" w:eastAsia="Times New Roman" w:hAnsi="Times New Roman" w:cs="Times New Roman"/>
          <w:sz w:val="28"/>
          <w:szCs w:val="28"/>
          <w:lang w:eastAsia="ru-RU"/>
        </w:rPr>
        <w:t xml:space="preserve">Проект Решения Совета депутатов Новоалександровского городского округа Ставропольского края «О бюджете Новоалександровского городского округа Ставропольского края на 2023 год и плановый период 2024 и 2025 годов» (далее – Решение о бюджете, бюджет городского округа) </w:t>
      </w:r>
      <w:r w:rsidRPr="00237479">
        <w:rPr>
          <w:rFonts w:ascii="Times New Roman" w:eastAsia="Times New Roman" w:hAnsi="Times New Roman" w:cs="Times New Roman"/>
          <w:sz w:val="28"/>
          <w:szCs w:val="28"/>
        </w:rPr>
        <w:t xml:space="preserve"> подготовлен в соответствии с требованиями </w:t>
      </w:r>
      <w:r w:rsidRPr="00237479">
        <w:rPr>
          <w:rFonts w:ascii="Times New Roman" w:eastAsia="Times New Roman" w:hAnsi="Times New Roman" w:cs="Times New Roman"/>
          <w:sz w:val="28"/>
          <w:szCs w:val="24"/>
          <w:lang w:eastAsia="ru-RU"/>
        </w:rPr>
        <w:t xml:space="preserve">Положения о бюджетном процессе в Новоалександровском городском округе Ставропольского края, утвержденного решением Совета депутатов Новоалександровского городского округа Ставропольского края первого созыва от 10 ноября 2017 года № 7/72 </w:t>
      </w:r>
      <w:r w:rsidRPr="00237479">
        <w:rPr>
          <w:rFonts w:ascii="Times New Roman" w:eastAsia="Times New Roman" w:hAnsi="Times New Roman" w:cs="Times New Roman"/>
          <w:sz w:val="28"/>
          <w:szCs w:val="28"/>
        </w:rPr>
        <w:t xml:space="preserve">и с учетом положений </w:t>
      </w:r>
      <w:r w:rsidRPr="00237479">
        <w:rPr>
          <w:rFonts w:ascii="Times New Roman" w:eastAsia="Times New Roman" w:hAnsi="Times New Roman" w:cs="Times New Roman"/>
          <w:sz w:val="28"/>
          <w:szCs w:val="28"/>
          <w:lang w:eastAsia="ru-RU"/>
        </w:rPr>
        <w:t xml:space="preserve">Плана мероприятий по составлению  проекта решения Совета депутатов Новоалександровского городского округа Ставропольского края «О бюджете Новоалександровского городского округа Ставропольского края на 2023 год и плановый период 2024 и 2025 годов, </w:t>
      </w:r>
      <w:r w:rsidRPr="00237479">
        <w:rPr>
          <w:rFonts w:ascii="Times New Roman" w:eastAsia="Times New Roman" w:hAnsi="Times New Roman" w:cs="Times New Roman"/>
          <w:sz w:val="28"/>
          <w:szCs w:val="24"/>
          <w:lang w:eastAsia="ru-RU"/>
        </w:rPr>
        <w:t>утвержденного постановлением администрации Новоалександровского городского округа Ставропольского края от 08 июня 2022 года № 752, (</w:t>
      </w:r>
      <w:r w:rsidRPr="00237479">
        <w:rPr>
          <w:rFonts w:ascii="Times New Roman" w:eastAsia="Times New Roman" w:hAnsi="Times New Roman" w:cs="Times New Roman"/>
          <w:sz w:val="28"/>
          <w:szCs w:val="28"/>
          <w:lang w:eastAsia="ru-RU"/>
        </w:rPr>
        <w:t xml:space="preserve">далее – Положение о бюджетном процессе, План мероприятий). </w:t>
      </w:r>
      <w:r w:rsidRPr="00237479">
        <w:rPr>
          <w:rFonts w:ascii="Times New Roman" w:eastAsia="Times New Roman" w:hAnsi="Times New Roman" w:cs="Times New Roman"/>
          <w:sz w:val="28"/>
          <w:szCs w:val="28"/>
        </w:rPr>
        <w:t xml:space="preserve">При формировании проекта Решения о бюджете были учтены Основные направления бюджетной и налоговой политики, </w:t>
      </w:r>
      <w:r w:rsidRPr="00237479">
        <w:rPr>
          <w:rFonts w:ascii="Times New Roman" w:eastAsia="Times New Roman" w:hAnsi="Times New Roman" w:cs="Times New Roman"/>
          <w:sz w:val="28"/>
          <w:szCs w:val="20"/>
          <w:lang w:eastAsia="ru-RU"/>
        </w:rPr>
        <w:t>утвержденные постановлением администрации Новоалександровского городского округа Ставропольского края от 14 сентября 2022 года № 1160 и Основные направления долговой политики, утвержденные постановлением администрации Новоалександровского городского округа Ставропольского края от 14 сентября 2022 года № 1161, Программа консолидации бюджетных средств в целях оздоровления финансов Новоалександровского городского округа Ставропольского края на 2018-2024 годы</w:t>
      </w:r>
      <w:r w:rsidRPr="00237479">
        <w:rPr>
          <w:rFonts w:ascii="Times New Roman" w:eastAsia="Times New Roman" w:hAnsi="Times New Roman" w:cs="Times New Roman"/>
          <w:sz w:val="28"/>
          <w:szCs w:val="28"/>
        </w:rPr>
        <w:t xml:space="preserve">, </w:t>
      </w:r>
      <w:r w:rsidRPr="00237479">
        <w:rPr>
          <w:rFonts w:ascii="Times New Roman" w:eastAsia="Times New Roman" w:hAnsi="Times New Roman" w:cs="Times New Roman"/>
          <w:sz w:val="28"/>
          <w:szCs w:val="20"/>
          <w:lang w:eastAsia="ru-RU"/>
        </w:rPr>
        <w:t xml:space="preserve">утверждённая </w:t>
      </w:r>
      <w:r w:rsidRPr="00237479">
        <w:rPr>
          <w:rFonts w:ascii="Times New Roman" w:eastAsia="Times New Roman" w:hAnsi="Times New Roman" w:cs="Times New Roman"/>
          <w:sz w:val="28"/>
          <w:szCs w:val="24"/>
          <w:lang w:eastAsia="ru-RU"/>
        </w:rPr>
        <w:t xml:space="preserve">постановлением администрации Новоалександровского городского округа Ставропольского края </w:t>
      </w:r>
      <w:r w:rsidRPr="00237479">
        <w:rPr>
          <w:rFonts w:ascii="Times New Roman" w:eastAsia="Times New Roman" w:hAnsi="Times New Roman" w:cs="Times New Roman"/>
          <w:sz w:val="28"/>
          <w:szCs w:val="20"/>
          <w:lang w:eastAsia="ru-RU"/>
        </w:rPr>
        <w:t>от 31 октября 2018 года № 1644.</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rPr>
      </w:pPr>
    </w:p>
    <w:p w:rsidR="00124E0A" w:rsidRPr="00237479" w:rsidRDefault="00124E0A" w:rsidP="003C00ED">
      <w:pPr>
        <w:spacing w:after="0" w:line="240" w:lineRule="auto"/>
        <w:ind w:firstLine="567"/>
        <w:contextualSpacing/>
        <w:jc w:val="center"/>
        <w:rPr>
          <w:rFonts w:ascii="Times New Roman" w:eastAsia="Times New Roman" w:hAnsi="Times New Roman" w:cs="Times New Roman"/>
          <w:sz w:val="28"/>
          <w:szCs w:val="28"/>
        </w:rPr>
      </w:pPr>
      <w:r w:rsidRPr="00237479">
        <w:rPr>
          <w:rFonts w:ascii="Times New Roman" w:eastAsia="Times New Roman" w:hAnsi="Times New Roman" w:cs="Times New Roman"/>
          <w:bCs/>
          <w:sz w:val="28"/>
          <w:szCs w:val="28"/>
        </w:rPr>
        <w:t xml:space="preserve">Правовое регулирование вопросов, положенных </w:t>
      </w:r>
      <w:r w:rsidRPr="00237479">
        <w:rPr>
          <w:rFonts w:ascii="Times New Roman" w:eastAsia="Times New Roman" w:hAnsi="Times New Roman" w:cs="Times New Roman"/>
          <w:sz w:val="28"/>
          <w:szCs w:val="28"/>
        </w:rPr>
        <w:t xml:space="preserve">в основу </w:t>
      </w:r>
    </w:p>
    <w:p w:rsidR="00124E0A" w:rsidRPr="00237479" w:rsidRDefault="00124E0A" w:rsidP="003C00ED">
      <w:pPr>
        <w:spacing w:after="0" w:line="240" w:lineRule="auto"/>
        <w:ind w:firstLine="567"/>
        <w:contextualSpacing/>
        <w:jc w:val="center"/>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формирования законопроекта</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Проект Решения о бюджете подготовлен в соответствии с требованиями Бюджетного кодекса Российской Федерации (далее – Бюджетный кодекс).</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Общие требования к структуре и содержанию проекта Решения о бюджете установлены статьей 184</w:t>
      </w:r>
      <w:r w:rsidRPr="00237479">
        <w:rPr>
          <w:rFonts w:ascii="Times New Roman" w:eastAsia="Times New Roman" w:hAnsi="Times New Roman" w:cs="Times New Roman"/>
          <w:sz w:val="28"/>
          <w:szCs w:val="28"/>
          <w:vertAlign w:val="superscript"/>
        </w:rPr>
        <w:t>1</w:t>
      </w:r>
      <w:r w:rsidRPr="00237479">
        <w:rPr>
          <w:rFonts w:ascii="Times New Roman" w:eastAsia="Times New Roman" w:hAnsi="Times New Roman" w:cs="Times New Roman"/>
          <w:sz w:val="28"/>
          <w:szCs w:val="28"/>
        </w:rPr>
        <w:t xml:space="preserve"> Бюджетного кодекса и применительно к </w:t>
      </w:r>
      <w:r w:rsidRPr="00237479">
        <w:rPr>
          <w:rFonts w:ascii="Times New Roman" w:eastAsia="Times New Roman" w:hAnsi="Times New Roman" w:cs="Times New Roman"/>
          <w:sz w:val="28"/>
          <w:szCs w:val="28"/>
          <w:lang w:eastAsia="ru-RU"/>
        </w:rPr>
        <w:t>бюджету городского округа конкретизируются статьей 20 Положения о бюджетном процессе.</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 xml:space="preserve">В соответствии с пунктом 4 статьи 169 Бюджетного кодекса и статьей 15Положения о бюджетном процессе проект Решение о бюджете содержит </w:t>
      </w:r>
      <w:r w:rsidRPr="00237479">
        <w:rPr>
          <w:rFonts w:ascii="Times New Roman" w:eastAsia="Times New Roman" w:hAnsi="Times New Roman" w:cs="Times New Roman"/>
          <w:sz w:val="28"/>
          <w:szCs w:val="28"/>
        </w:rPr>
        <w:lastRenderedPageBreak/>
        <w:t>показатели бюджета городского округа на 2023 год и плановый период 2024 и 2025 годов.</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В части 1 статьи 1 проекта Решения установлены:</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1) общий объем доходов бюджета городского округа на 2023, 2024 и 2025 годы;</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 xml:space="preserve">2) общий объем расходов бюджета городского округа на 2023, 2024 и 2025 годы.  </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rPr>
        <w:t>Кроме того, в соответствии с пунктом 3 статьи 184</w:t>
      </w:r>
      <w:r w:rsidRPr="00237479">
        <w:rPr>
          <w:rFonts w:ascii="Times New Roman" w:eastAsia="Times New Roman" w:hAnsi="Times New Roman" w:cs="Times New Roman"/>
          <w:sz w:val="28"/>
          <w:szCs w:val="28"/>
          <w:vertAlign w:val="superscript"/>
        </w:rPr>
        <w:t>1</w:t>
      </w:r>
      <w:r w:rsidRPr="00237479">
        <w:rPr>
          <w:rFonts w:ascii="Times New Roman" w:eastAsia="Times New Roman" w:hAnsi="Times New Roman" w:cs="Times New Roman"/>
          <w:sz w:val="28"/>
          <w:szCs w:val="28"/>
        </w:rPr>
        <w:t xml:space="preserve"> Бюджетного кодекса в общем объеме расходов бюджета городского округа предусмотрены </w:t>
      </w:r>
      <w:r w:rsidRPr="00237479">
        <w:rPr>
          <w:rFonts w:ascii="Times New Roman" w:eastAsia="Times New Roman" w:hAnsi="Times New Roman" w:cs="Times New Roman"/>
          <w:sz w:val="28"/>
          <w:szCs w:val="28"/>
          <w:lang w:eastAsia="ru-RU"/>
        </w:rPr>
        <w:t xml:space="preserve"> условно утвержденные расходы (не распределенные в плановом периоде в соответствии с классификацией расходов бюджетов бюджетные ассигнования) на первый год планового периода (2024 год) –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(2025 год) – в объеме не менее 5,0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3) дефицит бюджета городского округа на 2023 год и плановый период 2024 и 2025 годов.</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Часть 2 статьи 1 и приложения 1 и 2 проекта Решения о бюджете, содержат данные об источниках финансирования дефицита бюджета городского округа и погашения долговых обязательств Новоалександровского городского округа на 2023 год и плановый период 2024 и 2025 годов.</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 xml:space="preserve">Доходы бюджета городского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r w:rsidRPr="00237479">
        <w:rPr>
          <w:rFonts w:ascii="Times New Roman" w:eastAsia="Times New Roman" w:hAnsi="Times New Roman" w:cs="Times New Roman"/>
          <w:sz w:val="28"/>
          <w:szCs w:val="28"/>
        </w:rPr>
        <w:br/>
        <w:t>(статья 39 Бюджетного кодекса).</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 xml:space="preserve">Статья 2 проекта Решения о бюджете предусматривает, согласно </w:t>
      </w:r>
      <w:r w:rsidRPr="00237479">
        <w:rPr>
          <w:rFonts w:ascii="Times New Roman" w:eastAsia="Times New Roman" w:hAnsi="Times New Roman" w:cs="Times New Roman"/>
          <w:sz w:val="28"/>
          <w:szCs w:val="28"/>
          <w:lang w:eastAsia="ru-RU"/>
        </w:rPr>
        <w:t xml:space="preserve">подпункту 3 пункта 1 статьи 20 Положения о бюджетном процессе, </w:t>
      </w:r>
      <w:r w:rsidRPr="00237479">
        <w:rPr>
          <w:rFonts w:ascii="Times New Roman" w:eastAsia="Times New Roman" w:hAnsi="Times New Roman" w:cs="Times New Roman"/>
          <w:sz w:val="28"/>
          <w:szCs w:val="28"/>
        </w:rPr>
        <w:t xml:space="preserve">утверждение приложений 3 и 4, в соответствии с которыми доходы бюджета городского округа на 2023 год и плановый период 2024 и 2025 годов распределяются </w:t>
      </w:r>
      <w:r w:rsidRPr="00237479">
        <w:rPr>
          <w:rFonts w:ascii="Times New Roman" w:eastAsia="Times New Roman" w:hAnsi="Times New Roman" w:cs="Times New Roman"/>
          <w:sz w:val="28"/>
          <w:szCs w:val="28"/>
          <w:lang w:eastAsia="ru-RU"/>
        </w:rPr>
        <w:t>по группам, подгруппам и статьям классификации доходов бюджетов бюджетной классификации Российской Федерации</w:t>
      </w:r>
      <w:r w:rsidRPr="00237479">
        <w:rPr>
          <w:rFonts w:ascii="Times New Roman" w:eastAsia="Times New Roman" w:hAnsi="Times New Roman" w:cs="Times New Roman"/>
          <w:sz w:val="28"/>
          <w:szCs w:val="28"/>
        </w:rPr>
        <w:t>.</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Статьей 3 проекта Решения о бюджете в соответствии с требованиями статьи 184</w:t>
      </w:r>
      <w:r w:rsidRPr="00237479">
        <w:rPr>
          <w:rFonts w:ascii="Times New Roman" w:eastAsia="Times New Roman" w:hAnsi="Times New Roman" w:cs="Times New Roman"/>
          <w:sz w:val="28"/>
          <w:szCs w:val="28"/>
          <w:vertAlign w:val="superscript"/>
        </w:rPr>
        <w:t>1</w:t>
      </w:r>
      <w:r w:rsidRPr="00237479">
        <w:rPr>
          <w:rFonts w:ascii="Times New Roman" w:eastAsia="Times New Roman" w:hAnsi="Times New Roman" w:cs="Times New Roman"/>
          <w:sz w:val="28"/>
          <w:szCs w:val="28"/>
        </w:rPr>
        <w:t xml:space="preserve"> Бюджетного кодекса и статьи 20 Положения о бюджетном процессе устанавливается объем межбюджетных трансфертов, получаемых из других бюджетов бюджетной системы Российской Федерации. </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Статьей 4 проекта Решения о бюджете в соответствии с требованиями статьи 184</w:t>
      </w:r>
      <w:r w:rsidRPr="00237479">
        <w:rPr>
          <w:rFonts w:ascii="Times New Roman" w:eastAsia="Times New Roman" w:hAnsi="Times New Roman" w:cs="Times New Roman"/>
          <w:sz w:val="28"/>
          <w:szCs w:val="28"/>
          <w:vertAlign w:val="superscript"/>
        </w:rPr>
        <w:t>1</w:t>
      </w:r>
      <w:r w:rsidRPr="00237479">
        <w:rPr>
          <w:rFonts w:ascii="Times New Roman" w:eastAsia="Times New Roman" w:hAnsi="Times New Roman" w:cs="Times New Roman"/>
          <w:sz w:val="28"/>
          <w:szCs w:val="28"/>
        </w:rPr>
        <w:t xml:space="preserve"> Бюджетного кодекса и статьи 20 Положения о бюджетном </w:t>
      </w:r>
      <w:r w:rsidRPr="00237479">
        <w:rPr>
          <w:rFonts w:ascii="Times New Roman" w:eastAsia="Times New Roman" w:hAnsi="Times New Roman" w:cs="Times New Roman"/>
          <w:sz w:val="28"/>
          <w:szCs w:val="28"/>
        </w:rPr>
        <w:lastRenderedPageBreak/>
        <w:t>процессе предлагается утвердить на 2023 год и плановый период 2024 и 2025 годов:</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распределение бюджетных ассигнований по главным распорядителям бюджетных средств бюджета городского округа,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бюджета городского округа, которые приведены в приложениях 5 и 6 к проекту Решения о бюджете;</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 которые приведены в приложениях 7 и 8 к проекту Решения о бюджете;</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распределение бюджетных ассигнований по разделам, подразделам классификации расходов бюджетов, которые приведены в приложениях 9 и 10 к проекту Решения о бюджете;</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общий объем бюджетных ассигнований на исполнение публичных нормативных обязательств.</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237479">
        <w:rPr>
          <w:rFonts w:ascii="Times New Roman" w:eastAsia="Times New Roman" w:hAnsi="Times New Roman" w:cs="Times New Roman"/>
          <w:bCs/>
          <w:sz w:val="28"/>
          <w:szCs w:val="28"/>
        </w:rPr>
        <w:t xml:space="preserve">Частями 5 и 6 статьи 4 проекта Решения о бюджете в соответствии с требованиями </w:t>
      </w:r>
      <w:r w:rsidRPr="00237479">
        <w:rPr>
          <w:rFonts w:ascii="Times New Roman" w:eastAsia="Times New Roman" w:hAnsi="Times New Roman" w:cs="Times New Roman"/>
          <w:bCs/>
          <w:sz w:val="28"/>
          <w:szCs w:val="28"/>
          <w:lang w:eastAsia="ru-RU"/>
        </w:rPr>
        <w:t xml:space="preserve">решения Совета депутатов </w:t>
      </w:r>
      <w:r w:rsidRPr="00237479">
        <w:rPr>
          <w:rFonts w:ascii="Times New Roman" w:eastAsia="Times New Roman" w:hAnsi="Times New Roman" w:cs="Times New Roman"/>
          <w:bCs/>
          <w:color w:val="000000"/>
          <w:sz w:val="28"/>
          <w:szCs w:val="28"/>
          <w:lang w:eastAsia="ru-RU"/>
        </w:rPr>
        <w:t>Новоалександровского городского округа Ставропольского края от 27 декабря 2017 года № 10/106 «</w:t>
      </w:r>
      <w:r w:rsidRPr="00237479">
        <w:rPr>
          <w:rFonts w:ascii="Times New Roman" w:eastAsia="Times New Roman" w:hAnsi="Times New Roman" w:cs="Times New Roman"/>
          <w:bCs/>
          <w:sz w:val="28"/>
          <w:szCs w:val="28"/>
          <w:lang w:eastAsia="ru-RU"/>
        </w:rPr>
        <w:t xml:space="preserve">О создании дорожного фонда Новоалександровского городского округа Ставропольского края» </w:t>
      </w:r>
      <w:r w:rsidRPr="00237479">
        <w:rPr>
          <w:rFonts w:ascii="Times New Roman" w:eastAsia="Times New Roman" w:hAnsi="Times New Roman" w:cs="Times New Roman"/>
          <w:bCs/>
          <w:sz w:val="28"/>
          <w:szCs w:val="28"/>
        </w:rPr>
        <w:t>и постановления администрации Новоалександровского городского округа Ставропольского края от 31 августа 2020 года № 1144 «Об утверждении Порядка использования бюджетных ассигнований резервного фонда администрации Новоалександровского городского округа Ставропольского края» утверждаются объем бюджетных ассигнований дорожного фонда Новоалександровского городского округа Ставропольского края и объем резервного фонда администрации Новоалександровского городского округа Ставропольского края.</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Частью 7 и 8 статьи 4 проекта Решения о бюджете предлагается закрепить перечень приоритетных расходов бюджета городского округа, финансирование которых должно осуществляться в 2023 году и плановом периоде 2024 и 2025 годов в первоочередном порядке, и установить, что г</w:t>
      </w:r>
      <w:r w:rsidRPr="00237479">
        <w:rPr>
          <w:rFonts w:ascii="Times New Roman" w:eastAsia="Times New Roman" w:hAnsi="Times New Roman" w:cs="Times New Roman"/>
          <w:sz w:val="28"/>
          <w:szCs w:val="28"/>
          <w:lang w:eastAsia="ru-RU"/>
        </w:rPr>
        <w:t>лавные распорядители средств бюджета городского округа обеспечивают направление средств бюджета городского округа на финансовое обеспечение данных приоритетных расходов в 2023 году и плановом периоде 2024 и 2025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 xml:space="preserve">Частью 9 статьи 4 проекта Решения о бюджете в соответствии с пунктом 2 статьи 78 Бюджетного кодекса предлагается установить, что субсидии юридическим лицам (за исключением субсидий государственным учреждениям, а также субсидий, указанных в пунктах 6 и 8 статьи 78 </w:t>
      </w:r>
      <w:r w:rsidRPr="00237479">
        <w:rPr>
          <w:rFonts w:ascii="Times New Roman" w:eastAsia="Times New Roman" w:hAnsi="Times New Roman" w:cs="Times New Roman"/>
          <w:sz w:val="28"/>
          <w:szCs w:val="28"/>
        </w:rPr>
        <w:lastRenderedPageBreak/>
        <w:t xml:space="preserve">Бюджетного кодекса), индивидуальным предпринимателям и физическим лицам – производителям товаров (работ, услуг), предусмотренные проектом Решения о бюджете, предоставляются в порядке, устанавливаемом администрацией Новоалександровского городского округа  Ставропольского края. </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Статьей 5 проекта Решения о бюджете устанавливаются положения, связанные с особенностями исполнения бюджета городского округа в 2023 году и плановом периоде 2024 и 2025 годов.</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Статьей 5 проекта Решения о бюджете реализованы требования пункта 3 статьи 217 Бюджетного кодекса, устанавливающего перечень оснований для внесения изменений в ходе исполнения бюджетов бюджетной системы Российской Федерации в показатели сводной бюджетной росписи.</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Бюджетный кодекс позволяет наряду с основаниями прямого действия, не требующими дополнительного законодательного регулирования, предусматривать в Решении о бюджете основания для внесения изменений в сводную бюджетную роспись без внесения изменений в Решение о бюджете, связанных с использованием зарезервированных бюджетных ассигнований в составе утвержденного общего объема расходов, с указанием в Решении о бюджете объема и направлений их использования. В часть 1 статьи 5 проекта Решения о бюджете включены 3 основания для внесения изменений в показатели сводной бюджетной росписи бюджета городского округа.</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 xml:space="preserve">В соответствии с частью 17 статьи 30 Федерального закона  </w:t>
      </w:r>
      <w:r w:rsidRPr="00237479">
        <w:rPr>
          <w:rFonts w:ascii="Times New Roman" w:eastAsia="Times New Roman" w:hAnsi="Times New Roman" w:cs="Times New Roman"/>
          <w:sz w:val="28"/>
          <w:szCs w:val="28"/>
        </w:rPr>
        <w:br/>
        <w:t>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частью 3</w:t>
      </w:r>
      <w:r w:rsidRPr="00237479">
        <w:rPr>
          <w:rFonts w:ascii="Times New Roman" w:eastAsia="Times New Roman" w:hAnsi="Times New Roman" w:cs="Times New Roman"/>
          <w:sz w:val="28"/>
          <w:szCs w:val="28"/>
          <w:vertAlign w:val="superscript"/>
        </w:rPr>
        <w:t>15</w:t>
      </w:r>
      <w:r w:rsidRPr="00237479">
        <w:rPr>
          <w:rFonts w:ascii="Times New Roman" w:eastAsia="Times New Roman" w:hAnsi="Times New Roman" w:cs="Times New Roman"/>
          <w:sz w:val="28"/>
          <w:szCs w:val="28"/>
        </w:rPr>
        <w:t xml:space="preserve"> статьи 2 Федерального закона от 3 ноября 2006 года № 174-ФЗ «Об автономных учреждениях» частью 6 статьи 5 Проекта Решения о бюджете определено, что остатки субсидий:</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предоставленных в 2022 году муниципальным бюджетным учреждениям Новоалександровского городского округа Ставропольского края на финансовое обеспечение выполнения ими муниципального задания, образовавшиеся в связи с </w:t>
      </w:r>
      <w:proofErr w:type="spellStart"/>
      <w:r w:rsidRPr="00237479">
        <w:rPr>
          <w:rFonts w:ascii="Times New Roman" w:eastAsia="Times New Roman" w:hAnsi="Times New Roman" w:cs="Times New Roman"/>
          <w:sz w:val="28"/>
          <w:szCs w:val="28"/>
          <w:lang w:eastAsia="ru-RU"/>
        </w:rPr>
        <w:t>недостижением</w:t>
      </w:r>
      <w:proofErr w:type="spellEnd"/>
      <w:r w:rsidRPr="00237479">
        <w:rPr>
          <w:rFonts w:ascii="Times New Roman" w:eastAsia="Times New Roman" w:hAnsi="Times New Roman" w:cs="Times New Roman"/>
          <w:sz w:val="28"/>
          <w:szCs w:val="28"/>
          <w:lang w:eastAsia="ru-RU"/>
        </w:rPr>
        <w:t xml:space="preserve"> муниципальными бюджетными учреждениями Новоалександровского городского округа Ставропольского края установленных муниципальным заданием показателей, характеризующих муниципальных услуг (работ), подлежат возврату в бюджет  городского округа в объемах, соответствующих недостигнутым показателям муниципального задания (с учетом допустимых (возможных) отклонений), до 1 марта 2023 года;</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237479">
        <w:rPr>
          <w:rFonts w:ascii="Times New Roman" w:eastAsia="Times New Roman" w:hAnsi="Times New Roman" w:cs="Times New Roman"/>
          <w:sz w:val="28"/>
          <w:szCs w:val="28"/>
          <w:lang w:eastAsia="ru-RU"/>
        </w:rPr>
        <w:t xml:space="preserve">не использованные по состоянию на 1 января 2023 года муниципальными бюджетными учреждениями Новоалександровского городского округа Ставропольского края на цели, не связанные с оказанием ими в соответствии с муниципальным заданием муниципальных услуг (выполнением работ), а также муниципальными бюджетными учреждениями  Новоалександровского городского округа Ставропольского края на осуществление капитальных </w:t>
      </w:r>
      <w:r w:rsidRPr="00237479">
        <w:rPr>
          <w:rFonts w:ascii="Times New Roman" w:eastAsia="Times New Roman" w:hAnsi="Times New Roman" w:cs="Times New Roman"/>
          <w:sz w:val="28"/>
          <w:szCs w:val="28"/>
          <w:lang w:eastAsia="ru-RU"/>
        </w:rPr>
        <w:lastRenderedPageBreak/>
        <w:t>вложений в объекты капитального строительства муниципальной собственности Новоалександровского городского округа Ставропольского края, подлежат перечислению муниципальными бюджетными учреждениями Новоалександровского городского округа Ставропольского края в доход бюджета городского округа в срок до 15 марта 2023 года в случае отсутствия подтвержденной потребности в направлении их на те же цели в соответствии с решением отраслевого органа администрации Новоалександровского городского округа Ставропольского края.</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237479">
        <w:rPr>
          <w:rFonts w:ascii="Times New Roman" w:eastAsia="Times New Roman" w:hAnsi="Times New Roman" w:cs="Times New Roman"/>
          <w:sz w:val="28"/>
          <w:szCs w:val="28"/>
          <w:lang w:eastAsia="ru-RU"/>
        </w:rPr>
        <w:t xml:space="preserve">В соответствии Порядком </w:t>
      </w:r>
      <w:r w:rsidRPr="00237479">
        <w:rPr>
          <w:rFonts w:ascii="Times New Roman" w:eastAsia="Times New Roman" w:hAnsi="Times New Roman" w:cs="Arial"/>
          <w:sz w:val="28"/>
          <w:szCs w:val="28"/>
          <w:lang w:eastAsia="ru-RU"/>
        </w:rPr>
        <w:t xml:space="preserve">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 утвержденным постановлением администрации Новоалександровского городского округа Ставропольского края </w:t>
      </w:r>
      <w:r w:rsidRPr="00237479">
        <w:rPr>
          <w:rFonts w:ascii="Times New Roman" w:eastAsia="Calibri" w:hAnsi="Times New Roman" w:cs="Times New Roman"/>
          <w:sz w:val="28"/>
          <w:szCs w:val="28"/>
          <w:lang w:eastAsia="ru-RU"/>
        </w:rPr>
        <w:t xml:space="preserve">остатки субсидий, в том числе грантов в форме субсидий, предоставленных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финансового обеспечения их затрат не использованных в отчетном финансовом году подлежат возврату при отсутствии в них потребности.  В связи с этим частью 7 статьи 5 проекта Решения о бюджете предлагается </w:t>
      </w:r>
      <w:r w:rsidRPr="00237479">
        <w:rPr>
          <w:rFonts w:ascii="Times New Roman" w:eastAsia="Times New Roman" w:hAnsi="Times New Roman" w:cs="Times New Roman"/>
          <w:sz w:val="28"/>
          <w:szCs w:val="28"/>
          <w:lang w:eastAsia="ru-RU"/>
        </w:rPr>
        <w:t xml:space="preserve">установить, что остатки субсидий, предоставленных на финансовое обеспечение затрат юридических лиц, индивидуальных предпринимателей, а также физических лиц – производителей товаров, работ, услуг в соответствии с пунктом 1 статьи 78 Бюджетного кодекса Российской Федерации, на финансовое обеспечение затрат иных некоммерческих организаций в соответствии с </w:t>
      </w:r>
      <w:hyperlink r:id="rId7" w:history="1">
        <w:r w:rsidRPr="00237479">
          <w:rPr>
            <w:rFonts w:ascii="Times New Roman" w:eastAsia="Times New Roman" w:hAnsi="Times New Roman" w:cs="Times New Roman"/>
            <w:sz w:val="28"/>
            <w:szCs w:val="28"/>
            <w:lang w:eastAsia="ru-RU"/>
          </w:rPr>
          <w:t>пунктами 2</w:t>
        </w:r>
      </w:hyperlink>
      <w:r w:rsidRPr="00237479">
        <w:rPr>
          <w:rFonts w:ascii="Times New Roman" w:eastAsia="Times New Roman" w:hAnsi="Times New Roman" w:cs="Times New Roman"/>
          <w:sz w:val="28"/>
          <w:szCs w:val="28"/>
          <w:lang w:eastAsia="ru-RU"/>
        </w:rPr>
        <w:t xml:space="preserve"> и </w:t>
      </w:r>
      <w:hyperlink r:id="rId8" w:history="1">
        <w:r w:rsidRPr="00237479">
          <w:rPr>
            <w:rFonts w:ascii="Times New Roman" w:eastAsia="Times New Roman" w:hAnsi="Times New Roman" w:cs="Times New Roman"/>
            <w:sz w:val="28"/>
            <w:szCs w:val="28"/>
            <w:lang w:eastAsia="ru-RU"/>
          </w:rPr>
          <w:t>4 статьи 78</w:t>
        </w:r>
        <w:r w:rsidRPr="00237479">
          <w:rPr>
            <w:rFonts w:ascii="Times New Roman" w:eastAsia="Times New Roman" w:hAnsi="Times New Roman" w:cs="Times New Roman"/>
            <w:sz w:val="28"/>
            <w:szCs w:val="28"/>
            <w:vertAlign w:val="superscript"/>
            <w:lang w:eastAsia="ru-RU"/>
          </w:rPr>
          <w:t>1</w:t>
        </w:r>
      </w:hyperlink>
      <w:r w:rsidRPr="00237479">
        <w:rPr>
          <w:rFonts w:ascii="Times New Roman" w:eastAsia="Times New Roman" w:hAnsi="Times New Roman" w:cs="Times New Roman"/>
          <w:sz w:val="28"/>
          <w:szCs w:val="28"/>
          <w:lang w:eastAsia="ru-RU"/>
        </w:rPr>
        <w:t xml:space="preserve"> Бюджетного кодекса Российской Федерации, не использованные по состоянию на 1 января 2023 года, подлежат перечислению данными лицами в доход  бюджета городского округа в срок до 15 марта 2023 года при отсутствии подтвержденной потребности в направлении таких остатков на те же цели.</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 xml:space="preserve">Частью 9 статьи 5 проекта Решения о бюджете в соответствии со статьей 242.26 Бюджетного кодекса предлагается установить, что </w:t>
      </w:r>
      <w:r w:rsidRPr="00237479">
        <w:rPr>
          <w:rFonts w:ascii="Times New Roman" w:eastAsia="Times New Roman" w:hAnsi="Times New Roman" w:cs="Times New Roman"/>
          <w:sz w:val="28"/>
          <w:szCs w:val="28"/>
          <w:lang w:eastAsia="ru-RU"/>
        </w:rPr>
        <w:t>казначейскому сопровождению, которое осуществляется территориальным органом Федерального казначейства, подлежат средства, предоставляемые из бюджета городского округа на основании заключаемых муниципальных контрактов, договоров (соглашений) на сумму более 50 000 000,00 рублей</w:t>
      </w:r>
    </w:p>
    <w:p w:rsidR="00124E0A" w:rsidRPr="00124E0A" w:rsidRDefault="00124E0A" w:rsidP="003C00ED">
      <w:pPr>
        <w:spacing w:after="0" w:line="240" w:lineRule="auto"/>
        <w:ind w:firstLine="567"/>
        <w:contextualSpacing/>
        <w:jc w:val="both"/>
        <w:rPr>
          <w:rFonts w:ascii="Times New Roman" w:eastAsia="Times New Roman" w:hAnsi="Times New Roman" w:cs="Times New Roman"/>
          <w:sz w:val="28"/>
          <w:szCs w:val="28"/>
        </w:rPr>
      </w:pPr>
      <w:r w:rsidRPr="00237479">
        <w:rPr>
          <w:rFonts w:ascii="Times New Roman" w:eastAsia="Times New Roman" w:hAnsi="Times New Roman" w:cs="Times New Roman"/>
          <w:sz w:val="28"/>
          <w:szCs w:val="28"/>
        </w:rPr>
        <w:t>Статья 6 проекта Решения о бюджете регулирует вопросы управления муниципальным долгом Новоалександровского городского округа Ставропольского края, в том числе предусматривает установление верхнего предела муниципального внутреннего долга (статья 107 Бюджетного кодекса), утверждение в соответствии с требованиями Бюджетного кодекса (статьи 110</w:t>
      </w:r>
      <w:r w:rsidRPr="00237479">
        <w:rPr>
          <w:rFonts w:ascii="Times New Roman" w:eastAsia="Times New Roman" w:hAnsi="Times New Roman" w:cs="Times New Roman"/>
          <w:sz w:val="28"/>
          <w:szCs w:val="28"/>
          <w:vertAlign w:val="superscript"/>
        </w:rPr>
        <w:t>1</w:t>
      </w:r>
      <w:r w:rsidRPr="00237479">
        <w:rPr>
          <w:rFonts w:ascii="Times New Roman" w:eastAsia="Times New Roman" w:hAnsi="Times New Roman" w:cs="Times New Roman"/>
          <w:sz w:val="28"/>
          <w:szCs w:val="28"/>
        </w:rPr>
        <w:t xml:space="preserve"> и 110</w:t>
      </w:r>
      <w:r w:rsidRPr="00237479">
        <w:rPr>
          <w:rFonts w:ascii="Times New Roman" w:eastAsia="Times New Roman" w:hAnsi="Times New Roman" w:cs="Times New Roman"/>
          <w:sz w:val="28"/>
          <w:szCs w:val="28"/>
          <w:vertAlign w:val="superscript"/>
        </w:rPr>
        <w:t>2</w:t>
      </w:r>
      <w:r w:rsidRPr="00237479">
        <w:rPr>
          <w:rFonts w:ascii="Times New Roman" w:eastAsia="Times New Roman" w:hAnsi="Times New Roman" w:cs="Times New Roman"/>
          <w:sz w:val="28"/>
          <w:szCs w:val="28"/>
        </w:rPr>
        <w:t xml:space="preserve">) на 2023 год и плановый период 2024 и 2025 годов программы муниципальных внутренних заимствований Новоалександровского </w:t>
      </w:r>
      <w:r w:rsidRPr="00237479">
        <w:rPr>
          <w:rFonts w:ascii="Times New Roman" w:eastAsia="Times New Roman" w:hAnsi="Times New Roman" w:cs="Times New Roman"/>
          <w:sz w:val="28"/>
          <w:szCs w:val="28"/>
        </w:rPr>
        <w:lastRenderedPageBreak/>
        <w:t>городского округа  Ставропольского края (приложение 11 к проекту Решения о бюджете).</w:t>
      </w:r>
    </w:p>
    <w:p w:rsidR="00124E0A" w:rsidRPr="00124E0A" w:rsidRDefault="00124E0A" w:rsidP="003C00ED">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rPr>
      </w:pPr>
    </w:p>
    <w:p w:rsidR="00124E0A" w:rsidRPr="00237479" w:rsidRDefault="00124E0A" w:rsidP="003C00ED">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highlight w:val="yellow"/>
          <w:lang w:eastAsia="ru-RU"/>
        </w:rPr>
      </w:pPr>
    </w:p>
    <w:p w:rsidR="00124E0A" w:rsidRPr="00124E0A" w:rsidRDefault="00124E0A" w:rsidP="003C00ED">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CF14AD">
        <w:rPr>
          <w:rFonts w:ascii="Times New Roman" w:eastAsia="Times New Roman" w:hAnsi="Times New Roman" w:cs="Times New Roman"/>
          <w:b/>
          <w:sz w:val="28"/>
          <w:szCs w:val="28"/>
          <w:lang w:eastAsia="ru-RU"/>
        </w:rPr>
        <w:t>Доходы</w:t>
      </w:r>
    </w:p>
    <w:p w:rsidR="00124E0A" w:rsidRPr="00124E0A" w:rsidRDefault="00124E0A" w:rsidP="003C00ED">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CF14AD" w:rsidRDefault="00CF14AD" w:rsidP="003C00ED">
      <w:pPr>
        <w:pStyle w:val="a7"/>
        <w:spacing w:after="0"/>
        <w:ind w:firstLine="567"/>
        <w:contextualSpacing/>
        <w:jc w:val="both"/>
        <w:rPr>
          <w:sz w:val="28"/>
          <w:szCs w:val="28"/>
        </w:rPr>
      </w:pPr>
      <w:r w:rsidRPr="00CF14AD">
        <w:rPr>
          <w:sz w:val="28"/>
          <w:szCs w:val="28"/>
        </w:rPr>
        <w:t xml:space="preserve">Проект Решения о бюджете сформирован </w:t>
      </w:r>
      <w:r w:rsidRPr="00CF14AD">
        <w:rPr>
          <w:rFonts w:eastAsia="Calibri"/>
          <w:sz w:val="28"/>
          <w:szCs w:val="28"/>
        </w:rPr>
        <w:t xml:space="preserve">в соответствии со </w:t>
      </w:r>
      <w:hyperlink r:id="rId9" w:history="1">
        <w:r w:rsidRPr="00CF14AD">
          <w:rPr>
            <w:rFonts w:eastAsia="Calibri"/>
            <w:sz w:val="28"/>
            <w:szCs w:val="28"/>
          </w:rPr>
          <w:t>статьей 160.1</w:t>
        </w:r>
      </w:hyperlink>
      <w:r w:rsidRPr="00CF14AD">
        <w:rPr>
          <w:rFonts w:eastAsia="Calibri"/>
          <w:sz w:val="28"/>
          <w:szCs w:val="28"/>
        </w:rPr>
        <w:t xml:space="preserve"> Бюджетного кодекса. Ф</w:t>
      </w:r>
      <w:r w:rsidRPr="00CF14AD">
        <w:rPr>
          <w:sz w:val="28"/>
          <w:szCs w:val="28"/>
        </w:rPr>
        <w:t xml:space="preserve">ормирование доходной части бюджета городского округа осуществляется </w:t>
      </w:r>
      <w:r w:rsidRPr="00CF14AD">
        <w:rPr>
          <w:color w:val="000000"/>
          <w:spacing w:val="2"/>
          <w:sz w:val="28"/>
          <w:szCs w:val="28"/>
        </w:rPr>
        <w:t xml:space="preserve">на основании </w:t>
      </w:r>
      <w:r w:rsidRPr="00CF14AD">
        <w:rPr>
          <w:color w:val="000000"/>
          <w:sz w:val="28"/>
          <w:szCs w:val="28"/>
        </w:rPr>
        <w:t xml:space="preserve">прогноза социально-экономического развития Новоалександровского городского округа Ставропольского края на 2023 год и плановый период 2024 и 2025 годов, </w:t>
      </w:r>
      <w:r w:rsidRPr="00CF14AD">
        <w:rPr>
          <w:color w:val="000000"/>
          <w:spacing w:val="2"/>
          <w:sz w:val="28"/>
          <w:szCs w:val="28"/>
        </w:rPr>
        <w:t xml:space="preserve">основных направлений бюджетной и налоговой политики Новоалександровского городского округа Ставропольского края на 2023 год и плановый период 2024 и 2025 годов, </w:t>
      </w:r>
      <w:r w:rsidRPr="00CF14AD">
        <w:rPr>
          <w:rFonts w:eastAsia="Calibri"/>
          <w:sz w:val="28"/>
          <w:szCs w:val="28"/>
        </w:rPr>
        <w:t xml:space="preserve">прогнозов главных </w:t>
      </w:r>
      <w:r w:rsidRPr="00CF14AD">
        <w:rPr>
          <w:sz w:val="28"/>
          <w:szCs w:val="28"/>
        </w:rPr>
        <w:t>администраторов доходов бюджета городского округа,</w:t>
      </w:r>
      <w:r w:rsidRPr="00CF14AD">
        <w:rPr>
          <w:color w:val="000000"/>
          <w:spacing w:val="2"/>
          <w:sz w:val="28"/>
          <w:szCs w:val="28"/>
        </w:rPr>
        <w:t xml:space="preserve"> прогноза доходов</w:t>
      </w:r>
      <w:r w:rsidRPr="00CF14AD">
        <w:rPr>
          <w:color w:val="000000"/>
          <w:spacing w:val="-6"/>
          <w:sz w:val="28"/>
          <w:szCs w:val="28"/>
        </w:rPr>
        <w:t xml:space="preserve"> городского округа, рассчитанного  министерством финансов Ставропольского края</w:t>
      </w:r>
      <w:r w:rsidRPr="00CF14AD">
        <w:rPr>
          <w:color w:val="000000"/>
          <w:sz w:val="28"/>
          <w:szCs w:val="28"/>
          <w:lang w:eastAsia="ar-SA"/>
        </w:rPr>
        <w:t xml:space="preserve">  на 2023 год и плановый период 2024 и 2025годов </w:t>
      </w:r>
      <w:r w:rsidRPr="00CF14AD">
        <w:rPr>
          <w:color w:val="000000"/>
          <w:sz w:val="28"/>
          <w:szCs w:val="28"/>
        </w:rPr>
        <w:t>для проведения расчетов по распределению бюджетных средств на 2023год и плановый период 2024 и 2025 годов (далее - модели министерства финансов Ставропольского края) и оценки поступлений доходов в бюджет городского округа в 2022 году.</w:t>
      </w:r>
    </w:p>
    <w:p w:rsidR="00CF14AD" w:rsidRPr="00CF14AD" w:rsidRDefault="00CF14AD" w:rsidP="003C00ED">
      <w:pPr>
        <w:pStyle w:val="ConsPlusNormal"/>
        <w:ind w:firstLine="567"/>
        <w:contextualSpacing/>
        <w:jc w:val="both"/>
        <w:rPr>
          <w:rFonts w:ascii="Times New Roman" w:hAnsi="Times New Roman" w:cs="Times New Roman"/>
          <w:color w:val="000000" w:themeColor="text1"/>
          <w:sz w:val="28"/>
          <w:szCs w:val="28"/>
        </w:rPr>
      </w:pPr>
      <w:r w:rsidRPr="00CF14AD">
        <w:rPr>
          <w:rFonts w:ascii="Times New Roman" w:hAnsi="Times New Roman" w:cs="Times New Roman"/>
          <w:color w:val="000000" w:themeColor="text1"/>
          <w:sz w:val="28"/>
          <w:szCs w:val="28"/>
        </w:rPr>
        <w:t xml:space="preserve">При расчете прогнозируемого объема доходов бюджета городского округа на 2023 год и плановый период 2024 и 2025 годов учитывались следующие изменения законодательства Российской Федерации и законодательства Ставропольского края, вводимые и планируемые к введению в действие с 1 января 2023 года: </w:t>
      </w:r>
    </w:p>
    <w:p w:rsidR="00CF14AD" w:rsidRPr="00CF14AD" w:rsidRDefault="00CF14AD" w:rsidP="003C00ED">
      <w:pPr>
        <w:pStyle w:val="ConsPlusNormal"/>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индексация ставок и изменение норматива отчислений в бюджеты субъектов Российской Федерации от акцизов на нефтепродукты;</w:t>
      </w:r>
    </w:p>
    <w:p w:rsidR="00CF14AD" w:rsidRPr="00CF14AD" w:rsidRDefault="00CF14AD" w:rsidP="003C00ED">
      <w:pPr>
        <w:pStyle w:val="ConsPlusNormal"/>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предоставление «налоговых каникул» для отдельных категорий налогоплательщиков - индивидуальных предпринимателей, применяющих упрощенную систему налогообложения и патентную систему налогообложения;</w:t>
      </w:r>
    </w:p>
    <w:p w:rsidR="00CF14AD" w:rsidRPr="00CF14AD" w:rsidRDefault="00CF14AD" w:rsidP="003C00ED">
      <w:pPr>
        <w:pStyle w:val="ConsPlusNormal"/>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введение новой системы учета подлежащих уплате и уплаченных налогов, которая позволит учитывать результаты исполнения налогоплательщиком обязательств перед бюджетами бюджетной системы Российской Федерации через формирование единого сальдо расчетов на его едином налоговом счете;</w:t>
      </w:r>
    </w:p>
    <w:p w:rsidR="00CF14AD" w:rsidRPr="00CF14AD" w:rsidRDefault="00CF14AD" w:rsidP="003C00ED">
      <w:pPr>
        <w:pStyle w:val="ConsPlusNormal"/>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применение в 2023 году для целей налогообложения и расчета платежей по арендной плате за земельные участки кадастровой стоимости не выше кадастровой стоимости, действующей в 2022 году.</w:t>
      </w:r>
    </w:p>
    <w:p w:rsidR="00CF14AD" w:rsidRPr="00CF14AD" w:rsidRDefault="00CF14AD" w:rsidP="003C00E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Общий объем доходов бюджета городского округа на 2023 год прогнозируется в объеме 2 179 782,08 тыс. рублей, на 2024 год – 1 879 693,53 тыс. рублей, на 2025 год – 1 899 963,34 тыс. рублей.</w:t>
      </w:r>
    </w:p>
    <w:p w:rsidR="00CF14AD" w:rsidRPr="00CF14AD" w:rsidRDefault="00CF14AD" w:rsidP="003C00ED">
      <w:pPr>
        <w:pStyle w:val="a7"/>
        <w:spacing w:after="0"/>
        <w:ind w:firstLine="567"/>
        <w:contextualSpacing/>
        <w:jc w:val="both"/>
        <w:rPr>
          <w:sz w:val="28"/>
          <w:szCs w:val="28"/>
        </w:rPr>
      </w:pPr>
      <w:r w:rsidRPr="00CF14AD">
        <w:rPr>
          <w:sz w:val="28"/>
          <w:szCs w:val="28"/>
        </w:rPr>
        <w:t xml:space="preserve">Прогнозируемый объем доходов бюджета городского округа на 2023 год по сравнению с показателями, установленными </w:t>
      </w:r>
      <w:r w:rsidRPr="00CF14AD">
        <w:rPr>
          <w:color w:val="000000"/>
          <w:sz w:val="28"/>
          <w:szCs w:val="28"/>
        </w:rPr>
        <w:t>решением Совета депутатов</w:t>
      </w:r>
      <w:r w:rsidRPr="00CF14AD">
        <w:rPr>
          <w:sz w:val="28"/>
          <w:szCs w:val="28"/>
        </w:rPr>
        <w:t xml:space="preserve"> </w:t>
      </w:r>
      <w:r w:rsidRPr="00CF14AD">
        <w:rPr>
          <w:sz w:val="28"/>
          <w:szCs w:val="28"/>
        </w:rPr>
        <w:lastRenderedPageBreak/>
        <w:t>Новоалександровского городского округа Ставропольского края первого созыва от 15 декабря 2021 года № 57/521 «O бюджете Новоалександровского городского округа Ставропольского края на 2022 год и плановый период 2023 и 2024 годов» (далее Решение 57/521), увеличивается на 101 042,43 тыс. рублей или на 4,86 процента.</w:t>
      </w:r>
    </w:p>
    <w:p w:rsidR="00CF14AD" w:rsidRPr="00CF14AD" w:rsidRDefault="00CF14AD" w:rsidP="003C00ED">
      <w:pPr>
        <w:pStyle w:val="a7"/>
        <w:spacing w:after="0"/>
        <w:ind w:firstLine="567"/>
        <w:contextualSpacing/>
        <w:jc w:val="both"/>
        <w:rPr>
          <w:sz w:val="28"/>
          <w:szCs w:val="28"/>
        </w:rPr>
      </w:pPr>
      <w:r w:rsidRPr="00CF14AD">
        <w:rPr>
          <w:sz w:val="28"/>
          <w:szCs w:val="28"/>
        </w:rPr>
        <w:t xml:space="preserve">Прогнозируемый объем доходов бюджета городского округа на 2024 год по </w:t>
      </w:r>
      <w:r w:rsidRPr="00CF14AD">
        <w:rPr>
          <w:color w:val="000000"/>
          <w:sz w:val="28"/>
          <w:szCs w:val="28"/>
        </w:rPr>
        <w:t>отношению к планируемым показателям на 2023 год уменьшается на 300 088,55 тыс. рублей или на 13,77 процента.</w:t>
      </w:r>
    </w:p>
    <w:p w:rsidR="00CF14AD" w:rsidRPr="00CF14AD" w:rsidRDefault="00CF14AD" w:rsidP="003C00ED">
      <w:pPr>
        <w:pStyle w:val="a7"/>
        <w:spacing w:after="0"/>
        <w:ind w:firstLine="567"/>
        <w:contextualSpacing/>
        <w:jc w:val="both"/>
        <w:rPr>
          <w:sz w:val="28"/>
          <w:szCs w:val="28"/>
        </w:rPr>
      </w:pPr>
      <w:r w:rsidRPr="00CF14AD">
        <w:rPr>
          <w:sz w:val="28"/>
          <w:szCs w:val="28"/>
        </w:rPr>
        <w:t xml:space="preserve">Прогнозируемый объем доходов бюджета городского округа на 2025 год по </w:t>
      </w:r>
      <w:r w:rsidRPr="00CF14AD">
        <w:rPr>
          <w:color w:val="000000"/>
          <w:sz w:val="28"/>
          <w:szCs w:val="28"/>
        </w:rPr>
        <w:t>отношению к планируемым показателям на 2024 год увеличивается на 20 269,81 тыс. рублей или на 1,08 процента.</w:t>
      </w:r>
    </w:p>
    <w:p w:rsidR="00CF14AD" w:rsidRPr="00CF14AD" w:rsidRDefault="00CF14AD" w:rsidP="003C00ED">
      <w:pPr>
        <w:spacing w:after="0" w:line="240" w:lineRule="auto"/>
        <w:ind w:firstLine="567"/>
        <w:contextualSpacing/>
        <w:jc w:val="both"/>
        <w:rPr>
          <w:rFonts w:ascii="Times New Roman" w:hAnsi="Times New Roman" w:cs="Times New Roman"/>
          <w:color w:val="000000"/>
          <w:sz w:val="28"/>
          <w:szCs w:val="28"/>
        </w:rPr>
      </w:pPr>
      <w:r w:rsidRPr="00CF14AD">
        <w:rPr>
          <w:rFonts w:ascii="Times New Roman" w:hAnsi="Times New Roman" w:cs="Times New Roman"/>
          <w:color w:val="000000"/>
          <w:sz w:val="28"/>
          <w:szCs w:val="28"/>
        </w:rPr>
        <w:t>Доходы бюджета городского округа без учета безвозмездных поступлений на 2023 год прогнозируются в объеме 644 048,38 тыс. рублей, на 2024 год – 660 894,00 тыс. рублей, на 2025 год 680 563,73 тыс. рублей.</w:t>
      </w:r>
    </w:p>
    <w:p w:rsidR="00CF14AD" w:rsidRPr="00CF14AD" w:rsidRDefault="00CF14AD" w:rsidP="003C00ED">
      <w:pPr>
        <w:pStyle w:val="a7"/>
        <w:spacing w:after="0"/>
        <w:ind w:firstLine="567"/>
        <w:contextualSpacing/>
        <w:jc w:val="both"/>
        <w:rPr>
          <w:color w:val="000000" w:themeColor="text1"/>
          <w:sz w:val="28"/>
          <w:szCs w:val="28"/>
        </w:rPr>
      </w:pPr>
      <w:r w:rsidRPr="00CF14AD">
        <w:rPr>
          <w:color w:val="000000" w:themeColor="text1"/>
          <w:sz w:val="28"/>
          <w:szCs w:val="28"/>
        </w:rPr>
        <w:t>Прогнозируемый объем поступлений налоговых и неналоговых доходов бюджета городского округа:</w:t>
      </w:r>
    </w:p>
    <w:p w:rsidR="00CF14AD" w:rsidRPr="00CF14AD" w:rsidRDefault="00CF14AD" w:rsidP="003C00ED">
      <w:pPr>
        <w:pStyle w:val="a7"/>
        <w:spacing w:after="0"/>
        <w:ind w:firstLine="567"/>
        <w:contextualSpacing/>
        <w:jc w:val="both"/>
        <w:rPr>
          <w:sz w:val="28"/>
          <w:szCs w:val="28"/>
        </w:rPr>
      </w:pPr>
      <w:r w:rsidRPr="00CF14AD">
        <w:rPr>
          <w:color w:val="000000" w:themeColor="text1"/>
          <w:sz w:val="28"/>
          <w:szCs w:val="28"/>
        </w:rPr>
        <w:t xml:space="preserve">на 2023 </w:t>
      </w:r>
      <w:r w:rsidRPr="00CF14AD">
        <w:rPr>
          <w:sz w:val="28"/>
          <w:szCs w:val="28"/>
        </w:rPr>
        <w:t>год по сравнению с показателями на 2022 год, установленными Решением 57/521, увеличивается на 146 154,09 тыс. рублей или                         на 29,35 процента;</w:t>
      </w:r>
    </w:p>
    <w:p w:rsidR="00CF14AD" w:rsidRPr="00CF14AD" w:rsidRDefault="00CF14AD" w:rsidP="003C00ED">
      <w:pPr>
        <w:pStyle w:val="a7"/>
        <w:spacing w:after="0"/>
        <w:ind w:firstLine="567"/>
        <w:contextualSpacing/>
        <w:jc w:val="both"/>
        <w:rPr>
          <w:sz w:val="28"/>
          <w:szCs w:val="28"/>
        </w:rPr>
      </w:pPr>
      <w:r w:rsidRPr="00CF14AD">
        <w:rPr>
          <w:sz w:val="28"/>
          <w:szCs w:val="28"/>
        </w:rPr>
        <w:t xml:space="preserve">на 2024 год, </w:t>
      </w:r>
      <w:r w:rsidRPr="00CF14AD">
        <w:rPr>
          <w:color w:val="000000"/>
          <w:sz w:val="28"/>
          <w:szCs w:val="28"/>
        </w:rPr>
        <w:t xml:space="preserve">по отношению к планируемым показателям на 2023 год </w:t>
      </w:r>
      <w:r w:rsidRPr="00CF14AD">
        <w:rPr>
          <w:sz w:val="28"/>
          <w:szCs w:val="28"/>
        </w:rPr>
        <w:t>увеличивается на 16 845,62 тыс. рублей или на 2,62 процента;</w:t>
      </w:r>
    </w:p>
    <w:p w:rsidR="00CF14AD" w:rsidRPr="00CF14AD" w:rsidRDefault="00CF14AD" w:rsidP="003C00ED">
      <w:pPr>
        <w:pStyle w:val="a7"/>
        <w:spacing w:after="0"/>
        <w:ind w:firstLine="567"/>
        <w:contextualSpacing/>
        <w:jc w:val="both"/>
        <w:rPr>
          <w:sz w:val="28"/>
          <w:szCs w:val="28"/>
        </w:rPr>
      </w:pPr>
      <w:r w:rsidRPr="00CF14AD">
        <w:rPr>
          <w:sz w:val="28"/>
          <w:szCs w:val="28"/>
        </w:rPr>
        <w:t>на 2025 год по сравнению с показателями предыдущего года увеличивается на 19 669,73 тыс. рублей или на 2,98 процента.</w:t>
      </w:r>
    </w:p>
    <w:p w:rsidR="00CF14AD" w:rsidRPr="00CF14AD" w:rsidRDefault="00CF14AD" w:rsidP="003C00ED">
      <w:pPr>
        <w:spacing w:after="0" w:line="240" w:lineRule="auto"/>
        <w:ind w:firstLine="567"/>
        <w:contextualSpacing/>
        <w:jc w:val="both"/>
        <w:rPr>
          <w:rFonts w:ascii="Times New Roman" w:hAnsi="Times New Roman" w:cs="Times New Roman"/>
          <w:color w:val="000000" w:themeColor="text1"/>
          <w:sz w:val="28"/>
          <w:szCs w:val="28"/>
        </w:rPr>
      </w:pPr>
    </w:p>
    <w:p w:rsidR="00CF14AD" w:rsidRPr="00CF14AD" w:rsidRDefault="00CF14AD" w:rsidP="003C00ED">
      <w:pPr>
        <w:spacing w:after="0" w:line="240" w:lineRule="auto"/>
        <w:ind w:firstLine="567"/>
        <w:contextualSpacing/>
        <w:jc w:val="center"/>
        <w:rPr>
          <w:rFonts w:ascii="Times New Roman" w:hAnsi="Times New Roman" w:cs="Times New Roman"/>
          <w:b/>
          <w:color w:val="000000" w:themeColor="text1"/>
          <w:sz w:val="28"/>
          <w:szCs w:val="28"/>
        </w:rPr>
      </w:pPr>
      <w:r w:rsidRPr="00CF14AD">
        <w:rPr>
          <w:rFonts w:ascii="Times New Roman" w:hAnsi="Times New Roman" w:cs="Times New Roman"/>
          <w:b/>
          <w:color w:val="000000" w:themeColor="text1"/>
          <w:sz w:val="28"/>
          <w:szCs w:val="28"/>
        </w:rPr>
        <w:t>Налог на доходы физических лиц</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Поступление налога на доходы физических лиц в бюджет городского округа </w:t>
      </w:r>
      <w:r w:rsidRPr="00CF14AD">
        <w:rPr>
          <w:color w:val="000000" w:themeColor="text1"/>
          <w:spacing w:val="-2"/>
          <w:sz w:val="28"/>
          <w:szCs w:val="28"/>
        </w:rPr>
        <w:t xml:space="preserve">на 2023 год прогнозируется в объеме 236 276,62 тыс. рублей. </w:t>
      </w:r>
      <w:r w:rsidRPr="00CF14AD">
        <w:rPr>
          <w:color w:val="000000"/>
          <w:sz w:val="28"/>
          <w:szCs w:val="28"/>
        </w:rPr>
        <w:t xml:space="preserve">По сравнению с показателями бюджета городского округа на 2021 год, установленными Решением № 57/521 прогнозируемый объем поступлений по налогу на доходы физических лиц увеличивается на 30 034,62 тыс. рублей или на 14,56 процента. </w:t>
      </w:r>
    </w:p>
    <w:p w:rsidR="00CF14AD" w:rsidRPr="00CF14AD" w:rsidRDefault="00CF14AD" w:rsidP="003C00ED">
      <w:pPr>
        <w:pStyle w:val="a9"/>
        <w:autoSpaceDE w:val="0"/>
        <w:autoSpaceDN w:val="0"/>
        <w:adjustRightInd w:val="0"/>
        <w:ind w:left="0" w:firstLine="567"/>
        <w:jc w:val="both"/>
        <w:rPr>
          <w:sz w:val="28"/>
          <w:szCs w:val="28"/>
        </w:rPr>
      </w:pPr>
      <w:r w:rsidRPr="00CF14AD">
        <w:rPr>
          <w:color w:val="000000"/>
          <w:sz w:val="28"/>
          <w:szCs w:val="28"/>
        </w:rPr>
        <w:t xml:space="preserve">Общий объем налогового потенциала по налогу на доходы физических лиц соответствует модели министерства финансов Ставропольского края, рассчитанной путем  умножения прогноза поступлений налога на доходы физических лиц в консолидированный бюджет Ставропольского края, предоставленного главным администратором доходов – Управлением Федеральной налоговой службы по Ставропольскому краю, на удельный вес налогооблагаемой базы  Новоалександровского городского округа  края в общей сумме налоговой базы за 2021 год (по данным формы № 5-НДФЛ за 2021 год Управления Федеральной налоговой службы по Ставропольскому краю). Прогноз поступлений на 2023 год также учитывает поступление </w:t>
      </w:r>
      <w:r w:rsidRPr="00CF14AD">
        <w:rPr>
          <w:color w:val="000000" w:themeColor="text1"/>
          <w:sz w:val="28"/>
          <w:szCs w:val="28"/>
        </w:rPr>
        <w:t xml:space="preserve">налогового потенциала по налогу на доходы физических лиц в части суммы налога, превышающей 650,00 тыс. рублей, относящейся к части налоговой </w:t>
      </w:r>
      <w:r w:rsidRPr="00CF14AD">
        <w:rPr>
          <w:color w:val="000000" w:themeColor="text1"/>
          <w:sz w:val="28"/>
          <w:szCs w:val="28"/>
        </w:rPr>
        <w:lastRenderedPageBreak/>
        <w:t>базы, превышающей 5 000,0 тыс. рублей,</w:t>
      </w:r>
      <w:r w:rsidRPr="00CF14AD">
        <w:rPr>
          <w:sz w:val="28"/>
          <w:szCs w:val="28"/>
        </w:rPr>
        <w:t xml:space="preserve"> прогнозируется по данным УФНС России по Ставропольскому краю с учетом корректирующего коэффициента.</w:t>
      </w:r>
    </w:p>
    <w:p w:rsidR="00CF14AD" w:rsidRPr="00CF14AD" w:rsidRDefault="00CF14AD" w:rsidP="003C00ED">
      <w:pPr>
        <w:pStyle w:val="a7"/>
        <w:spacing w:after="0"/>
        <w:ind w:firstLine="567"/>
        <w:contextualSpacing/>
        <w:jc w:val="both"/>
        <w:rPr>
          <w:sz w:val="28"/>
          <w:szCs w:val="28"/>
        </w:rPr>
      </w:pPr>
      <w:r w:rsidRPr="00CF14AD">
        <w:rPr>
          <w:sz w:val="28"/>
          <w:szCs w:val="28"/>
        </w:rPr>
        <w:t>Норматив отчислений в бюджет городского округа на 2023-2025 годы по налогу на доходы физических лиц составит 27,0 процента и   по налогу на доходы физических лиц в части суммы налога, превышающей 650 тысяч рублей, относящейся к части налоговой базы, превышающей 5 000,00 тыс. рублей, составит 15,0 процента.    Замена дотации на дополнительный норматив отчислений по налогу на доходы физических лиц на 2023-2025годы не предусмотрена.</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объем поступлений по налогу на доходы физических лиц в бюджет городского округа </w:t>
      </w:r>
      <w:r w:rsidRPr="00CF14AD">
        <w:rPr>
          <w:color w:val="000000" w:themeColor="text1"/>
          <w:spacing w:val="-2"/>
          <w:sz w:val="28"/>
          <w:szCs w:val="28"/>
        </w:rPr>
        <w:t xml:space="preserve">прогнозируется в объеме </w:t>
      </w:r>
      <w:r w:rsidRPr="00CF14AD">
        <w:rPr>
          <w:color w:val="000000" w:themeColor="text1"/>
          <w:sz w:val="28"/>
          <w:szCs w:val="28"/>
        </w:rPr>
        <w:t>239 165,91 тыс. рублей, что</w:t>
      </w:r>
      <w:r w:rsidRPr="00CF14AD">
        <w:rPr>
          <w:color w:val="000000"/>
          <w:sz w:val="28"/>
          <w:szCs w:val="28"/>
        </w:rPr>
        <w:t xml:space="preserve"> на 1,22 процента или 2 889,29 тыс. рублей выше прогнозных назначений 2023 года.</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2025 год объем поступлений по налогу на доходы физических лиц в бюджет городского округа </w:t>
      </w:r>
      <w:r w:rsidRPr="00CF14AD">
        <w:rPr>
          <w:color w:val="000000" w:themeColor="text1"/>
          <w:spacing w:val="-2"/>
          <w:sz w:val="28"/>
          <w:szCs w:val="28"/>
        </w:rPr>
        <w:t xml:space="preserve">прогнозируется в объеме </w:t>
      </w:r>
      <w:r w:rsidRPr="00CF14AD">
        <w:rPr>
          <w:color w:val="000000" w:themeColor="text1"/>
          <w:sz w:val="28"/>
          <w:szCs w:val="28"/>
        </w:rPr>
        <w:t>240 814,01 тыс. рублей,</w:t>
      </w:r>
      <w:r w:rsidRPr="00CF14AD">
        <w:rPr>
          <w:color w:val="000000"/>
          <w:sz w:val="28"/>
          <w:szCs w:val="28"/>
        </w:rPr>
        <w:t xml:space="preserve"> </w:t>
      </w:r>
      <w:r w:rsidRPr="00CF14AD">
        <w:rPr>
          <w:color w:val="000000" w:themeColor="text1"/>
          <w:sz w:val="28"/>
          <w:szCs w:val="28"/>
        </w:rPr>
        <w:t>что</w:t>
      </w:r>
      <w:r w:rsidRPr="00CF14AD">
        <w:rPr>
          <w:color w:val="000000"/>
          <w:sz w:val="28"/>
          <w:szCs w:val="28"/>
        </w:rPr>
        <w:t xml:space="preserve"> на 0,69 процента или 1 648,10 тыс. рублей выше прогнозных назначений 2024 года.</w:t>
      </w:r>
    </w:p>
    <w:p w:rsidR="00CF14AD" w:rsidRPr="00CF14AD" w:rsidRDefault="00CF14AD" w:rsidP="003C00ED">
      <w:pPr>
        <w:pStyle w:val="a7"/>
        <w:spacing w:after="0"/>
        <w:ind w:firstLine="567"/>
        <w:contextualSpacing/>
        <w:jc w:val="center"/>
        <w:rPr>
          <w:b/>
          <w:color w:val="000000" w:themeColor="text1"/>
          <w:sz w:val="28"/>
          <w:szCs w:val="28"/>
        </w:rPr>
      </w:pPr>
      <w:r w:rsidRPr="00CF14AD">
        <w:rPr>
          <w:b/>
          <w:color w:val="000000" w:themeColor="text1"/>
          <w:sz w:val="28"/>
          <w:szCs w:val="28"/>
        </w:rPr>
        <w:t>Акцизы на нефтепродукты</w:t>
      </w:r>
    </w:p>
    <w:p w:rsidR="003C00ED" w:rsidRDefault="003C00ED" w:rsidP="003C00ED">
      <w:pPr>
        <w:pStyle w:val="a7"/>
        <w:spacing w:after="0"/>
        <w:ind w:firstLine="567"/>
        <w:contextualSpacing/>
        <w:jc w:val="both"/>
        <w:rPr>
          <w:sz w:val="28"/>
          <w:szCs w:val="28"/>
        </w:rPr>
      </w:pPr>
    </w:p>
    <w:p w:rsidR="00CF14AD" w:rsidRPr="00CF14AD" w:rsidRDefault="00CF14AD" w:rsidP="003C00ED">
      <w:pPr>
        <w:pStyle w:val="a7"/>
        <w:spacing w:after="0"/>
        <w:ind w:firstLine="567"/>
        <w:contextualSpacing/>
        <w:jc w:val="both"/>
        <w:rPr>
          <w:color w:val="000000"/>
          <w:sz w:val="28"/>
          <w:szCs w:val="28"/>
        </w:rPr>
      </w:pPr>
      <w:r w:rsidRPr="00CF14AD">
        <w:rPr>
          <w:sz w:val="28"/>
          <w:szCs w:val="28"/>
        </w:rPr>
        <w:t xml:space="preserve">Поступление акцизов на нефтепродукты, перераспределяемые через </w:t>
      </w:r>
      <w:r w:rsidRPr="00CF14AD">
        <w:rPr>
          <w:spacing w:val="-4"/>
          <w:sz w:val="28"/>
          <w:szCs w:val="28"/>
        </w:rPr>
        <w:t>Управление Федерального казначейства по Ставропольскому краю, в бюджет городского округа на 2023 год прогнозируется в объеме 31 218,72 тыс. рублей.</w:t>
      </w:r>
      <w:r w:rsidRPr="00CF14AD">
        <w:rPr>
          <w:color w:val="000000" w:themeColor="text1"/>
          <w:spacing w:val="-2"/>
          <w:sz w:val="28"/>
          <w:szCs w:val="28"/>
        </w:rPr>
        <w:t xml:space="preserve"> </w:t>
      </w:r>
      <w:r w:rsidRPr="00CF14AD">
        <w:rPr>
          <w:color w:val="000000"/>
          <w:sz w:val="28"/>
          <w:szCs w:val="28"/>
        </w:rPr>
        <w:t xml:space="preserve">По сравнению с показателями бюджета городского округа на 2022 год, установленными Решением № 57/521 прогнозируемые поступления увеличиваются на 248,87 тыс. рублей или на 0,8 процента. </w:t>
      </w:r>
    </w:p>
    <w:p w:rsidR="00CF14AD" w:rsidRPr="00CF14AD" w:rsidRDefault="00CF14AD" w:rsidP="003C00ED">
      <w:pPr>
        <w:spacing w:after="0" w:line="240" w:lineRule="auto"/>
        <w:ind w:firstLine="567"/>
        <w:contextualSpacing/>
        <w:jc w:val="both"/>
        <w:rPr>
          <w:rFonts w:ascii="Times New Roman" w:hAnsi="Times New Roman" w:cs="Times New Roman"/>
          <w:color w:val="000000"/>
          <w:sz w:val="28"/>
          <w:szCs w:val="28"/>
        </w:rPr>
      </w:pPr>
      <w:r w:rsidRPr="00CF14AD">
        <w:rPr>
          <w:rFonts w:ascii="Times New Roman" w:hAnsi="Times New Roman" w:cs="Times New Roman"/>
          <w:color w:val="000000"/>
          <w:sz w:val="28"/>
          <w:szCs w:val="28"/>
        </w:rPr>
        <w:t>Прогнозные показатели доходов бюджета городского округа по акцизам приняты в соответствии с прогнозом главного администратора доходов бюджета городского округа на 2023-2025 годы  - Управления Федерального казначейства по Ставропольскому краю, и данных о протяженности автомобильных дорог общего пользования местного значения, отражаемые в отчете по форме федерального статистического наблюдения № 3-ДГ(</w:t>
      </w:r>
      <w:proofErr w:type="spellStart"/>
      <w:r w:rsidRPr="00CF14AD">
        <w:rPr>
          <w:rFonts w:ascii="Times New Roman" w:hAnsi="Times New Roman" w:cs="Times New Roman"/>
          <w:color w:val="000000"/>
          <w:sz w:val="28"/>
          <w:szCs w:val="28"/>
        </w:rPr>
        <w:t>мо</w:t>
      </w:r>
      <w:proofErr w:type="spellEnd"/>
      <w:r w:rsidRPr="00CF14AD">
        <w:rPr>
          <w:rFonts w:ascii="Times New Roman" w:hAnsi="Times New Roman" w:cs="Times New Roman"/>
          <w:color w:val="000000"/>
          <w:sz w:val="28"/>
          <w:szCs w:val="28"/>
        </w:rPr>
        <w:t>)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w:t>
      </w:r>
    </w:p>
    <w:p w:rsidR="00CF14AD" w:rsidRPr="00CF14AD" w:rsidRDefault="00CF14AD" w:rsidP="003C00ED">
      <w:pPr>
        <w:spacing w:after="0" w:line="240" w:lineRule="auto"/>
        <w:ind w:firstLine="567"/>
        <w:contextualSpacing/>
        <w:jc w:val="both"/>
        <w:rPr>
          <w:rFonts w:ascii="Times New Roman" w:hAnsi="Times New Roman" w:cs="Times New Roman"/>
          <w:color w:val="000000"/>
          <w:sz w:val="28"/>
          <w:szCs w:val="28"/>
        </w:rPr>
      </w:pPr>
      <w:r w:rsidRPr="00CF14AD">
        <w:rPr>
          <w:rFonts w:ascii="Times New Roman" w:hAnsi="Times New Roman" w:cs="Times New Roman"/>
          <w:color w:val="000000"/>
          <w:sz w:val="28"/>
          <w:szCs w:val="28"/>
        </w:rPr>
        <w:t>В соответствии с подпунктом 3.1 статьи 58 Бюджетного кодекса Российской Федерации в бюджетах муниципальных образований края учитываются поступления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CF14AD">
        <w:rPr>
          <w:rFonts w:ascii="Times New Roman" w:hAnsi="Times New Roman" w:cs="Times New Roman"/>
          <w:color w:val="000000"/>
          <w:sz w:val="28"/>
          <w:szCs w:val="28"/>
        </w:rPr>
        <w:t>инжекторных</w:t>
      </w:r>
      <w:proofErr w:type="spellEnd"/>
      <w:r w:rsidRPr="00CF14AD">
        <w:rPr>
          <w:rFonts w:ascii="Times New Roman" w:hAnsi="Times New Roman" w:cs="Times New Roman"/>
          <w:color w:val="000000"/>
          <w:sz w:val="28"/>
          <w:szCs w:val="28"/>
        </w:rPr>
        <w:t>) двигателей, производимые на территории Российской Федерации, исходя из зачисления в местные бюджеты 10 процентов доходов консолидированного бюджета от указанного налога.</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xml:space="preserve">Размер дифференцированного норматива отчислений в местный бюджет устанавливается Законом Ставропольского края «О бюджете Ставропольского </w:t>
      </w:r>
      <w:r w:rsidRPr="00CF14AD">
        <w:rPr>
          <w:rFonts w:ascii="Times New Roman" w:hAnsi="Times New Roman" w:cs="Times New Roman"/>
          <w:sz w:val="28"/>
          <w:szCs w:val="28"/>
        </w:rPr>
        <w:lastRenderedPageBreak/>
        <w:t xml:space="preserve">края на 2023 год и плановый период 2024 и 2025 годов» и на 2022-2024 годы составляет 0,36933 процента. </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объем поступлений в бюджет городского округа   </w:t>
      </w:r>
      <w:r w:rsidRPr="00CF14AD">
        <w:rPr>
          <w:sz w:val="28"/>
          <w:szCs w:val="28"/>
        </w:rPr>
        <w:t>акцизов на нефтепродукты</w:t>
      </w:r>
      <w:r w:rsidRPr="00CF14AD">
        <w:rPr>
          <w:color w:val="000000" w:themeColor="text1"/>
          <w:sz w:val="28"/>
          <w:szCs w:val="28"/>
        </w:rPr>
        <w:t xml:space="preserve"> </w:t>
      </w:r>
      <w:r w:rsidRPr="00CF14AD">
        <w:rPr>
          <w:color w:val="000000" w:themeColor="text1"/>
          <w:spacing w:val="-2"/>
          <w:sz w:val="28"/>
          <w:szCs w:val="28"/>
        </w:rPr>
        <w:t xml:space="preserve">прогнозируется в объеме </w:t>
      </w:r>
      <w:r w:rsidRPr="00CF14AD">
        <w:rPr>
          <w:color w:val="000000" w:themeColor="text1"/>
          <w:sz w:val="28"/>
          <w:szCs w:val="28"/>
        </w:rPr>
        <w:t>31 899,42 тыс. рублей, что</w:t>
      </w:r>
      <w:r w:rsidRPr="00CF14AD">
        <w:rPr>
          <w:color w:val="000000"/>
          <w:sz w:val="28"/>
          <w:szCs w:val="28"/>
        </w:rPr>
        <w:t xml:space="preserve"> на 2,18 процента или 680,70 тыс. рублей выше прогнозных показателей 2023 года.</w:t>
      </w:r>
    </w:p>
    <w:p w:rsidR="00CF14AD" w:rsidRPr="00CF14AD" w:rsidRDefault="00CF14AD" w:rsidP="003C00ED">
      <w:pPr>
        <w:pStyle w:val="a7"/>
        <w:spacing w:after="0"/>
        <w:ind w:firstLine="567"/>
        <w:contextualSpacing/>
        <w:jc w:val="both"/>
        <w:rPr>
          <w:color w:val="000000"/>
          <w:sz w:val="28"/>
          <w:szCs w:val="28"/>
        </w:rPr>
      </w:pPr>
      <w:r w:rsidRPr="00CF14AD">
        <w:rPr>
          <w:sz w:val="28"/>
          <w:szCs w:val="28"/>
        </w:rPr>
        <w:t xml:space="preserve">На 2025 год </w:t>
      </w:r>
      <w:r w:rsidRPr="00CF14AD">
        <w:rPr>
          <w:color w:val="000000" w:themeColor="text1"/>
          <w:sz w:val="28"/>
          <w:szCs w:val="28"/>
        </w:rPr>
        <w:t xml:space="preserve">объем поступлений в бюджет городского округа </w:t>
      </w:r>
      <w:r w:rsidRPr="00CF14AD">
        <w:rPr>
          <w:sz w:val="28"/>
          <w:szCs w:val="28"/>
        </w:rPr>
        <w:t>акцизов на нефтепродукты</w:t>
      </w:r>
      <w:r w:rsidRPr="00CF14AD">
        <w:rPr>
          <w:color w:val="000000" w:themeColor="text1"/>
          <w:sz w:val="28"/>
          <w:szCs w:val="28"/>
        </w:rPr>
        <w:t xml:space="preserve"> </w:t>
      </w:r>
      <w:r w:rsidRPr="00CF14AD">
        <w:rPr>
          <w:color w:val="000000" w:themeColor="text1"/>
          <w:spacing w:val="-2"/>
          <w:sz w:val="28"/>
          <w:szCs w:val="28"/>
        </w:rPr>
        <w:t xml:space="preserve">прогнозируется в объеме </w:t>
      </w:r>
      <w:r w:rsidRPr="00CF14AD">
        <w:rPr>
          <w:color w:val="000000" w:themeColor="text1"/>
          <w:sz w:val="28"/>
          <w:szCs w:val="28"/>
        </w:rPr>
        <w:t>33 621,45 тыс. рублей,</w:t>
      </w:r>
      <w:r w:rsidRPr="00CF14AD">
        <w:rPr>
          <w:color w:val="000000"/>
          <w:sz w:val="28"/>
          <w:szCs w:val="28"/>
        </w:rPr>
        <w:t xml:space="preserve"> </w:t>
      </w:r>
      <w:r w:rsidRPr="00CF14AD">
        <w:rPr>
          <w:color w:val="000000" w:themeColor="text1"/>
          <w:sz w:val="28"/>
          <w:szCs w:val="28"/>
        </w:rPr>
        <w:t>что</w:t>
      </w:r>
      <w:r w:rsidRPr="00CF14AD">
        <w:rPr>
          <w:color w:val="000000"/>
          <w:sz w:val="28"/>
          <w:szCs w:val="28"/>
        </w:rPr>
        <w:t xml:space="preserve"> на 5,40 процента или 1 722,03 тыс. рублей выше прогнозных показателей 2024 года.</w:t>
      </w:r>
    </w:p>
    <w:p w:rsidR="00CF14AD" w:rsidRPr="00CF14AD" w:rsidRDefault="00CF14AD" w:rsidP="003C00ED">
      <w:pPr>
        <w:pStyle w:val="a7"/>
        <w:spacing w:after="0"/>
        <w:ind w:firstLine="567"/>
        <w:contextualSpacing/>
        <w:jc w:val="both"/>
        <w:outlineLvl w:val="0"/>
        <w:rPr>
          <w:sz w:val="28"/>
          <w:szCs w:val="28"/>
        </w:rPr>
      </w:pPr>
    </w:p>
    <w:p w:rsidR="00CF14AD" w:rsidRPr="00CF14AD" w:rsidRDefault="00CF14AD" w:rsidP="003C00ED">
      <w:pPr>
        <w:pStyle w:val="a7"/>
        <w:spacing w:after="0"/>
        <w:ind w:firstLine="567"/>
        <w:contextualSpacing/>
        <w:jc w:val="center"/>
        <w:outlineLvl w:val="0"/>
        <w:rPr>
          <w:b/>
          <w:color w:val="000000" w:themeColor="text1"/>
          <w:sz w:val="28"/>
          <w:szCs w:val="28"/>
        </w:rPr>
      </w:pPr>
      <w:r w:rsidRPr="00CF14AD">
        <w:rPr>
          <w:b/>
          <w:color w:val="000000" w:themeColor="text1"/>
          <w:sz w:val="28"/>
          <w:szCs w:val="28"/>
        </w:rPr>
        <w:t>Налог, взимаемый в связи с применением упрощенной системы</w:t>
      </w:r>
    </w:p>
    <w:p w:rsidR="00CF14AD" w:rsidRDefault="003C00ED" w:rsidP="003C00ED">
      <w:pPr>
        <w:pStyle w:val="a7"/>
        <w:spacing w:after="0"/>
        <w:ind w:firstLine="567"/>
        <w:contextualSpacing/>
        <w:jc w:val="center"/>
        <w:outlineLvl w:val="0"/>
        <w:rPr>
          <w:b/>
          <w:color w:val="000000" w:themeColor="text1"/>
          <w:sz w:val="28"/>
          <w:szCs w:val="28"/>
        </w:rPr>
      </w:pPr>
      <w:r>
        <w:rPr>
          <w:b/>
          <w:color w:val="000000" w:themeColor="text1"/>
          <w:sz w:val="28"/>
          <w:szCs w:val="28"/>
        </w:rPr>
        <w:t>н</w:t>
      </w:r>
      <w:r w:rsidR="00CF14AD" w:rsidRPr="00CF14AD">
        <w:rPr>
          <w:b/>
          <w:color w:val="000000" w:themeColor="text1"/>
          <w:sz w:val="28"/>
          <w:szCs w:val="28"/>
        </w:rPr>
        <w:t>алогообложения</w:t>
      </w:r>
    </w:p>
    <w:p w:rsidR="003C00ED" w:rsidRPr="00CF14AD" w:rsidRDefault="003C00ED" w:rsidP="003C00ED">
      <w:pPr>
        <w:pStyle w:val="a7"/>
        <w:spacing w:after="0"/>
        <w:ind w:firstLine="567"/>
        <w:contextualSpacing/>
        <w:jc w:val="center"/>
        <w:outlineLvl w:val="0"/>
        <w:rPr>
          <w:b/>
          <w:color w:val="000000" w:themeColor="text1"/>
          <w:sz w:val="28"/>
          <w:szCs w:val="28"/>
        </w:rPr>
      </w:pPr>
    </w:p>
    <w:p w:rsidR="00CF14AD" w:rsidRPr="00CF14AD" w:rsidRDefault="00CF14AD" w:rsidP="003C00ED">
      <w:pPr>
        <w:pStyle w:val="a7"/>
        <w:spacing w:after="0"/>
        <w:ind w:firstLine="567"/>
        <w:contextualSpacing/>
        <w:jc w:val="both"/>
        <w:outlineLvl w:val="0"/>
        <w:rPr>
          <w:b/>
          <w:color w:val="000000" w:themeColor="text1"/>
          <w:sz w:val="28"/>
          <w:szCs w:val="28"/>
        </w:rPr>
      </w:pPr>
      <w:r w:rsidRPr="00CF14AD">
        <w:rPr>
          <w:color w:val="000000" w:themeColor="text1"/>
          <w:sz w:val="28"/>
          <w:szCs w:val="28"/>
        </w:rPr>
        <w:t xml:space="preserve">Поступление налога, взимаемого в связи с применением упрощенной системы налогообложения, в бюджет городского округа на 2023 год прогнозируется в объеме 21 645,55 тыс. рублей. </w:t>
      </w:r>
      <w:r w:rsidRPr="00CF14AD">
        <w:rPr>
          <w:color w:val="000000"/>
          <w:sz w:val="28"/>
          <w:szCs w:val="28"/>
        </w:rPr>
        <w:t xml:space="preserve">По сравнению с показателями бюджета городского округа на 2022 год, установленными Решением № 57/521 прогнозируемый объем поступлений по налогу, </w:t>
      </w:r>
      <w:r w:rsidRPr="00CF14AD">
        <w:rPr>
          <w:color w:val="000000" w:themeColor="text1"/>
          <w:sz w:val="28"/>
          <w:szCs w:val="28"/>
        </w:rPr>
        <w:t>взимаемому в связи с применением упрощенной системы налогообложения</w:t>
      </w:r>
      <w:r w:rsidRPr="00CF14AD">
        <w:rPr>
          <w:b/>
          <w:color w:val="000000" w:themeColor="text1"/>
          <w:sz w:val="28"/>
          <w:szCs w:val="28"/>
        </w:rPr>
        <w:t xml:space="preserve"> </w:t>
      </w:r>
      <w:r w:rsidRPr="00CF14AD">
        <w:rPr>
          <w:color w:val="000000"/>
          <w:sz w:val="28"/>
          <w:szCs w:val="28"/>
        </w:rPr>
        <w:t xml:space="preserve">увеличивается на 8 376,55 тыс. рублей или в 1,6 раза. </w:t>
      </w:r>
    </w:p>
    <w:p w:rsidR="00CF14AD" w:rsidRPr="00CF14AD" w:rsidRDefault="00CF14AD" w:rsidP="003C00ED">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F14AD">
        <w:rPr>
          <w:rFonts w:ascii="Times New Roman" w:hAnsi="Times New Roman" w:cs="Times New Roman"/>
          <w:color w:val="000000"/>
          <w:sz w:val="28"/>
          <w:szCs w:val="28"/>
        </w:rPr>
        <w:t xml:space="preserve">Общий объем налогового потенциала на 2023 год  по </w:t>
      </w:r>
      <w:r w:rsidRPr="00CF14AD">
        <w:rPr>
          <w:rFonts w:ascii="Times New Roman" w:hAnsi="Times New Roman" w:cs="Times New Roman"/>
          <w:color w:val="000000" w:themeColor="text1"/>
          <w:sz w:val="28"/>
          <w:szCs w:val="28"/>
        </w:rPr>
        <w:t>налогу, взимаемого в связи с применением упрощенной системы налогообложения</w:t>
      </w:r>
      <w:r w:rsidRPr="00CF14AD">
        <w:rPr>
          <w:rFonts w:ascii="Times New Roman" w:hAnsi="Times New Roman" w:cs="Times New Roman"/>
          <w:color w:val="000000"/>
          <w:sz w:val="28"/>
          <w:szCs w:val="28"/>
        </w:rPr>
        <w:t xml:space="preserve"> соответствует модели министерства финансов Ставропольского края  рассчитанной в соответствии с удельным весом налогооблагаемой базы Новоалександровского городского округа Ставропольского края  в общей</w:t>
      </w:r>
      <w:r w:rsidRPr="00CF14AD">
        <w:rPr>
          <w:rFonts w:ascii="Times New Roman" w:hAnsi="Times New Roman" w:cs="Times New Roman"/>
          <w:spacing w:val="4"/>
          <w:sz w:val="28"/>
          <w:szCs w:val="28"/>
        </w:rPr>
        <w:t xml:space="preserve"> сумме налоговой базы (по данным формы</w:t>
      </w:r>
      <w:r w:rsidRPr="00CF14AD">
        <w:rPr>
          <w:rFonts w:ascii="Times New Roman" w:hAnsi="Times New Roman" w:cs="Times New Roman"/>
          <w:sz w:val="28"/>
          <w:szCs w:val="28"/>
        </w:rPr>
        <w:t xml:space="preserve"> № 5-УСН за 2021 год УФНС России по Ставропольскому краю) с учетом нормативов отчислений в соответствии с Законом Ставропольского края </w:t>
      </w:r>
      <w:r w:rsidRPr="00CF14AD">
        <w:rPr>
          <w:rFonts w:ascii="Times New Roman" w:eastAsia="Calibri" w:hAnsi="Times New Roman" w:cs="Times New Roman"/>
          <w:sz w:val="28"/>
          <w:szCs w:val="28"/>
        </w:rPr>
        <w:t>от 13 октября 2011 г. № 77-кз «Об установлении нормативов отчислений в бюджеты муниципальных образований Ставропольского края от налогов, подлежащих зачислению в бюджет Ставропольского края».</w:t>
      </w:r>
    </w:p>
    <w:p w:rsidR="00CF14AD" w:rsidRPr="00CF14AD" w:rsidRDefault="00CF14AD" w:rsidP="003C00ED">
      <w:pPr>
        <w:pStyle w:val="a7"/>
        <w:spacing w:after="0"/>
        <w:ind w:firstLine="567"/>
        <w:contextualSpacing/>
        <w:outlineLvl w:val="0"/>
        <w:rPr>
          <w:sz w:val="28"/>
          <w:szCs w:val="28"/>
        </w:rPr>
      </w:pPr>
      <w:r w:rsidRPr="00CF14AD">
        <w:rPr>
          <w:sz w:val="28"/>
          <w:szCs w:val="28"/>
        </w:rPr>
        <w:t>Норматив отчислений по налогу, взимаемому в связи с применением упрощенной сис</w:t>
      </w:r>
      <w:r w:rsidRPr="00CF14AD">
        <w:rPr>
          <w:sz w:val="28"/>
          <w:szCs w:val="28"/>
        </w:rPr>
        <w:softHyphen/>
        <w:t>темы налогообложения, в местный бюджет составляет 15%.</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объем поступлений в бюджет городского налога, взимаемого в связи с применением упрощенной системы налогообложения, </w:t>
      </w:r>
      <w:r w:rsidRPr="00CF14AD">
        <w:rPr>
          <w:color w:val="000000" w:themeColor="text1"/>
          <w:spacing w:val="-2"/>
          <w:sz w:val="28"/>
          <w:szCs w:val="28"/>
        </w:rPr>
        <w:t xml:space="preserve">прогнозируется в объеме </w:t>
      </w:r>
      <w:r w:rsidRPr="00CF14AD">
        <w:rPr>
          <w:color w:val="000000" w:themeColor="text1"/>
          <w:sz w:val="28"/>
          <w:szCs w:val="28"/>
        </w:rPr>
        <w:t>23 103,90 тыс. рублей, что</w:t>
      </w:r>
      <w:r w:rsidRPr="00CF14AD">
        <w:rPr>
          <w:color w:val="000000"/>
          <w:sz w:val="28"/>
          <w:szCs w:val="28"/>
        </w:rPr>
        <w:t xml:space="preserve"> на 6,74 процента или 1 458,35 тыс. рублей выше прогнозных показателей 2023 года.</w:t>
      </w:r>
    </w:p>
    <w:p w:rsidR="00CF14AD" w:rsidRPr="00CF14AD" w:rsidRDefault="00CF14AD" w:rsidP="003C00ED">
      <w:pPr>
        <w:pStyle w:val="a7"/>
        <w:spacing w:after="0"/>
        <w:ind w:firstLine="567"/>
        <w:contextualSpacing/>
        <w:jc w:val="both"/>
        <w:rPr>
          <w:color w:val="000000"/>
          <w:sz w:val="28"/>
          <w:szCs w:val="28"/>
        </w:rPr>
      </w:pPr>
      <w:r w:rsidRPr="00CF14AD">
        <w:rPr>
          <w:sz w:val="28"/>
          <w:szCs w:val="28"/>
        </w:rPr>
        <w:t xml:space="preserve">На 2025 год </w:t>
      </w:r>
      <w:r w:rsidRPr="00CF14AD">
        <w:rPr>
          <w:color w:val="000000" w:themeColor="text1"/>
          <w:sz w:val="28"/>
          <w:szCs w:val="28"/>
        </w:rPr>
        <w:t xml:space="preserve">объем поступлений в бюджет городского округа налога, взимаемого в связи с применением упрощенной системы налогообложения, </w:t>
      </w:r>
      <w:r w:rsidRPr="00CF14AD">
        <w:rPr>
          <w:color w:val="000000" w:themeColor="text1"/>
          <w:spacing w:val="-2"/>
          <w:sz w:val="28"/>
          <w:szCs w:val="28"/>
        </w:rPr>
        <w:t xml:space="preserve">прогнозируется в объеме </w:t>
      </w:r>
      <w:r w:rsidRPr="00CF14AD">
        <w:rPr>
          <w:color w:val="000000" w:themeColor="text1"/>
          <w:sz w:val="28"/>
          <w:szCs w:val="28"/>
        </w:rPr>
        <w:t>24 580,00 тыс. рублей,</w:t>
      </w:r>
      <w:r w:rsidRPr="00CF14AD">
        <w:rPr>
          <w:color w:val="000000"/>
          <w:sz w:val="28"/>
          <w:szCs w:val="28"/>
        </w:rPr>
        <w:t xml:space="preserve"> </w:t>
      </w:r>
      <w:r w:rsidRPr="00CF14AD">
        <w:rPr>
          <w:color w:val="000000" w:themeColor="text1"/>
          <w:sz w:val="28"/>
          <w:szCs w:val="28"/>
        </w:rPr>
        <w:t>что</w:t>
      </w:r>
      <w:r w:rsidRPr="00CF14AD">
        <w:rPr>
          <w:color w:val="000000"/>
          <w:sz w:val="28"/>
          <w:szCs w:val="28"/>
        </w:rPr>
        <w:t xml:space="preserve"> на 6,39 процента или 1 476,10 тыс. рублей выше прогнозных показателей 2024 года.</w:t>
      </w:r>
    </w:p>
    <w:p w:rsidR="00CF14AD" w:rsidRPr="00CF14AD" w:rsidRDefault="00CF14AD" w:rsidP="003C00ED">
      <w:pPr>
        <w:pStyle w:val="a7"/>
        <w:spacing w:after="0"/>
        <w:ind w:firstLine="567"/>
        <w:contextualSpacing/>
        <w:jc w:val="both"/>
        <w:rPr>
          <w:sz w:val="28"/>
          <w:szCs w:val="28"/>
        </w:rPr>
      </w:pPr>
    </w:p>
    <w:p w:rsidR="00CF14AD" w:rsidRPr="00CF14AD" w:rsidRDefault="00CF14AD" w:rsidP="003C00ED">
      <w:pPr>
        <w:tabs>
          <w:tab w:val="left" w:pos="1276"/>
        </w:tabs>
        <w:spacing w:after="0" w:line="240" w:lineRule="auto"/>
        <w:ind w:firstLine="567"/>
        <w:contextualSpacing/>
        <w:jc w:val="center"/>
        <w:rPr>
          <w:rFonts w:ascii="Times New Roman" w:hAnsi="Times New Roman" w:cs="Times New Roman"/>
          <w:b/>
          <w:bCs/>
          <w:sz w:val="28"/>
          <w:szCs w:val="28"/>
        </w:rPr>
      </w:pPr>
      <w:r w:rsidRPr="00CF14AD">
        <w:rPr>
          <w:rFonts w:ascii="Times New Roman" w:hAnsi="Times New Roman" w:cs="Times New Roman"/>
          <w:b/>
          <w:bCs/>
          <w:sz w:val="28"/>
          <w:szCs w:val="28"/>
        </w:rPr>
        <w:t>Единый налог на вмененный доход для отдельных видов деятельности</w:t>
      </w:r>
    </w:p>
    <w:p w:rsidR="00CF14AD" w:rsidRPr="00CF14AD" w:rsidRDefault="00CF14AD" w:rsidP="003C00ED">
      <w:pPr>
        <w:pStyle w:val="a7"/>
        <w:spacing w:after="0"/>
        <w:ind w:firstLine="567"/>
        <w:contextualSpacing/>
        <w:jc w:val="both"/>
        <w:rPr>
          <w:color w:val="000000" w:themeColor="text1"/>
          <w:sz w:val="28"/>
          <w:szCs w:val="28"/>
        </w:rPr>
      </w:pPr>
      <w:r w:rsidRPr="00CF14AD">
        <w:rPr>
          <w:color w:val="000000" w:themeColor="text1"/>
          <w:sz w:val="28"/>
          <w:szCs w:val="28"/>
        </w:rPr>
        <w:lastRenderedPageBreak/>
        <w:t>Поступление е</w:t>
      </w:r>
      <w:r w:rsidRPr="00CF14AD">
        <w:rPr>
          <w:bCs/>
          <w:sz w:val="28"/>
          <w:szCs w:val="28"/>
        </w:rPr>
        <w:t>диного налога на вмененный доход для отдельных видов деятельности</w:t>
      </w:r>
      <w:r w:rsidRPr="00CF14AD">
        <w:rPr>
          <w:color w:val="000000" w:themeColor="text1"/>
          <w:sz w:val="28"/>
          <w:szCs w:val="28"/>
        </w:rPr>
        <w:t xml:space="preserve">, в бюджет городского округа на 2023 год прогнозируется в объеме 11,00 тыс. рублей, </w:t>
      </w:r>
    </w:p>
    <w:p w:rsidR="00CF14AD" w:rsidRPr="00CF14AD" w:rsidRDefault="00CF14AD" w:rsidP="003C00ED">
      <w:pPr>
        <w:tabs>
          <w:tab w:val="left" w:pos="1276"/>
        </w:tabs>
        <w:spacing w:after="0" w:line="240" w:lineRule="auto"/>
        <w:ind w:firstLine="567"/>
        <w:contextualSpacing/>
        <w:jc w:val="both"/>
        <w:rPr>
          <w:rFonts w:ascii="Times New Roman" w:hAnsi="Times New Roman" w:cs="Times New Roman"/>
          <w:bCs/>
          <w:sz w:val="28"/>
          <w:szCs w:val="28"/>
        </w:rPr>
      </w:pPr>
      <w:r w:rsidRPr="00CF14AD">
        <w:rPr>
          <w:rFonts w:ascii="Times New Roman" w:hAnsi="Times New Roman" w:cs="Times New Roman"/>
          <w:color w:val="000000" w:themeColor="text1"/>
          <w:sz w:val="28"/>
          <w:szCs w:val="28"/>
        </w:rPr>
        <w:t>В основу расчета е</w:t>
      </w:r>
      <w:r w:rsidRPr="00CF14AD">
        <w:rPr>
          <w:rFonts w:ascii="Times New Roman" w:hAnsi="Times New Roman" w:cs="Times New Roman"/>
          <w:bCs/>
          <w:sz w:val="28"/>
          <w:szCs w:val="28"/>
        </w:rPr>
        <w:t>диного налога на вмененный доход для отдельных видов деятельности</w:t>
      </w:r>
      <w:r w:rsidRPr="00CF14AD">
        <w:rPr>
          <w:rFonts w:ascii="Times New Roman" w:hAnsi="Times New Roman" w:cs="Times New Roman"/>
          <w:color w:val="000000" w:themeColor="text1"/>
          <w:sz w:val="28"/>
          <w:szCs w:val="28"/>
        </w:rPr>
        <w:t xml:space="preserve">, принят прогноз поступлений, </w:t>
      </w:r>
      <w:r w:rsidRPr="00CF14AD">
        <w:rPr>
          <w:rFonts w:ascii="Times New Roman" w:hAnsi="Times New Roman" w:cs="Times New Roman"/>
          <w:color w:val="000000"/>
          <w:sz w:val="28"/>
          <w:szCs w:val="28"/>
        </w:rPr>
        <w:t>прогнозируемый моделью министерства финансов Ставропольского края.</w:t>
      </w:r>
    </w:p>
    <w:p w:rsidR="00CF14AD" w:rsidRPr="00CF14AD" w:rsidRDefault="00CF14AD" w:rsidP="003C00E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Прогноз поступлений по единому налогу на вмененный доход для отдельных видов деятельности планировался по данным главного администратора доходов – УФНС России по Ставропольскому краю.</w:t>
      </w:r>
    </w:p>
    <w:p w:rsidR="00CF14AD" w:rsidRPr="00CF14AD" w:rsidRDefault="00CF14AD" w:rsidP="003C00E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Согласно пункту 8 статьи 5 Федерального закона от 29 июня 2012 г.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не применяются с 01 января 2021 года. Сумма поступлений в 2024-2025 годах планируется в размере ожидаемого погашения задолженности по данному налогу и   в 2024 году составит 10,00 тыс. рублей, в 2025 году 7,0 тыс. рублей.</w:t>
      </w:r>
    </w:p>
    <w:p w:rsidR="00CF14AD" w:rsidRPr="00CF14AD" w:rsidRDefault="00CF14AD" w:rsidP="003C00ED">
      <w:pPr>
        <w:pStyle w:val="a7"/>
        <w:spacing w:after="0"/>
        <w:ind w:firstLine="567"/>
        <w:contextualSpacing/>
        <w:jc w:val="both"/>
        <w:rPr>
          <w:sz w:val="28"/>
          <w:szCs w:val="28"/>
        </w:rPr>
      </w:pPr>
    </w:p>
    <w:p w:rsidR="00CF14AD" w:rsidRPr="00CF14AD" w:rsidRDefault="00CF14AD" w:rsidP="003C00ED">
      <w:pPr>
        <w:pStyle w:val="a7"/>
        <w:spacing w:after="0"/>
        <w:ind w:firstLine="567"/>
        <w:contextualSpacing/>
        <w:jc w:val="center"/>
        <w:rPr>
          <w:b/>
          <w:color w:val="000000"/>
          <w:sz w:val="28"/>
          <w:szCs w:val="28"/>
        </w:rPr>
      </w:pPr>
      <w:r w:rsidRPr="00CF14AD">
        <w:rPr>
          <w:b/>
          <w:color w:val="000000"/>
          <w:sz w:val="28"/>
          <w:szCs w:val="28"/>
        </w:rPr>
        <w:t>Единый сельскохозяйственный налог</w:t>
      </w:r>
    </w:p>
    <w:p w:rsidR="00CF14AD" w:rsidRPr="00CF14AD" w:rsidRDefault="00CF14AD" w:rsidP="003C00ED">
      <w:pPr>
        <w:pStyle w:val="a7"/>
        <w:spacing w:after="0"/>
        <w:ind w:firstLine="567"/>
        <w:contextualSpacing/>
        <w:jc w:val="center"/>
        <w:rPr>
          <w:b/>
          <w:color w:val="000000"/>
          <w:sz w:val="28"/>
          <w:szCs w:val="28"/>
        </w:rPr>
      </w:pPr>
    </w:p>
    <w:p w:rsidR="00CF14AD" w:rsidRPr="00CF14AD" w:rsidRDefault="00CF14AD" w:rsidP="003C00ED">
      <w:pPr>
        <w:pStyle w:val="a7"/>
        <w:spacing w:after="0"/>
        <w:ind w:firstLine="567"/>
        <w:contextualSpacing/>
        <w:jc w:val="both"/>
        <w:outlineLvl w:val="0"/>
        <w:rPr>
          <w:color w:val="000000"/>
          <w:sz w:val="28"/>
          <w:szCs w:val="28"/>
        </w:rPr>
      </w:pPr>
      <w:r w:rsidRPr="00CF14AD">
        <w:rPr>
          <w:color w:val="000000" w:themeColor="text1"/>
          <w:sz w:val="28"/>
          <w:szCs w:val="28"/>
        </w:rPr>
        <w:t>Поступление е</w:t>
      </w:r>
      <w:r w:rsidRPr="00CF14AD">
        <w:rPr>
          <w:bCs/>
          <w:sz w:val="28"/>
          <w:szCs w:val="28"/>
        </w:rPr>
        <w:t xml:space="preserve">диного </w:t>
      </w:r>
      <w:r w:rsidRPr="00CF14AD">
        <w:rPr>
          <w:color w:val="000000"/>
          <w:sz w:val="28"/>
          <w:szCs w:val="28"/>
        </w:rPr>
        <w:t>сельскохозяйственного налога</w:t>
      </w:r>
      <w:r w:rsidRPr="00CF14AD">
        <w:rPr>
          <w:color w:val="000000" w:themeColor="text1"/>
          <w:sz w:val="28"/>
          <w:szCs w:val="28"/>
        </w:rPr>
        <w:t xml:space="preserve"> в бюджет городского округа на 2023 год прогнозируется в объеме 153 276,69 тыс. рублей. </w:t>
      </w:r>
      <w:r w:rsidRPr="00CF14AD">
        <w:rPr>
          <w:color w:val="000000"/>
          <w:sz w:val="28"/>
          <w:szCs w:val="28"/>
        </w:rPr>
        <w:t>По сравнению с показателями бюджета городского округа на 2022 год, установленными Решением № 57/521 прогнозируемый объем поступлений по единому сельскохозяйственному налогу</w:t>
      </w:r>
      <w:r w:rsidRPr="00CF14AD">
        <w:rPr>
          <w:color w:val="000000" w:themeColor="text1"/>
          <w:sz w:val="28"/>
          <w:szCs w:val="28"/>
        </w:rPr>
        <w:t xml:space="preserve"> </w:t>
      </w:r>
      <w:r w:rsidRPr="00CF14AD">
        <w:rPr>
          <w:color w:val="000000"/>
          <w:sz w:val="28"/>
          <w:szCs w:val="28"/>
        </w:rPr>
        <w:t xml:space="preserve">увеличивается на 64 4798,69 тыс. рублей или в 1,7 раза. </w:t>
      </w:r>
    </w:p>
    <w:p w:rsidR="00CF14AD" w:rsidRPr="00CF14AD" w:rsidRDefault="00CF14AD" w:rsidP="003C00ED">
      <w:pPr>
        <w:pStyle w:val="a7"/>
        <w:spacing w:after="0"/>
        <w:ind w:firstLine="567"/>
        <w:contextualSpacing/>
        <w:jc w:val="both"/>
        <w:outlineLvl w:val="0"/>
        <w:rPr>
          <w:color w:val="000000" w:themeColor="text1"/>
          <w:sz w:val="28"/>
          <w:szCs w:val="28"/>
        </w:rPr>
      </w:pPr>
      <w:r w:rsidRPr="00CF14AD">
        <w:rPr>
          <w:color w:val="000000"/>
          <w:sz w:val="28"/>
          <w:szCs w:val="28"/>
        </w:rPr>
        <w:t xml:space="preserve">Размер налогового потенциала на 2023 год соответствует прогнозу главного администратора доходов - Межрайонной ИФНС России № 4 по Ставропольскому краю, на плановый период 2024 и 2025 годов - модели министерства финансов Ставропольского края, рассчитанной по </w:t>
      </w:r>
      <w:r w:rsidRPr="00CF14AD">
        <w:rPr>
          <w:spacing w:val="4"/>
          <w:sz w:val="28"/>
          <w:szCs w:val="28"/>
        </w:rPr>
        <w:t xml:space="preserve">удельному весу налогооблагаемой базы </w:t>
      </w:r>
      <w:r w:rsidRPr="00CF14AD">
        <w:rPr>
          <w:spacing w:val="2"/>
          <w:sz w:val="28"/>
          <w:szCs w:val="28"/>
        </w:rPr>
        <w:t>Новоалександровского городского округа Ставропольского края</w:t>
      </w:r>
      <w:r w:rsidRPr="00CF14AD">
        <w:rPr>
          <w:spacing w:val="4"/>
          <w:sz w:val="28"/>
          <w:szCs w:val="28"/>
        </w:rPr>
        <w:t xml:space="preserve"> в общей сумме налоговой базы</w:t>
      </w:r>
      <w:r w:rsidRPr="00CF14AD">
        <w:rPr>
          <w:sz w:val="28"/>
          <w:szCs w:val="28"/>
        </w:rPr>
        <w:t xml:space="preserve"> за 2021 год (по данным формы № 5-ЕСХН за 2021 год УФНС России по краю).</w:t>
      </w:r>
    </w:p>
    <w:p w:rsidR="00CF14AD" w:rsidRPr="00CF14AD" w:rsidRDefault="00CF14AD" w:rsidP="003C00ED">
      <w:pPr>
        <w:pStyle w:val="a7"/>
        <w:spacing w:after="0"/>
        <w:ind w:firstLine="567"/>
        <w:contextualSpacing/>
        <w:jc w:val="both"/>
        <w:rPr>
          <w:sz w:val="28"/>
          <w:szCs w:val="28"/>
        </w:rPr>
      </w:pPr>
      <w:r w:rsidRPr="00CF14AD">
        <w:rPr>
          <w:color w:val="000000"/>
          <w:sz w:val="28"/>
          <w:szCs w:val="28"/>
        </w:rPr>
        <w:t>Следует отметить, что в соответствии с пунктом 5 статьи 346 Налогового кодекса Российской Федерации налоговая база по единому сельскохозяйственному налогу уменьшается на сумму убытков, полученных налогоплательщиками по итогам предыдущих налоговых периодов.</w:t>
      </w:r>
    </w:p>
    <w:p w:rsidR="00CF14AD" w:rsidRPr="00CF14AD" w:rsidRDefault="00CF14AD" w:rsidP="003C00ED">
      <w:pPr>
        <w:pStyle w:val="a7"/>
        <w:spacing w:after="0"/>
        <w:ind w:firstLine="567"/>
        <w:contextualSpacing/>
        <w:jc w:val="both"/>
        <w:rPr>
          <w:sz w:val="28"/>
          <w:szCs w:val="28"/>
        </w:rPr>
      </w:pPr>
      <w:r w:rsidRPr="00CF14AD">
        <w:rPr>
          <w:sz w:val="28"/>
          <w:szCs w:val="28"/>
        </w:rPr>
        <w:t xml:space="preserve">Норматив отчислений по единому сельскохозяйственному налогу в бюджет городского округа составляет 100%.            </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На 2024 год объем поступлений в бюджет городского е</w:t>
      </w:r>
      <w:r w:rsidRPr="00CF14AD">
        <w:rPr>
          <w:bCs/>
          <w:sz w:val="28"/>
          <w:szCs w:val="28"/>
        </w:rPr>
        <w:t>диного сельскохозяйственного налога</w:t>
      </w:r>
      <w:r w:rsidRPr="00CF14AD">
        <w:rPr>
          <w:color w:val="000000" w:themeColor="text1"/>
          <w:sz w:val="28"/>
          <w:szCs w:val="28"/>
        </w:rPr>
        <w:t xml:space="preserve">, </w:t>
      </w:r>
      <w:r w:rsidRPr="00CF14AD">
        <w:rPr>
          <w:color w:val="000000" w:themeColor="text1"/>
          <w:spacing w:val="-2"/>
          <w:sz w:val="28"/>
          <w:szCs w:val="28"/>
        </w:rPr>
        <w:t xml:space="preserve">прогнозируется в объеме </w:t>
      </w:r>
      <w:r w:rsidRPr="00CF14AD">
        <w:rPr>
          <w:color w:val="000000" w:themeColor="text1"/>
          <w:sz w:val="28"/>
          <w:szCs w:val="28"/>
        </w:rPr>
        <w:t>164 258,12 тыс. рублей, что</w:t>
      </w:r>
      <w:r w:rsidRPr="00CF14AD">
        <w:rPr>
          <w:color w:val="000000"/>
          <w:sz w:val="28"/>
          <w:szCs w:val="28"/>
        </w:rPr>
        <w:t xml:space="preserve"> на 7,16 процента или 10 981,43 тыс. рублей выше прогнозных показателей 2023 года.</w:t>
      </w:r>
    </w:p>
    <w:p w:rsidR="00CF14AD" w:rsidRPr="00CF14AD" w:rsidRDefault="00CF14AD" w:rsidP="003C00ED">
      <w:pPr>
        <w:pStyle w:val="a7"/>
        <w:spacing w:after="0"/>
        <w:ind w:firstLine="567"/>
        <w:contextualSpacing/>
        <w:jc w:val="both"/>
        <w:rPr>
          <w:color w:val="000000"/>
          <w:sz w:val="28"/>
          <w:szCs w:val="28"/>
        </w:rPr>
      </w:pPr>
      <w:r w:rsidRPr="00CF14AD">
        <w:rPr>
          <w:sz w:val="28"/>
          <w:szCs w:val="28"/>
        </w:rPr>
        <w:lastRenderedPageBreak/>
        <w:t xml:space="preserve">На 2025 год </w:t>
      </w:r>
      <w:r w:rsidRPr="00CF14AD">
        <w:rPr>
          <w:color w:val="000000" w:themeColor="text1"/>
          <w:sz w:val="28"/>
          <w:szCs w:val="28"/>
        </w:rPr>
        <w:t>объем поступлений в бюджет городского округа е</w:t>
      </w:r>
      <w:r w:rsidRPr="00CF14AD">
        <w:rPr>
          <w:bCs/>
          <w:sz w:val="28"/>
          <w:szCs w:val="28"/>
        </w:rPr>
        <w:t>диного сельскохозяйственного налога</w:t>
      </w:r>
      <w:r w:rsidRPr="00CF14AD">
        <w:rPr>
          <w:color w:val="000000" w:themeColor="text1"/>
          <w:sz w:val="28"/>
          <w:szCs w:val="28"/>
        </w:rPr>
        <w:t xml:space="preserve">, </w:t>
      </w:r>
      <w:r w:rsidRPr="00CF14AD">
        <w:rPr>
          <w:color w:val="000000" w:themeColor="text1"/>
          <w:spacing w:val="-2"/>
          <w:sz w:val="28"/>
          <w:szCs w:val="28"/>
        </w:rPr>
        <w:t xml:space="preserve">прогнозируется в объеме </w:t>
      </w:r>
      <w:r w:rsidRPr="00CF14AD">
        <w:rPr>
          <w:color w:val="000000" w:themeColor="text1"/>
          <w:sz w:val="28"/>
          <w:szCs w:val="28"/>
        </w:rPr>
        <w:t>175 277,00 тыс. рублей,</w:t>
      </w:r>
      <w:r w:rsidRPr="00CF14AD">
        <w:rPr>
          <w:color w:val="000000"/>
          <w:sz w:val="28"/>
          <w:szCs w:val="28"/>
        </w:rPr>
        <w:t xml:space="preserve"> </w:t>
      </w:r>
      <w:r w:rsidRPr="00CF14AD">
        <w:rPr>
          <w:color w:val="000000" w:themeColor="text1"/>
          <w:sz w:val="28"/>
          <w:szCs w:val="28"/>
        </w:rPr>
        <w:t>что</w:t>
      </w:r>
      <w:r w:rsidRPr="00CF14AD">
        <w:rPr>
          <w:color w:val="000000"/>
          <w:sz w:val="28"/>
          <w:szCs w:val="28"/>
        </w:rPr>
        <w:t xml:space="preserve"> на 6,71 процента или 11 018,88 тыс. рублей выше прогнозных показателей 2024 года.</w:t>
      </w:r>
    </w:p>
    <w:p w:rsidR="00CF14AD" w:rsidRPr="00CF14AD" w:rsidRDefault="00CF14AD" w:rsidP="003C00ED">
      <w:pPr>
        <w:pStyle w:val="a7"/>
        <w:spacing w:after="0"/>
        <w:ind w:firstLine="567"/>
        <w:contextualSpacing/>
        <w:jc w:val="both"/>
        <w:rPr>
          <w:sz w:val="28"/>
          <w:szCs w:val="28"/>
        </w:rPr>
      </w:pPr>
    </w:p>
    <w:p w:rsidR="00CF14AD" w:rsidRPr="00CF14AD" w:rsidRDefault="00CF14AD" w:rsidP="003C00ED">
      <w:pPr>
        <w:pStyle w:val="a7"/>
        <w:spacing w:after="0"/>
        <w:ind w:firstLine="567"/>
        <w:contextualSpacing/>
        <w:jc w:val="center"/>
        <w:rPr>
          <w:b/>
          <w:color w:val="000000"/>
          <w:sz w:val="28"/>
          <w:szCs w:val="28"/>
        </w:rPr>
      </w:pPr>
      <w:r w:rsidRPr="00CF14AD">
        <w:rPr>
          <w:b/>
          <w:color w:val="000000"/>
          <w:sz w:val="28"/>
          <w:szCs w:val="28"/>
        </w:rPr>
        <w:t>Налог, взимаемый в связи с применением патентной системы</w:t>
      </w:r>
    </w:p>
    <w:p w:rsidR="00CF14AD" w:rsidRPr="00CF14AD" w:rsidRDefault="00CF14AD" w:rsidP="003C00ED">
      <w:pPr>
        <w:pStyle w:val="a7"/>
        <w:spacing w:after="0"/>
        <w:ind w:firstLine="567"/>
        <w:contextualSpacing/>
        <w:jc w:val="center"/>
        <w:rPr>
          <w:b/>
          <w:color w:val="000000"/>
          <w:sz w:val="28"/>
          <w:szCs w:val="28"/>
        </w:rPr>
      </w:pPr>
      <w:r w:rsidRPr="00CF14AD">
        <w:rPr>
          <w:b/>
          <w:color w:val="000000"/>
          <w:sz w:val="28"/>
          <w:szCs w:val="28"/>
        </w:rPr>
        <w:t>налогообложения</w:t>
      </w:r>
    </w:p>
    <w:p w:rsidR="00CF14AD" w:rsidRPr="00CF14AD" w:rsidRDefault="00CF14AD" w:rsidP="003C00ED">
      <w:pPr>
        <w:pStyle w:val="a7"/>
        <w:spacing w:after="0"/>
        <w:ind w:firstLine="567"/>
        <w:contextualSpacing/>
        <w:jc w:val="center"/>
        <w:rPr>
          <w:b/>
          <w:color w:val="000000"/>
          <w:sz w:val="28"/>
          <w:szCs w:val="28"/>
        </w:rPr>
      </w:pPr>
    </w:p>
    <w:p w:rsidR="00CF14AD" w:rsidRPr="00CF14AD" w:rsidRDefault="00CF14AD" w:rsidP="003C00ED">
      <w:pPr>
        <w:pStyle w:val="a7"/>
        <w:spacing w:after="0"/>
        <w:ind w:firstLine="567"/>
        <w:contextualSpacing/>
        <w:jc w:val="both"/>
        <w:outlineLvl w:val="0"/>
        <w:rPr>
          <w:color w:val="000000" w:themeColor="text1"/>
          <w:sz w:val="28"/>
          <w:szCs w:val="28"/>
        </w:rPr>
      </w:pPr>
      <w:r w:rsidRPr="00CF14AD">
        <w:rPr>
          <w:color w:val="000000" w:themeColor="text1"/>
          <w:sz w:val="28"/>
          <w:szCs w:val="28"/>
        </w:rPr>
        <w:t xml:space="preserve">Поступление </w:t>
      </w:r>
      <w:r w:rsidRPr="00CF14AD">
        <w:rPr>
          <w:color w:val="000000"/>
          <w:sz w:val="28"/>
          <w:szCs w:val="28"/>
        </w:rPr>
        <w:t>налога, взимаемого в связи с применением патентной системы налогообложения</w:t>
      </w:r>
      <w:r w:rsidRPr="00CF14AD">
        <w:rPr>
          <w:color w:val="000000" w:themeColor="text1"/>
          <w:sz w:val="28"/>
          <w:szCs w:val="28"/>
        </w:rPr>
        <w:t xml:space="preserve"> в бюджет городского округа на 2023 год, прогнозируется в объеме 11 796,52 тыс. рублей. </w:t>
      </w:r>
      <w:r w:rsidRPr="00CF14AD">
        <w:rPr>
          <w:color w:val="000000"/>
          <w:sz w:val="28"/>
          <w:szCs w:val="28"/>
        </w:rPr>
        <w:t xml:space="preserve">По сравнению с показателями бюджета городского округа на 2022 год, установленными Решением № 57/521 прогнозируемый объем поступлений по налогу, </w:t>
      </w:r>
      <w:r w:rsidRPr="00CF14AD">
        <w:rPr>
          <w:color w:val="000000" w:themeColor="text1"/>
          <w:sz w:val="28"/>
          <w:szCs w:val="28"/>
        </w:rPr>
        <w:t xml:space="preserve">взимаемому в связи с применением упрощенной системы налогообложения </w:t>
      </w:r>
      <w:r w:rsidRPr="00CF14AD">
        <w:rPr>
          <w:color w:val="000000"/>
          <w:sz w:val="28"/>
          <w:szCs w:val="28"/>
        </w:rPr>
        <w:t xml:space="preserve">увеличивается на 1 330,52 тыс. рублей или на 12,71 процента. </w:t>
      </w:r>
    </w:p>
    <w:p w:rsidR="00CF14AD" w:rsidRPr="00CF14AD" w:rsidRDefault="00CF14AD" w:rsidP="003C00ED">
      <w:pPr>
        <w:tabs>
          <w:tab w:val="left" w:pos="1276"/>
        </w:tabs>
        <w:spacing w:after="0" w:line="240" w:lineRule="auto"/>
        <w:ind w:firstLine="567"/>
        <w:contextualSpacing/>
        <w:jc w:val="both"/>
        <w:rPr>
          <w:rFonts w:ascii="Times New Roman" w:hAnsi="Times New Roman" w:cs="Times New Roman"/>
          <w:color w:val="000000"/>
          <w:sz w:val="28"/>
          <w:szCs w:val="28"/>
        </w:rPr>
      </w:pPr>
      <w:r w:rsidRPr="00CF14AD">
        <w:rPr>
          <w:rFonts w:ascii="Times New Roman" w:hAnsi="Times New Roman" w:cs="Times New Roman"/>
          <w:color w:val="000000" w:themeColor="text1"/>
          <w:sz w:val="28"/>
          <w:szCs w:val="28"/>
        </w:rPr>
        <w:t xml:space="preserve">В основу расчета </w:t>
      </w:r>
      <w:r w:rsidRPr="00CF14AD">
        <w:rPr>
          <w:rFonts w:ascii="Times New Roman" w:hAnsi="Times New Roman" w:cs="Times New Roman"/>
          <w:color w:val="000000"/>
          <w:sz w:val="28"/>
          <w:szCs w:val="28"/>
        </w:rPr>
        <w:t>налога, взимаемого в связи с применением патентной системы налогообложения</w:t>
      </w:r>
      <w:r w:rsidRPr="00CF14AD">
        <w:rPr>
          <w:rFonts w:ascii="Times New Roman" w:hAnsi="Times New Roman" w:cs="Times New Roman"/>
          <w:color w:val="000000" w:themeColor="text1"/>
          <w:sz w:val="28"/>
          <w:szCs w:val="28"/>
        </w:rPr>
        <w:t xml:space="preserve"> принят прогноз поступлений, </w:t>
      </w:r>
      <w:r w:rsidRPr="00CF14AD">
        <w:rPr>
          <w:rFonts w:ascii="Times New Roman" w:hAnsi="Times New Roman" w:cs="Times New Roman"/>
          <w:color w:val="000000"/>
          <w:sz w:val="28"/>
          <w:szCs w:val="28"/>
        </w:rPr>
        <w:t>прогнозируемый моделью министерства финансов Ставропольского края, рассчитанной на основании прогноза Управления Федеральной налоговой службы по Ставропольскому краю.</w:t>
      </w:r>
    </w:p>
    <w:p w:rsidR="00CF14AD" w:rsidRPr="00CF14AD" w:rsidRDefault="00CF14AD" w:rsidP="003C00E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xml:space="preserve">Норматив отчислений </w:t>
      </w:r>
      <w:r w:rsidRPr="00CF14AD">
        <w:rPr>
          <w:rFonts w:ascii="Times New Roman" w:hAnsi="Times New Roman" w:cs="Times New Roman"/>
          <w:color w:val="000000"/>
          <w:sz w:val="28"/>
          <w:szCs w:val="28"/>
        </w:rPr>
        <w:t>налога, взимаемого в связи с применением патентной системы налогообложения</w:t>
      </w:r>
      <w:r w:rsidRPr="00CF14AD">
        <w:rPr>
          <w:rFonts w:ascii="Times New Roman" w:hAnsi="Times New Roman" w:cs="Times New Roman"/>
          <w:color w:val="000000" w:themeColor="text1"/>
          <w:sz w:val="28"/>
          <w:szCs w:val="28"/>
        </w:rPr>
        <w:t xml:space="preserve"> в бюджет городского округа,</w:t>
      </w:r>
      <w:r w:rsidRPr="00CF14AD">
        <w:rPr>
          <w:rFonts w:ascii="Times New Roman" w:hAnsi="Times New Roman" w:cs="Times New Roman"/>
          <w:sz w:val="28"/>
          <w:szCs w:val="28"/>
        </w:rPr>
        <w:t xml:space="preserve"> составляет 100%.           </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объем поступлений в бюджет городского </w:t>
      </w:r>
      <w:r w:rsidRPr="00CF14AD">
        <w:rPr>
          <w:color w:val="000000"/>
          <w:sz w:val="28"/>
          <w:szCs w:val="28"/>
        </w:rPr>
        <w:t>налога, взимаемого в связи с применением патентной системы налогообложения</w:t>
      </w:r>
      <w:r w:rsidRPr="00CF14AD">
        <w:rPr>
          <w:color w:val="000000" w:themeColor="text1"/>
          <w:sz w:val="28"/>
          <w:szCs w:val="28"/>
        </w:rPr>
        <w:t xml:space="preserve">, </w:t>
      </w:r>
      <w:r w:rsidRPr="00CF14AD">
        <w:rPr>
          <w:color w:val="000000" w:themeColor="text1"/>
          <w:spacing w:val="-2"/>
          <w:sz w:val="28"/>
          <w:szCs w:val="28"/>
        </w:rPr>
        <w:t xml:space="preserve">прогнозируется в объеме </w:t>
      </w:r>
      <w:r w:rsidRPr="00CF14AD">
        <w:rPr>
          <w:color w:val="000000" w:themeColor="text1"/>
          <w:sz w:val="28"/>
          <w:szCs w:val="28"/>
        </w:rPr>
        <w:t>12 632,04 тыс. рублей, что</w:t>
      </w:r>
      <w:r w:rsidRPr="00CF14AD">
        <w:rPr>
          <w:color w:val="000000"/>
          <w:sz w:val="28"/>
          <w:szCs w:val="28"/>
        </w:rPr>
        <w:t xml:space="preserve"> на 7,08 процента или 835,52 тыс. рублей выше прогнозных показателей 2023 года.</w:t>
      </w:r>
    </w:p>
    <w:p w:rsidR="00CF14AD" w:rsidRPr="00CF14AD" w:rsidRDefault="00CF14AD" w:rsidP="003C00ED">
      <w:pPr>
        <w:pStyle w:val="a7"/>
        <w:spacing w:after="0"/>
        <w:ind w:firstLine="567"/>
        <w:contextualSpacing/>
        <w:jc w:val="both"/>
        <w:rPr>
          <w:color w:val="000000"/>
          <w:sz w:val="28"/>
          <w:szCs w:val="28"/>
        </w:rPr>
      </w:pPr>
      <w:r w:rsidRPr="00CF14AD">
        <w:rPr>
          <w:sz w:val="28"/>
          <w:szCs w:val="28"/>
        </w:rPr>
        <w:t xml:space="preserve">На 2025 год </w:t>
      </w:r>
      <w:r w:rsidRPr="00CF14AD">
        <w:rPr>
          <w:color w:val="000000" w:themeColor="text1"/>
          <w:sz w:val="28"/>
          <w:szCs w:val="28"/>
        </w:rPr>
        <w:t xml:space="preserve">объем поступлений в бюджет городского округа </w:t>
      </w:r>
      <w:r w:rsidRPr="00CF14AD">
        <w:rPr>
          <w:color w:val="000000"/>
          <w:sz w:val="28"/>
          <w:szCs w:val="28"/>
        </w:rPr>
        <w:t>налога, взимаемого в связи с применением патентной системы налогообложения</w:t>
      </w:r>
      <w:r w:rsidRPr="00CF14AD">
        <w:rPr>
          <w:color w:val="000000" w:themeColor="text1"/>
          <w:sz w:val="28"/>
          <w:szCs w:val="28"/>
        </w:rPr>
        <w:t xml:space="preserve">, </w:t>
      </w:r>
      <w:r w:rsidRPr="00CF14AD">
        <w:rPr>
          <w:color w:val="000000" w:themeColor="text1"/>
          <w:spacing w:val="-2"/>
          <w:sz w:val="28"/>
          <w:szCs w:val="28"/>
        </w:rPr>
        <w:t xml:space="preserve">прогнозируется в объеме </w:t>
      </w:r>
      <w:r w:rsidRPr="00CF14AD">
        <w:rPr>
          <w:color w:val="000000" w:themeColor="text1"/>
          <w:sz w:val="28"/>
          <w:szCs w:val="28"/>
        </w:rPr>
        <w:t>13 478,99 тыс. рублей,</w:t>
      </w:r>
      <w:r w:rsidRPr="00CF14AD">
        <w:rPr>
          <w:color w:val="000000"/>
          <w:sz w:val="28"/>
          <w:szCs w:val="28"/>
        </w:rPr>
        <w:t xml:space="preserve"> </w:t>
      </w:r>
      <w:r w:rsidRPr="00CF14AD">
        <w:rPr>
          <w:color w:val="000000" w:themeColor="text1"/>
          <w:sz w:val="28"/>
          <w:szCs w:val="28"/>
        </w:rPr>
        <w:t>что</w:t>
      </w:r>
      <w:r w:rsidRPr="00CF14AD">
        <w:rPr>
          <w:color w:val="000000"/>
          <w:sz w:val="28"/>
          <w:szCs w:val="28"/>
        </w:rPr>
        <w:t xml:space="preserve"> на 6,70 процента или 846,95 тыс. рублей выше прогнозных показателей 2024 года.</w:t>
      </w:r>
    </w:p>
    <w:p w:rsidR="00CF14AD" w:rsidRPr="00CF14AD" w:rsidRDefault="00CF14AD" w:rsidP="003C00ED">
      <w:pPr>
        <w:pStyle w:val="a7"/>
        <w:spacing w:after="0"/>
        <w:ind w:firstLine="567"/>
        <w:contextualSpacing/>
        <w:jc w:val="both"/>
        <w:outlineLvl w:val="0"/>
        <w:rPr>
          <w:sz w:val="28"/>
          <w:szCs w:val="28"/>
        </w:rPr>
      </w:pPr>
    </w:p>
    <w:p w:rsidR="00CF14AD" w:rsidRPr="00CF14AD" w:rsidRDefault="00CF14AD" w:rsidP="003C00ED">
      <w:pPr>
        <w:pStyle w:val="210"/>
        <w:spacing w:after="0" w:line="240" w:lineRule="auto"/>
        <w:ind w:left="0" w:firstLine="567"/>
        <w:contextualSpacing/>
        <w:jc w:val="center"/>
        <w:rPr>
          <w:rFonts w:cs="Times New Roman"/>
          <w:b/>
          <w:color w:val="000000" w:themeColor="text1"/>
          <w:sz w:val="28"/>
          <w:szCs w:val="28"/>
          <w:lang w:eastAsia="ru-RU"/>
        </w:rPr>
      </w:pPr>
      <w:r w:rsidRPr="00CF14AD">
        <w:rPr>
          <w:rFonts w:cs="Times New Roman"/>
          <w:b/>
          <w:color w:val="000000" w:themeColor="text1"/>
          <w:sz w:val="28"/>
          <w:szCs w:val="28"/>
          <w:lang w:eastAsia="ru-RU"/>
        </w:rPr>
        <w:t>Налог на имущество физических лиц</w:t>
      </w:r>
    </w:p>
    <w:p w:rsidR="00CF14AD" w:rsidRPr="00CF14AD" w:rsidRDefault="00CF14AD" w:rsidP="003C00ED">
      <w:pPr>
        <w:pStyle w:val="a7"/>
        <w:spacing w:after="0"/>
        <w:ind w:firstLine="567"/>
        <w:contextualSpacing/>
        <w:jc w:val="both"/>
        <w:rPr>
          <w:color w:val="000000" w:themeColor="text1"/>
          <w:sz w:val="28"/>
          <w:szCs w:val="28"/>
        </w:rPr>
      </w:pPr>
    </w:p>
    <w:p w:rsidR="00CF14AD" w:rsidRPr="00CF14AD" w:rsidRDefault="00CF14AD" w:rsidP="003C00ED">
      <w:pPr>
        <w:pStyle w:val="a7"/>
        <w:spacing w:after="0"/>
        <w:ind w:firstLine="567"/>
        <w:contextualSpacing/>
        <w:jc w:val="both"/>
        <w:outlineLvl w:val="0"/>
        <w:rPr>
          <w:color w:val="000000" w:themeColor="text1"/>
          <w:sz w:val="28"/>
          <w:szCs w:val="28"/>
        </w:rPr>
      </w:pPr>
      <w:r w:rsidRPr="00CF14AD">
        <w:rPr>
          <w:color w:val="000000" w:themeColor="text1"/>
          <w:sz w:val="28"/>
          <w:szCs w:val="28"/>
        </w:rPr>
        <w:t xml:space="preserve">Поступление налога на имущество физических лиц в бюджет городского округа на 2023 год прогнозируется в объеме 15 370,61 тыс. рублей. </w:t>
      </w:r>
      <w:r w:rsidRPr="00CF14AD">
        <w:rPr>
          <w:color w:val="000000"/>
          <w:sz w:val="28"/>
          <w:szCs w:val="28"/>
        </w:rPr>
        <w:t xml:space="preserve">По сравнению с показателями бюджета городского округа на 2022 год, установленными Решением № 57/521 прогнозируемый объем поступлений по налогу на имущество </w:t>
      </w:r>
      <w:r w:rsidRPr="00CF14AD">
        <w:rPr>
          <w:color w:val="000000" w:themeColor="text1"/>
          <w:sz w:val="28"/>
          <w:szCs w:val="28"/>
        </w:rPr>
        <w:t xml:space="preserve">физических лиц </w:t>
      </w:r>
      <w:r w:rsidRPr="00CF14AD">
        <w:rPr>
          <w:color w:val="000000"/>
          <w:sz w:val="28"/>
          <w:szCs w:val="28"/>
        </w:rPr>
        <w:t xml:space="preserve">увеличивается на 233,61 тыс. рублей или на 1,54 процента. </w:t>
      </w:r>
    </w:p>
    <w:p w:rsidR="00CF14AD" w:rsidRPr="00CF14AD" w:rsidRDefault="00CF14AD" w:rsidP="003C00ED">
      <w:pPr>
        <w:tabs>
          <w:tab w:val="left" w:pos="1276"/>
        </w:tabs>
        <w:spacing w:after="0" w:line="240" w:lineRule="auto"/>
        <w:ind w:firstLine="567"/>
        <w:contextualSpacing/>
        <w:jc w:val="both"/>
        <w:rPr>
          <w:rFonts w:ascii="Times New Roman" w:hAnsi="Times New Roman" w:cs="Times New Roman"/>
          <w:color w:val="000000"/>
          <w:sz w:val="28"/>
          <w:szCs w:val="28"/>
        </w:rPr>
      </w:pPr>
      <w:r w:rsidRPr="00CF14AD">
        <w:rPr>
          <w:rFonts w:ascii="Times New Roman" w:hAnsi="Times New Roman" w:cs="Times New Roman"/>
          <w:color w:val="000000" w:themeColor="text1"/>
          <w:sz w:val="28"/>
          <w:szCs w:val="28"/>
        </w:rPr>
        <w:t xml:space="preserve">В основу расчета </w:t>
      </w:r>
      <w:r w:rsidRPr="00CF14AD">
        <w:rPr>
          <w:rFonts w:ascii="Times New Roman" w:hAnsi="Times New Roman" w:cs="Times New Roman"/>
          <w:color w:val="000000"/>
          <w:sz w:val="28"/>
          <w:szCs w:val="28"/>
        </w:rPr>
        <w:t>налога, на имущество физических лиц</w:t>
      </w:r>
      <w:r w:rsidRPr="00CF14AD">
        <w:rPr>
          <w:rFonts w:ascii="Times New Roman" w:hAnsi="Times New Roman" w:cs="Times New Roman"/>
          <w:color w:val="000000" w:themeColor="text1"/>
          <w:sz w:val="28"/>
          <w:szCs w:val="28"/>
        </w:rPr>
        <w:t xml:space="preserve"> принят прогноз поступлений, </w:t>
      </w:r>
      <w:r w:rsidRPr="00CF14AD">
        <w:rPr>
          <w:rFonts w:ascii="Times New Roman" w:hAnsi="Times New Roman" w:cs="Times New Roman"/>
          <w:color w:val="000000"/>
          <w:sz w:val="28"/>
          <w:szCs w:val="28"/>
        </w:rPr>
        <w:t>прогнозируемый моделью министерства финансов Ставропольского края.</w:t>
      </w:r>
    </w:p>
    <w:p w:rsidR="00CF14AD" w:rsidRPr="00CF14AD" w:rsidRDefault="00CF14AD" w:rsidP="003C00ED">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CF14AD">
        <w:rPr>
          <w:rFonts w:ascii="Times New Roman" w:hAnsi="Times New Roman" w:cs="Times New Roman"/>
          <w:color w:val="000000"/>
          <w:sz w:val="28"/>
          <w:szCs w:val="28"/>
        </w:rPr>
        <w:lastRenderedPageBreak/>
        <w:t xml:space="preserve">Расчет налогового потенциала по налогу на имущество физических лиц осуществлялся министерством финансов Ставропольского края на основании прогноза главного администратора бюджета Ставропольского края – Управления Федеральной налоговой службы по Ставропольскому краю. по удельному весу </w:t>
      </w:r>
      <w:r w:rsidRPr="00CF14AD">
        <w:rPr>
          <w:rFonts w:ascii="Times New Roman" w:hAnsi="Times New Roman" w:cs="Times New Roman"/>
          <w:color w:val="000000"/>
          <w:spacing w:val="4"/>
          <w:sz w:val="28"/>
          <w:szCs w:val="28"/>
        </w:rPr>
        <w:t>налогооблагаемой базы Новоалександровского городского округа Ставропольского края, в общей сумме налоговой базы (по данным формы</w:t>
      </w:r>
      <w:r w:rsidRPr="00CF14AD">
        <w:rPr>
          <w:rFonts w:ascii="Times New Roman" w:hAnsi="Times New Roman" w:cs="Times New Roman"/>
          <w:color w:val="000000"/>
          <w:sz w:val="28"/>
          <w:szCs w:val="28"/>
        </w:rPr>
        <w:t> № 5-МН за 2021 год УФНС России по Ставропольскому краю).</w:t>
      </w:r>
    </w:p>
    <w:p w:rsidR="00CF14AD" w:rsidRPr="00CF14AD" w:rsidRDefault="00CF14AD" w:rsidP="003C00E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xml:space="preserve">Норматив отчислений по налогу на имущество физических лиц в бюджет городского округа составляет 100%.           </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объем поступлений в бюджет городского </w:t>
      </w:r>
      <w:r w:rsidRPr="00CF14AD">
        <w:rPr>
          <w:sz w:val="28"/>
          <w:szCs w:val="28"/>
        </w:rPr>
        <w:t>налога на имущество физических лиц</w:t>
      </w:r>
      <w:r w:rsidRPr="00CF14AD">
        <w:rPr>
          <w:color w:val="000000" w:themeColor="text1"/>
          <w:sz w:val="28"/>
          <w:szCs w:val="28"/>
        </w:rPr>
        <w:t xml:space="preserve">, </w:t>
      </w:r>
      <w:r w:rsidRPr="00CF14AD">
        <w:rPr>
          <w:color w:val="000000" w:themeColor="text1"/>
          <w:spacing w:val="-2"/>
          <w:sz w:val="28"/>
          <w:szCs w:val="28"/>
        </w:rPr>
        <w:t xml:space="preserve">прогнозируется в объеме </w:t>
      </w:r>
      <w:r w:rsidRPr="00CF14AD">
        <w:rPr>
          <w:color w:val="000000" w:themeColor="text1"/>
          <w:sz w:val="28"/>
          <w:szCs w:val="28"/>
        </w:rPr>
        <w:t>15 615,00 тыс. рублей, что</w:t>
      </w:r>
      <w:r w:rsidRPr="00CF14AD">
        <w:rPr>
          <w:color w:val="000000"/>
          <w:sz w:val="28"/>
          <w:szCs w:val="28"/>
        </w:rPr>
        <w:t xml:space="preserve"> на 1,59 процента или 244,39 тыс. рублей выше прогнозных показателей 2023 года.</w:t>
      </w:r>
    </w:p>
    <w:p w:rsidR="00CF14AD" w:rsidRPr="00CF14AD" w:rsidRDefault="00CF14AD" w:rsidP="00C91D79">
      <w:pPr>
        <w:pStyle w:val="a7"/>
        <w:spacing w:after="0"/>
        <w:ind w:firstLine="567"/>
        <w:contextualSpacing/>
        <w:jc w:val="both"/>
        <w:rPr>
          <w:bCs/>
          <w:sz w:val="28"/>
          <w:szCs w:val="28"/>
        </w:rPr>
      </w:pPr>
      <w:r w:rsidRPr="00CF14AD">
        <w:rPr>
          <w:sz w:val="28"/>
          <w:szCs w:val="28"/>
        </w:rPr>
        <w:t xml:space="preserve">На 2025 год </w:t>
      </w:r>
      <w:r w:rsidRPr="00CF14AD">
        <w:rPr>
          <w:color w:val="000000" w:themeColor="text1"/>
          <w:sz w:val="28"/>
          <w:szCs w:val="28"/>
        </w:rPr>
        <w:t xml:space="preserve">объем поступлений в бюджет городского округа </w:t>
      </w:r>
      <w:r w:rsidRPr="00CF14AD">
        <w:rPr>
          <w:color w:val="000000"/>
          <w:sz w:val="28"/>
          <w:szCs w:val="28"/>
        </w:rPr>
        <w:t xml:space="preserve">налога </w:t>
      </w:r>
      <w:r w:rsidRPr="00CF14AD">
        <w:rPr>
          <w:sz w:val="28"/>
          <w:szCs w:val="28"/>
        </w:rPr>
        <w:t>на имущество физических лиц</w:t>
      </w:r>
      <w:r w:rsidRPr="00CF14AD">
        <w:rPr>
          <w:color w:val="000000" w:themeColor="text1"/>
          <w:sz w:val="28"/>
          <w:szCs w:val="28"/>
        </w:rPr>
        <w:t xml:space="preserve">, </w:t>
      </w:r>
      <w:r w:rsidRPr="00CF14AD">
        <w:rPr>
          <w:color w:val="000000" w:themeColor="text1"/>
          <w:spacing w:val="-2"/>
          <w:sz w:val="28"/>
          <w:szCs w:val="28"/>
        </w:rPr>
        <w:t xml:space="preserve">прогнозируется в объеме </w:t>
      </w:r>
      <w:r w:rsidRPr="00CF14AD">
        <w:rPr>
          <w:color w:val="000000" w:themeColor="text1"/>
          <w:sz w:val="28"/>
          <w:szCs w:val="28"/>
        </w:rPr>
        <w:t>15 896,00 тыс. рублей,</w:t>
      </w:r>
      <w:r w:rsidRPr="00CF14AD">
        <w:rPr>
          <w:color w:val="000000"/>
          <w:sz w:val="28"/>
          <w:szCs w:val="28"/>
        </w:rPr>
        <w:t xml:space="preserve"> </w:t>
      </w:r>
      <w:r w:rsidRPr="00CF14AD">
        <w:rPr>
          <w:color w:val="000000" w:themeColor="text1"/>
          <w:sz w:val="28"/>
          <w:szCs w:val="28"/>
        </w:rPr>
        <w:t>что</w:t>
      </w:r>
      <w:r w:rsidRPr="00CF14AD">
        <w:rPr>
          <w:color w:val="000000"/>
          <w:sz w:val="28"/>
          <w:szCs w:val="28"/>
        </w:rPr>
        <w:t xml:space="preserve"> на 1,80 процента или 281,00 тыс. рублей выше прогнозных показателей 2024 года.</w:t>
      </w:r>
    </w:p>
    <w:p w:rsidR="00CF14AD" w:rsidRPr="00CF14AD" w:rsidRDefault="00CF14AD" w:rsidP="003C00ED">
      <w:pPr>
        <w:pStyle w:val="a7"/>
        <w:spacing w:after="0"/>
        <w:ind w:firstLine="567"/>
        <w:contextualSpacing/>
        <w:jc w:val="center"/>
        <w:rPr>
          <w:b/>
          <w:color w:val="000000" w:themeColor="text1"/>
          <w:sz w:val="28"/>
          <w:szCs w:val="28"/>
        </w:rPr>
      </w:pPr>
      <w:r w:rsidRPr="00CF14AD">
        <w:rPr>
          <w:b/>
          <w:color w:val="000000" w:themeColor="text1"/>
          <w:sz w:val="28"/>
          <w:szCs w:val="28"/>
        </w:rPr>
        <w:t>Земельный налог</w:t>
      </w:r>
    </w:p>
    <w:p w:rsidR="00CF14AD" w:rsidRPr="00CF14AD" w:rsidRDefault="00CF14AD" w:rsidP="003C00ED">
      <w:pPr>
        <w:pStyle w:val="a7"/>
        <w:spacing w:after="0"/>
        <w:ind w:firstLine="567"/>
        <w:contextualSpacing/>
        <w:jc w:val="both"/>
        <w:rPr>
          <w:color w:val="000000" w:themeColor="text1"/>
          <w:sz w:val="28"/>
          <w:szCs w:val="28"/>
        </w:rPr>
      </w:pPr>
    </w:p>
    <w:p w:rsidR="00CF14AD" w:rsidRPr="00CF14AD" w:rsidRDefault="00CF14AD" w:rsidP="003C00ED">
      <w:pPr>
        <w:spacing w:after="0" w:line="240" w:lineRule="auto"/>
        <w:ind w:firstLine="567"/>
        <w:contextualSpacing/>
        <w:jc w:val="both"/>
        <w:rPr>
          <w:rFonts w:ascii="Times New Roman" w:hAnsi="Times New Roman" w:cs="Times New Roman"/>
          <w:color w:val="000000" w:themeColor="text1"/>
          <w:sz w:val="28"/>
          <w:szCs w:val="28"/>
        </w:rPr>
      </w:pPr>
      <w:r w:rsidRPr="00CF14AD">
        <w:rPr>
          <w:rFonts w:ascii="Times New Roman" w:hAnsi="Times New Roman" w:cs="Times New Roman"/>
          <w:color w:val="000000" w:themeColor="text1"/>
          <w:sz w:val="28"/>
          <w:szCs w:val="28"/>
        </w:rPr>
        <w:t xml:space="preserve">Поступление земельного налога в бюджет городского округа на 2023 год прогнозируется в объеме 101 244,00 тыс. рублей.  </w:t>
      </w:r>
      <w:r w:rsidRPr="00CF14AD">
        <w:rPr>
          <w:rFonts w:ascii="Times New Roman" w:hAnsi="Times New Roman" w:cs="Times New Roman"/>
          <w:color w:val="000000"/>
          <w:sz w:val="28"/>
          <w:szCs w:val="28"/>
        </w:rPr>
        <w:t>По сравнению с показателями бюджета городского округа на 2022 год, установленными Решением № 57/521 прогнозируемый объем поступлений по земельному налогу увеличивается на 24 676,5 тыс. рублей или на 32,23 процента.</w:t>
      </w:r>
    </w:p>
    <w:p w:rsidR="00CF14AD" w:rsidRPr="00CF14AD" w:rsidRDefault="00CF14AD" w:rsidP="003C00ED">
      <w:pPr>
        <w:tabs>
          <w:tab w:val="left" w:pos="1276"/>
          <w:tab w:val="left" w:pos="8364"/>
          <w:tab w:val="left" w:pos="9214"/>
          <w:tab w:val="left" w:pos="9498"/>
        </w:tabs>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color w:val="000000" w:themeColor="text1"/>
          <w:sz w:val="28"/>
          <w:szCs w:val="28"/>
        </w:rPr>
        <w:t xml:space="preserve">В основу расчета земельного </w:t>
      </w:r>
      <w:r w:rsidRPr="00CF14AD">
        <w:rPr>
          <w:rFonts w:ascii="Times New Roman" w:hAnsi="Times New Roman" w:cs="Times New Roman"/>
          <w:color w:val="000000"/>
          <w:sz w:val="28"/>
          <w:szCs w:val="28"/>
        </w:rPr>
        <w:t xml:space="preserve">налога </w:t>
      </w:r>
      <w:r w:rsidRPr="00CF14AD">
        <w:rPr>
          <w:rFonts w:ascii="Times New Roman" w:hAnsi="Times New Roman" w:cs="Times New Roman"/>
          <w:color w:val="000000" w:themeColor="text1"/>
          <w:sz w:val="28"/>
          <w:szCs w:val="28"/>
        </w:rPr>
        <w:t xml:space="preserve">принят прогноз поступлений, </w:t>
      </w:r>
      <w:r w:rsidRPr="00CF14AD">
        <w:rPr>
          <w:rFonts w:ascii="Times New Roman" w:hAnsi="Times New Roman" w:cs="Times New Roman"/>
          <w:color w:val="000000"/>
          <w:sz w:val="28"/>
          <w:szCs w:val="28"/>
        </w:rPr>
        <w:t xml:space="preserve">прогнозируемый моделью министерства финансов Ставропольского края, осуществлялся </w:t>
      </w:r>
      <w:r w:rsidRPr="00CF14AD">
        <w:rPr>
          <w:rFonts w:ascii="Times New Roman" w:hAnsi="Times New Roman" w:cs="Times New Roman"/>
          <w:sz w:val="28"/>
          <w:szCs w:val="28"/>
        </w:rPr>
        <w:t xml:space="preserve">по данным главного администратора доходов – </w:t>
      </w:r>
      <w:r w:rsidRPr="00CF14AD">
        <w:rPr>
          <w:rFonts w:ascii="Times New Roman" w:hAnsi="Times New Roman" w:cs="Times New Roman"/>
          <w:color w:val="000000"/>
          <w:sz w:val="28"/>
          <w:szCs w:val="28"/>
        </w:rPr>
        <w:t>Управления Федеральной налоговой службы по Ставропольскому краю</w:t>
      </w:r>
      <w:r w:rsidRPr="00CF14AD">
        <w:rPr>
          <w:rFonts w:ascii="Times New Roman" w:hAnsi="Times New Roman" w:cs="Times New Roman"/>
          <w:color w:val="000000" w:themeColor="text1"/>
          <w:sz w:val="28"/>
          <w:szCs w:val="28"/>
        </w:rPr>
        <w:t xml:space="preserve"> по удельному весу исчисленной суммы налога подлежащей уплате в бюджет </w:t>
      </w:r>
      <w:proofErr w:type="spellStart"/>
      <w:r w:rsidRPr="00CF14AD">
        <w:rPr>
          <w:rFonts w:ascii="Times New Roman" w:hAnsi="Times New Roman" w:cs="Times New Roman"/>
          <w:color w:val="000000" w:themeColor="text1"/>
          <w:sz w:val="28"/>
          <w:szCs w:val="28"/>
        </w:rPr>
        <w:t>Ноовоалександровского</w:t>
      </w:r>
      <w:proofErr w:type="spellEnd"/>
      <w:r w:rsidRPr="00CF14AD">
        <w:rPr>
          <w:rFonts w:ascii="Times New Roman" w:hAnsi="Times New Roman" w:cs="Times New Roman"/>
          <w:color w:val="000000" w:themeColor="text1"/>
          <w:sz w:val="28"/>
          <w:szCs w:val="28"/>
        </w:rPr>
        <w:t xml:space="preserve"> городского округа Ставропольского края  (по данным формы № 5-МН за 2021 год УФНС России по краю) в общей сумме</w:t>
      </w:r>
      <w:r w:rsidRPr="00CF14AD">
        <w:rPr>
          <w:rFonts w:ascii="Times New Roman" w:hAnsi="Times New Roman" w:cs="Times New Roman"/>
          <w:sz w:val="28"/>
          <w:szCs w:val="28"/>
        </w:rPr>
        <w:t xml:space="preserve"> прогноза поступления данного налога, с учетом результатов согласования исходных данных для проведения расчетов по распределению бюджетных средств на 2023-2025 годы.</w:t>
      </w:r>
    </w:p>
    <w:p w:rsidR="00CF14AD" w:rsidRPr="00CF14AD" w:rsidRDefault="00CF14AD" w:rsidP="003C00E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Норматив отчислений по земельному налогу</w:t>
      </w:r>
      <w:r w:rsidRPr="00CF14AD">
        <w:rPr>
          <w:rFonts w:ascii="Times New Roman" w:hAnsi="Times New Roman" w:cs="Times New Roman"/>
          <w:b/>
          <w:sz w:val="28"/>
          <w:szCs w:val="28"/>
        </w:rPr>
        <w:t xml:space="preserve"> </w:t>
      </w:r>
      <w:r w:rsidRPr="00CF14AD">
        <w:rPr>
          <w:rFonts w:ascii="Times New Roman" w:hAnsi="Times New Roman" w:cs="Times New Roman"/>
          <w:sz w:val="28"/>
          <w:szCs w:val="28"/>
        </w:rPr>
        <w:t xml:space="preserve">в бюджет городского округа составляет 100%.           </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объем поступлений в бюджет городского земельного налога, </w:t>
      </w:r>
      <w:r w:rsidRPr="00CF14AD">
        <w:rPr>
          <w:color w:val="000000" w:themeColor="text1"/>
          <w:spacing w:val="-2"/>
          <w:sz w:val="28"/>
          <w:szCs w:val="28"/>
        </w:rPr>
        <w:t xml:space="preserve">прогнозируется в объеме </w:t>
      </w:r>
      <w:r w:rsidRPr="00CF14AD">
        <w:rPr>
          <w:color w:val="000000" w:themeColor="text1"/>
          <w:sz w:val="28"/>
          <w:szCs w:val="28"/>
        </w:rPr>
        <w:t>104 333,00 тыс. рублей, что</w:t>
      </w:r>
      <w:r w:rsidRPr="00CF14AD">
        <w:rPr>
          <w:color w:val="000000"/>
          <w:sz w:val="28"/>
          <w:szCs w:val="28"/>
        </w:rPr>
        <w:t xml:space="preserve"> на 3,05 процента или 3 089,00 тыс. рублей выше прогнозных показателей 2023 года.</w:t>
      </w:r>
    </w:p>
    <w:p w:rsidR="00CF14AD" w:rsidRDefault="00CF14AD" w:rsidP="00C91D79">
      <w:pPr>
        <w:pStyle w:val="a7"/>
        <w:spacing w:after="0"/>
        <w:ind w:firstLine="567"/>
        <w:contextualSpacing/>
        <w:jc w:val="both"/>
        <w:rPr>
          <w:color w:val="000000"/>
          <w:sz w:val="28"/>
          <w:szCs w:val="28"/>
        </w:rPr>
      </w:pPr>
      <w:r w:rsidRPr="00CF14AD">
        <w:rPr>
          <w:sz w:val="28"/>
          <w:szCs w:val="28"/>
        </w:rPr>
        <w:t xml:space="preserve">На 2025 год </w:t>
      </w:r>
      <w:r w:rsidRPr="00CF14AD">
        <w:rPr>
          <w:color w:val="000000" w:themeColor="text1"/>
          <w:sz w:val="28"/>
          <w:szCs w:val="28"/>
        </w:rPr>
        <w:t xml:space="preserve">объем поступлений в бюджет городского округа </w:t>
      </w:r>
      <w:r w:rsidRPr="00CF14AD">
        <w:rPr>
          <w:color w:val="000000"/>
          <w:sz w:val="28"/>
          <w:szCs w:val="28"/>
        </w:rPr>
        <w:t xml:space="preserve">налога </w:t>
      </w:r>
      <w:r w:rsidRPr="00CF14AD">
        <w:rPr>
          <w:sz w:val="28"/>
          <w:szCs w:val="28"/>
        </w:rPr>
        <w:t>на имущество физических лиц</w:t>
      </w:r>
      <w:r w:rsidRPr="00CF14AD">
        <w:rPr>
          <w:color w:val="000000" w:themeColor="text1"/>
          <w:sz w:val="28"/>
          <w:szCs w:val="28"/>
        </w:rPr>
        <w:t xml:space="preserve">, </w:t>
      </w:r>
      <w:r w:rsidRPr="00CF14AD">
        <w:rPr>
          <w:color w:val="000000" w:themeColor="text1"/>
          <w:spacing w:val="-2"/>
          <w:sz w:val="28"/>
          <w:szCs w:val="28"/>
        </w:rPr>
        <w:t xml:space="preserve">прогнозируется в объеме </w:t>
      </w:r>
      <w:r w:rsidRPr="00CF14AD">
        <w:rPr>
          <w:color w:val="000000" w:themeColor="text1"/>
          <w:sz w:val="28"/>
          <w:szCs w:val="28"/>
        </w:rPr>
        <w:t>107 354,00 тыс. рублей,</w:t>
      </w:r>
      <w:r w:rsidRPr="00CF14AD">
        <w:rPr>
          <w:color w:val="000000"/>
          <w:sz w:val="28"/>
          <w:szCs w:val="28"/>
        </w:rPr>
        <w:t xml:space="preserve"> </w:t>
      </w:r>
      <w:r w:rsidRPr="00CF14AD">
        <w:rPr>
          <w:color w:val="000000" w:themeColor="text1"/>
          <w:sz w:val="28"/>
          <w:szCs w:val="28"/>
        </w:rPr>
        <w:t>что</w:t>
      </w:r>
      <w:r w:rsidRPr="00CF14AD">
        <w:rPr>
          <w:color w:val="000000"/>
          <w:sz w:val="28"/>
          <w:szCs w:val="28"/>
        </w:rPr>
        <w:t xml:space="preserve"> на 2,90 процента или 3 021,00 тыс. рублей выше прогнозных показателей 2024 года.</w:t>
      </w:r>
    </w:p>
    <w:p w:rsidR="00C91D79" w:rsidRPr="00CF14AD" w:rsidRDefault="00C91D79" w:rsidP="00C91D79">
      <w:pPr>
        <w:pStyle w:val="a7"/>
        <w:spacing w:after="0"/>
        <w:ind w:firstLine="567"/>
        <w:contextualSpacing/>
        <w:jc w:val="both"/>
        <w:rPr>
          <w:color w:val="000000"/>
          <w:sz w:val="28"/>
          <w:szCs w:val="28"/>
        </w:rPr>
      </w:pPr>
    </w:p>
    <w:p w:rsidR="00CF14AD" w:rsidRPr="00CF14AD" w:rsidRDefault="00CF14AD" w:rsidP="003C00ED">
      <w:pPr>
        <w:pStyle w:val="ad"/>
        <w:numPr>
          <w:ilvl w:val="0"/>
          <w:numId w:val="2"/>
        </w:numPr>
        <w:tabs>
          <w:tab w:val="clear" w:pos="432"/>
          <w:tab w:val="num" w:pos="0"/>
        </w:tabs>
        <w:spacing w:after="0"/>
        <w:ind w:left="0" w:firstLine="567"/>
        <w:contextualSpacing/>
        <w:jc w:val="center"/>
        <w:rPr>
          <w:b/>
          <w:color w:val="000000" w:themeColor="text1"/>
          <w:sz w:val="28"/>
          <w:szCs w:val="28"/>
        </w:rPr>
      </w:pPr>
      <w:r w:rsidRPr="00CF14AD">
        <w:rPr>
          <w:b/>
          <w:color w:val="000000" w:themeColor="text1"/>
          <w:sz w:val="28"/>
          <w:szCs w:val="28"/>
        </w:rPr>
        <w:lastRenderedPageBreak/>
        <w:t>Государственная пошлина</w:t>
      </w:r>
    </w:p>
    <w:p w:rsidR="00CF14AD" w:rsidRPr="00CF14AD" w:rsidRDefault="00CF14AD" w:rsidP="003C00ED">
      <w:pPr>
        <w:pStyle w:val="ad"/>
        <w:numPr>
          <w:ilvl w:val="0"/>
          <w:numId w:val="2"/>
        </w:numPr>
        <w:tabs>
          <w:tab w:val="clear" w:pos="432"/>
          <w:tab w:val="num" w:pos="0"/>
        </w:tabs>
        <w:spacing w:after="0"/>
        <w:ind w:left="0" w:firstLine="567"/>
        <w:contextualSpacing/>
        <w:jc w:val="center"/>
        <w:rPr>
          <w:b/>
          <w:color w:val="000000" w:themeColor="text1"/>
          <w:sz w:val="28"/>
          <w:szCs w:val="28"/>
        </w:rPr>
      </w:pPr>
    </w:p>
    <w:p w:rsidR="00CF14AD" w:rsidRPr="00CF14AD" w:rsidRDefault="00CF14AD" w:rsidP="003C00ED">
      <w:pPr>
        <w:spacing w:after="0" w:line="240" w:lineRule="auto"/>
        <w:ind w:firstLine="567"/>
        <w:contextualSpacing/>
        <w:jc w:val="both"/>
        <w:rPr>
          <w:rFonts w:ascii="Times New Roman" w:hAnsi="Times New Roman" w:cs="Times New Roman"/>
          <w:color w:val="000000" w:themeColor="text1"/>
          <w:sz w:val="28"/>
          <w:szCs w:val="28"/>
        </w:rPr>
      </w:pPr>
      <w:r w:rsidRPr="00CF14AD">
        <w:rPr>
          <w:rFonts w:ascii="Times New Roman" w:hAnsi="Times New Roman" w:cs="Times New Roman"/>
          <w:color w:val="000000" w:themeColor="text1"/>
          <w:sz w:val="28"/>
          <w:szCs w:val="28"/>
        </w:rPr>
        <w:t xml:space="preserve">Поступление государственной пошлины в бюджет городского округа на 2023 год прогнозируется в объеме 7 125,53,00 тыс. рублей. </w:t>
      </w:r>
      <w:r w:rsidRPr="00CF14AD">
        <w:rPr>
          <w:rFonts w:ascii="Times New Roman" w:hAnsi="Times New Roman" w:cs="Times New Roman"/>
          <w:color w:val="000000"/>
          <w:sz w:val="28"/>
          <w:szCs w:val="28"/>
        </w:rPr>
        <w:t>По сравнению с показателями бюджета городского округа на 2022 год, установленными Решением № 57/521 прогнозируемый объем поступлений государственной пошлины</w:t>
      </w:r>
      <w:r w:rsidRPr="00CF14AD">
        <w:rPr>
          <w:rFonts w:ascii="Times New Roman" w:hAnsi="Times New Roman" w:cs="Times New Roman"/>
          <w:color w:val="000000" w:themeColor="text1"/>
          <w:sz w:val="28"/>
          <w:szCs w:val="28"/>
        </w:rPr>
        <w:t xml:space="preserve"> </w:t>
      </w:r>
      <w:r w:rsidRPr="00CF14AD">
        <w:rPr>
          <w:rFonts w:ascii="Times New Roman" w:hAnsi="Times New Roman" w:cs="Times New Roman"/>
          <w:color w:val="000000"/>
          <w:sz w:val="28"/>
          <w:szCs w:val="28"/>
        </w:rPr>
        <w:t>увеличивается на 899,53 тыс. рублей или на 4,45 процента.</w:t>
      </w:r>
    </w:p>
    <w:p w:rsidR="00CF14AD" w:rsidRPr="00CF14AD" w:rsidRDefault="00CF14AD" w:rsidP="003C00ED">
      <w:pPr>
        <w:pStyle w:val="a7"/>
        <w:spacing w:after="0"/>
        <w:ind w:firstLine="567"/>
        <w:contextualSpacing/>
        <w:jc w:val="both"/>
        <w:rPr>
          <w:color w:val="000000" w:themeColor="text1"/>
          <w:sz w:val="28"/>
          <w:szCs w:val="28"/>
        </w:rPr>
      </w:pPr>
      <w:r w:rsidRPr="00CF14AD">
        <w:rPr>
          <w:color w:val="000000"/>
          <w:sz w:val="28"/>
          <w:szCs w:val="28"/>
        </w:rPr>
        <w:t>Поступление государственной пошлины запланировано в размере, предусмотренном моделью министерства финансов Ставропольского края</w:t>
      </w:r>
      <w:r w:rsidRPr="00CF14AD">
        <w:rPr>
          <w:color w:val="000000" w:themeColor="text1"/>
          <w:sz w:val="28"/>
          <w:szCs w:val="28"/>
        </w:rPr>
        <w:t xml:space="preserve"> </w:t>
      </w:r>
    </w:p>
    <w:p w:rsidR="00CF14AD" w:rsidRPr="00CF14AD" w:rsidRDefault="00CF14AD" w:rsidP="003C00ED">
      <w:pPr>
        <w:pStyle w:val="a7"/>
        <w:spacing w:after="0"/>
        <w:ind w:firstLine="567"/>
        <w:contextualSpacing/>
        <w:jc w:val="both"/>
        <w:rPr>
          <w:sz w:val="28"/>
          <w:szCs w:val="28"/>
        </w:rPr>
      </w:pPr>
      <w:r w:rsidRPr="00CF14AD">
        <w:rPr>
          <w:color w:val="000000" w:themeColor="text1"/>
          <w:sz w:val="28"/>
          <w:szCs w:val="28"/>
        </w:rPr>
        <w:t xml:space="preserve">П осуществлялся методом </w:t>
      </w:r>
      <w:r w:rsidRPr="00CF14AD">
        <w:rPr>
          <w:sz w:val="28"/>
          <w:szCs w:val="28"/>
        </w:rPr>
        <w:t xml:space="preserve">усреднения фактических поступлений государственной пошлины за три последних года, предшествующих текущему году, скорректированных на индекс потребительских цен в размере 109,0 процента. </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объем поступлений в бюджет городского государственной пошлины </w:t>
      </w:r>
      <w:r w:rsidRPr="00CF14AD">
        <w:rPr>
          <w:color w:val="000000" w:themeColor="text1"/>
          <w:spacing w:val="-2"/>
          <w:sz w:val="28"/>
          <w:szCs w:val="28"/>
        </w:rPr>
        <w:t xml:space="preserve">прогнозируется в объеме </w:t>
      </w:r>
      <w:r w:rsidRPr="00CF14AD">
        <w:rPr>
          <w:color w:val="000000" w:themeColor="text1"/>
          <w:sz w:val="28"/>
          <w:szCs w:val="28"/>
        </w:rPr>
        <w:t>7 482,03 тыс. рублей, что</w:t>
      </w:r>
      <w:r w:rsidRPr="00CF14AD">
        <w:rPr>
          <w:color w:val="000000"/>
          <w:sz w:val="28"/>
          <w:szCs w:val="28"/>
        </w:rPr>
        <w:t xml:space="preserve"> на 5,00 процента или 356,50 тыс. рублей выше прогнозных показателей 2023 года.</w:t>
      </w:r>
    </w:p>
    <w:p w:rsidR="00CF14AD" w:rsidRPr="00CF14AD" w:rsidRDefault="00CF14AD" w:rsidP="003C00ED">
      <w:pPr>
        <w:pStyle w:val="a7"/>
        <w:spacing w:after="0"/>
        <w:ind w:firstLine="567"/>
        <w:contextualSpacing/>
        <w:jc w:val="both"/>
        <w:rPr>
          <w:color w:val="000000"/>
          <w:sz w:val="28"/>
          <w:szCs w:val="28"/>
        </w:rPr>
      </w:pPr>
      <w:r w:rsidRPr="00CF14AD">
        <w:rPr>
          <w:sz w:val="28"/>
          <w:szCs w:val="28"/>
        </w:rPr>
        <w:t xml:space="preserve">На 2025 год </w:t>
      </w:r>
      <w:r w:rsidRPr="00CF14AD">
        <w:rPr>
          <w:color w:val="000000" w:themeColor="text1"/>
          <w:sz w:val="28"/>
          <w:szCs w:val="28"/>
        </w:rPr>
        <w:t xml:space="preserve">объем поступлений в бюджет городского округа </w:t>
      </w:r>
      <w:r w:rsidRPr="00CF14AD">
        <w:rPr>
          <w:color w:val="000000"/>
          <w:sz w:val="28"/>
          <w:szCs w:val="28"/>
        </w:rPr>
        <w:t>государственной пошлины</w:t>
      </w:r>
      <w:r w:rsidRPr="00CF14AD">
        <w:rPr>
          <w:color w:val="000000" w:themeColor="text1"/>
          <w:sz w:val="28"/>
          <w:szCs w:val="28"/>
        </w:rPr>
        <w:t xml:space="preserve"> </w:t>
      </w:r>
      <w:r w:rsidRPr="00CF14AD">
        <w:rPr>
          <w:color w:val="000000" w:themeColor="text1"/>
          <w:spacing w:val="-2"/>
          <w:sz w:val="28"/>
          <w:szCs w:val="28"/>
        </w:rPr>
        <w:t xml:space="preserve">прогнозируется в объеме </w:t>
      </w:r>
      <w:r w:rsidRPr="00CF14AD">
        <w:rPr>
          <w:color w:val="000000" w:themeColor="text1"/>
          <w:sz w:val="28"/>
          <w:szCs w:val="28"/>
        </w:rPr>
        <w:t>7 781,00 тыс. рублей,</w:t>
      </w:r>
      <w:r w:rsidRPr="00CF14AD">
        <w:rPr>
          <w:color w:val="000000"/>
          <w:sz w:val="28"/>
          <w:szCs w:val="28"/>
        </w:rPr>
        <w:t xml:space="preserve"> </w:t>
      </w:r>
      <w:r w:rsidRPr="00CF14AD">
        <w:rPr>
          <w:color w:val="000000" w:themeColor="text1"/>
          <w:sz w:val="28"/>
          <w:szCs w:val="28"/>
        </w:rPr>
        <w:t>что</w:t>
      </w:r>
      <w:r w:rsidRPr="00CF14AD">
        <w:rPr>
          <w:color w:val="000000"/>
          <w:sz w:val="28"/>
          <w:szCs w:val="28"/>
        </w:rPr>
        <w:t xml:space="preserve"> на 4,0 процента или 298,97 тыс. рублей выше прогнозных показателей 2024 года.</w:t>
      </w:r>
    </w:p>
    <w:p w:rsidR="00CF14AD" w:rsidRPr="00CF14AD" w:rsidRDefault="00CF14AD" w:rsidP="003C00ED">
      <w:pPr>
        <w:pStyle w:val="a7"/>
        <w:spacing w:after="0"/>
        <w:ind w:firstLine="567"/>
        <w:contextualSpacing/>
        <w:jc w:val="both"/>
        <w:rPr>
          <w:color w:val="000000" w:themeColor="text1"/>
          <w:sz w:val="28"/>
          <w:szCs w:val="28"/>
        </w:rPr>
      </w:pPr>
    </w:p>
    <w:p w:rsidR="00CF14AD" w:rsidRPr="00CF14AD" w:rsidRDefault="00CF14AD" w:rsidP="003C00ED">
      <w:pPr>
        <w:pStyle w:val="a7"/>
        <w:numPr>
          <w:ilvl w:val="0"/>
          <w:numId w:val="2"/>
        </w:numPr>
        <w:tabs>
          <w:tab w:val="num" w:pos="0"/>
        </w:tabs>
        <w:spacing w:after="0"/>
        <w:ind w:left="0" w:firstLine="567"/>
        <w:contextualSpacing/>
        <w:jc w:val="center"/>
        <w:rPr>
          <w:b/>
          <w:color w:val="000000" w:themeColor="text1"/>
          <w:sz w:val="28"/>
          <w:szCs w:val="28"/>
        </w:rPr>
      </w:pPr>
      <w:r w:rsidRPr="00CF14AD">
        <w:rPr>
          <w:b/>
          <w:color w:val="000000" w:themeColor="text1"/>
          <w:sz w:val="28"/>
          <w:szCs w:val="28"/>
        </w:rPr>
        <w:t>Доходы, получаемые в виде арендной платы за земельные участки</w:t>
      </w:r>
    </w:p>
    <w:p w:rsidR="00CF14AD" w:rsidRPr="00CF14AD" w:rsidRDefault="00CF14AD" w:rsidP="003C00ED">
      <w:pPr>
        <w:pStyle w:val="a7"/>
        <w:spacing w:after="0"/>
        <w:ind w:firstLine="567"/>
        <w:contextualSpacing/>
        <w:jc w:val="both"/>
        <w:rPr>
          <w:color w:val="000000" w:themeColor="text1"/>
          <w:sz w:val="28"/>
          <w:szCs w:val="28"/>
        </w:rPr>
      </w:pPr>
    </w:p>
    <w:p w:rsidR="00CF14AD" w:rsidRPr="00CF14AD" w:rsidRDefault="00CF14AD" w:rsidP="003C00ED">
      <w:pPr>
        <w:pStyle w:val="a7"/>
        <w:numPr>
          <w:ilvl w:val="1"/>
          <w:numId w:val="2"/>
        </w:numPr>
        <w:tabs>
          <w:tab w:val="clear" w:pos="576"/>
        </w:tabs>
        <w:spacing w:after="0"/>
        <w:ind w:left="0" w:firstLine="567"/>
        <w:contextualSpacing/>
        <w:jc w:val="both"/>
        <w:rPr>
          <w:color w:val="000000" w:themeColor="text1"/>
          <w:sz w:val="28"/>
          <w:szCs w:val="28"/>
        </w:rPr>
      </w:pPr>
      <w:r w:rsidRPr="00CF14AD">
        <w:rPr>
          <w:color w:val="000000" w:themeColor="text1"/>
          <w:sz w:val="28"/>
          <w:szCs w:val="28"/>
        </w:rPr>
        <w:t xml:space="preserve">          Поступление доходов, получаемых в виде арендной платы за земельные участки прогнозируются на 2023-2025 годы в сумме 40 610,15 тыс. рублей ежегодно. </w:t>
      </w:r>
      <w:r w:rsidRPr="00CF14AD">
        <w:rPr>
          <w:color w:val="000000"/>
          <w:sz w:val="28"/>
          <w:szCs w:val="28"/>
        </w:rPr>
        <w:t xml:space="preserve">По сравнению с показателями бюджета городского округа на 2022 год, установленными Решением № 57/521 прогнозируемый объем </w:t>
      </w:r>
      <w:r w:rsidRPr="00CF14AD">
        <w:rPr>
          <w:color w:val="000000" w:themeColor="text1"/>
          <w:sz w:val="28"/>
          <w:szCs w:val="28"/>
        </w:rPr>
        <w:t xml:space="preserve">доходов, получаемых в виде арендной платы за земельные участки, </w:t>
      </w:r>
      <w:r w:rsidRPr="00CF14AD">
        <w:rPr>
          <w:color w:val="000000"/>
          <w:sz w:val="28"/>
          <w:szCs w:val="28"/>
        </w:rPr>
        <w:t>увеличивается на 7143,43 тыс. рублей или на 21,34 процента.</w:t>
      </w:r>
      <w:r w:rsidRPr="00CF14AD">
        <w:rPr>
          <w:color w:val="000000" w:themeColor="text1"/>
          <w:sz w:val="28"/>
          <w:szCs w:val="28"/>
        </w:rPr>
        <w:t xml:space="preserve"> </w:t>
      </w:r>
    </w:p>
    <w:p w:rsidR="00CF14AD" w:rsidRPr="00CF14AD" w:rsidRDefault="00CF14AD" w:rsidP="003C00ED">
      <w:pPr>
        <w:pStyle w:val="a9"/>
        <w:numPr>
          <w:ilvl w:val="0"/>
          <w:numId w:val="2"/>
        </w:numPr>
        <w:autoSpaceDE w:val="0"/>
        <w:autoSpaceDN w:val="0"/>
        <w:adjustRightInd w:val="0"/>
        <w:ind w:left="0" w:firstLine="567"/>
        <w:jc w:val="both"/>
        <w:rPr>
          <w:color w:val="000000" w:themeColor="text1"/>
          <w:sz w:val="28"/>
          <w:szCs w:val="28"/>
        </w:rPr>
      </w:pPr>
      <w:r w:rsidRPr="00CF14AD">
        <w:rPr>
          <w:sz w:val="28"/>
          <w:szCs w:val="28"/>
        </w:rPr>
        <w:t xml:space="preserve">Прогноз доходов бюджета городского округа от арендной платы за земли на 2023 год и плановый период 2024 и 2025 годов определяется на основе начисленных сумм арендной платы за земли по данным главных администраторов </w:t>
      </w:r>
      <w:r w:rsidRPr="00CF14AD">
        <w:rPr>
          <w:color w:val="000000" w:themeColor="text1"/>
          <w:sz w:val="28"/>
          <w:szCs w:val="28"/>
        </w:rPr>
        <w:t>– министерства имущественных отношений Ставропольского края, управления имущественных отношений администрации Новоалександровского городского округа Ставропольского края</w:t>
      </w:r>
      <w:r w:rsidRPr="00CF14AD">
        <w:rPr>
          <w:sz w:val="28"/>
          <w:szCs w:val="28"/>
        </w:rPr>
        <w:t>, фактических поступлений за 2021 год и 6 месяцев 2022 года, темпов роста поступлений за 6 месяцев 2021 года к аналогичному периоду 2020 года, с учетом результатов согласования исходных данных для проведения расчетов по распределению бюджетных средств на 2023-2025 годы.</w:t>
      </w:r>
    </w:p>
    <w:p w:rsidR="00CF14AD" w:rsidRPr="00CF14AD" w:rsidRDefault="00CF14AD" w:rsidP="003C00ED">
      <w:pPr>
        <w:pStyle w:val="a9"/>
        <w:numPr>
          <w:ilvl w:val="0"/>
          <w:numId w:val="2"/>
        </w:numPr>
        <w:autoSpaceDE w:val="0"/>
        <w:autoSpaceDN w:val="0"/>
        <w:adjustRightInd w:val="0"/>
        <w:ind w:left="0" w:firstLine="567"/>
        <w:jc w:val="both"/>
        <w:rPr>
          <w:color w:val="000000" w:themeColor="text1"/>
          <w:sz w:val="28"/>
          <w:szCs w:val="28"/>
        </w:rPr>
      </w:pPr>
    </w:p>
    <w:p w:rsidR="00CF14AD" w:rsidRPr="00CF14AD" w:rsidRDefault="00CF14AD" w:rsidP="003C00ED">
      <w:pPr>
        <w:pStyle w:val="2"/>
        <w:numPr>
          <w:ilvl w:val="1"/>
          <w:numId w:val="2"/>
        </w:numPr>
        <w:tabs>
          <w:tab w:val="clear" w:pos="576"/>
        </w:tabs>
        <w:spacing w:before="0" w:after="0"/>
        <w:ind w:left="0" w:firstLine="567"/>
        <w:contextualSpacing/>
        <w:jc w:val="center"/>
        <w:rPr>
          <w:rFonts w:ascii="Times New Roman" w:hAnsi="Times New Roman" w:cs="Times New Roman"/>
          <w:bCs w:val="0"/>
          <w:i w:val="0"/>
          <w:iCs w:val="0"/>
          <w:color w:val="000000" w:themeColor="text1"/>
        </w:rPr>
      </w:pPr>
      <w:r w:rsidRPr="00CF14AD">
        <w:rPr>
          <w:rFonts w:ascii="Times New Roman" w:hAnsi="Times New Roman" w:cs="Times New Roman"/>
          <w:bCs w:val="0"/>
          <w:i w:val="0"/>
          <w:iCs w:val="0"/>
          <w:color w:val="000000" w:themeColor="text1"/>
        </w:rPr>
        <w:t>Доходы от сдачи в аренду имущества</w:t>
      </w:r>
    </w:p>
    <w:p w:rsidR="00CF14AD" w:rsidRPr="00CF14AD" w:rsidRDefault="00CF14AD" w:rsidP="003C00ED">
      <w:pPr>
        <w:spacing w:after="0" w:line="240" w:lineRule="auto"/>
        <w:ind w:firstLine="567"/>
        <w:contextualSpacing/>
        <w:jc w:val="both"/>
        <w:rPr>
          <w:rFonts w:ascii="Times New Roman" w:hAnsi="Times New Roman" w:cs="Times New Roman"/>
          <w:color w:val="000000" w:themeColor="text1"/>
          <w:sz w:val="28"/>
          <w:szCs w:val="28"/>
        </w:rPr>
      </w:pPr>
    </w:p>
    <w:p w:rsidR="00CF14AD" w:rsidRPr="00CF14AD" w:rsidRDefault="00CF14AD" w:rsidP="003C00ED">
      <w:pPr>
        <w:pStyle w:val="a7"/>
        <w:numPr>
          <w:ilvl w:val="0"/>
          <w:numId w:val="2"/>
        </w:numPr>
        <w:tabs>
          <w:tab w:val="clear" w:pos="432"/>
          <w:tab w:val="num" w:pos="0"/>
        </w:tabs>
        <w:spacing w:after="0"/>
        <w:ind w:left="0" w:firstLine="567"/>
        <w:contextualSpacing/>
        <w:jc w:val="both"/>
        <w:rPr>
          <w:color w:val="000000" w:themeColor="text1"/>
          <w:sz w:val="28"/>
          <w:szCs w:val="28"/>
        </w:rPr>
      </w:pPr>
      <w:r w:rsidRPr="00CF14AD">
        <w:rPr>
          <w:color w:val="000000" w:themeColor="text1"/>
          <w:sz w:val="28"/>
          <w:szCs w:val="28"/>
        </w:rPr>
        <w:t>Поступление в бюджет городского округа доходов от сдачи в аренду имущества, прогнозируется на 2023 год в объеме 3 025,34 тыс. рублей.</w:t>
      </w:r>
      <w:r w:rsidRPr="00CF14AD">
        <w:rPr>
          <w:color w:val="000000"/>
          <w:sz w:val="28"/>
          <w:szCs w:val="28"/>
        </w:rPr>
        <w:t xml:space="preserve"> По </w:t>
      </w:r>
      <w:r w:rsidRPr="00CF14AD">
        <w:rPr>
          <w:color w:val="000000"/>
          <w:sz w:val="28"/>
          <w:szCs w:val="28"/>
        </w:rPr>
        <w:lastRenderedPageBreak/>
        <w:t xml:space="preserve">сравнению с показателями бюджета городского округа на 2022 год, установленными Решением № 57/521 прогнозируемый объем </w:t>
      </w:r>
      <w:r w:rsidRPr="00CF14AD">
        <w:rPr>
          <w:color w:val="000000" w:themeColor="text1"/>
          <w:sz w:val="28"/>
          <w:szCs w:val="28"/>
        </w:rPr>
        <w:t xml:space="preserve">доходов, от сдачи в аренду имущества, </w:t>
      </w:r>
      <w:r w:rsidRPr="00CF14AD">
        <w:rPr>
          <w:color w:val="000000"/>
          <w:sz w:val="28"/>
          <w:szCs w:val="28"/>
        </w:rPr>
        <w:t>увеличивается на 2 382,23 тыс. рублей или в 4,7 раза.</w:t>
      </w:r>
    </w:p>
    <w:p w:rsidR="00CF14AD" w:rsidRPr="00CF14AD" w:rsidRDefault="00CF14AD" w:rsidP="003C00ED">
      <w:pPr>
        <w:pStyle w:val="210"/>
        <w:numPr>
          <w:ilvl w:val="0"/>
          <w:numId w:val="2"/>
        </w:numPr>
        <w:tabs>
          <w:tab w:val="clear" w:pos="432"/>
          <w:tab w:val="num" w:pos="0"/>
        </w:tabs>
        <w:spacing w:after="0" w:line="240" w:lineRule="auto"/>
        <w:ind w:left="0" w:firstLine="567"/>
        <w:contextualSpacing/>
        <w:jc w:val="both"/>
        <w:rPr>
          <w:rFonts w:cs="Times New Roman"/>
          <w:color w:val="000000" w:themeColor="text1"/>
          <w:sz w:val="28"/>
          <w:szCs w:val="28"/>
          <w:lang w:eastAsia="ru-RU"/>
        </w:rPr>
      </w:pPr>
      <w:r w:rsidRPr="00CF14AD">
        <w:rPr>
          <w:rFonts w:cs="Times New Roman"/>
          <w:color w:val="000000" w:themeColor="text1"/>
          <w:sz w:val="28"/>
          <w:szCs w:val="28"/>
          <w:lang w:eastAsia="ru-RU"/>
        </w:rPr>
        <w:t xml:space="preserve">В основу расчета доходов от сдачи в аренду имущества, принят прогноз поступлений, рассчитанный главными администратором доходов бюджета городского округа – управлением имущественных отношений администрации Новоалександровского городского округа Ставропольского края, администрацией </w:t>
      </w:r>
      <w:proofErr w:type="spellStart"/>
      <w:r w:rsidRPr="00CF14AD">
        <w:rPr>
          <w:rFonts w:cs="Times New Roman"/>
          <w:color w:val="000000" w:themeColor="text1"/>
          <w:sz w:val="28"/>
          <w:szCs w:val="28"/>
          <w:lang w:eastAsia="ru-RU"/>
        </w:rPr>
        <w:t>Новоаександровского</w:t>
      </w:r>
      <w:proofErr w:type="spellEnd"/>
      <w:r w:rsidRPr="00CF14AD">
        <w:rPr>
          <w:rFonts w:cs="Times New Roman"/>
          <w:color w:val="000000" w:themeColor="text1"/>
          <w:sz w:val="28"/>
          <w:szCs w:val="28"/>
          <w:lang w:eastAsia="ru-RU"/>
        </w:rPr>
        <w:t xml:space="preserve"> городского округа Ставропольского края.</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объем поступлений в бюджет городского доходы от сдачи в аренду имущества </w:t>
      </w:r>
      <w:r w:rsidRPr="00CF14AD">
        <w:rPr>
          <w:color w:val="000000" w:themeColor="text1"/>
          <w:spacing w:val="-2"/>
          <w:sz w:val="28"/>
          <w:szCs w:val="28"/>
        </w:rPr>
        <w:t xml:space="preserve">прогнозируются в объеме </w:t>
      </w:r>
      <w:r w:rsidRPr="00CF14AD">
        <w:rPr>
          <w:color w:val="000000" w:themeColor="text1"/>
          <w:sz w:val="28"/>
          <w:szCs w:val="28"/>
        </w:rPr>
        <w:t>3 048,81 тыс. рублей, что</w:t>
      </w:r>
      <w:r w:rsidRPr="00CF14AD">
        <w:rPr>
          <w:color w:val="000000"/>
          <w:sz w:val="28"/>
          <w:szCs w:val="28"/>
        </w:rPr>
        <w:t xml:space="preserve"> на 0,78 процента или 23,47 тыс. рублей выше прогнозных показателей 2023 года.</w:t>
      </w:r>
    </w:p>
    <w:p w:rsidR="00CF14AD" w:rsidRPr="00CF14AD" w:rsidRDefault="00CF14AD" w:rsidP="003C00ED">
      <w:pPr>
        <w:pStyle w:val="a7"/>
        <w:spacing w:after="0"/>
        <w:ind w:firstLine="567"/>
        <w:contextualSpacing/>
        <w:jc w:val="both"/>
        <w:rPr>
          <w:color w:val="000000"/>
          <w:sz w:val="28"/>
          <w:szCs w:val="28"/>
        </w:rPr>
      </w:pPr>
      <w:r w:rsidRPr="00CF14AD">
        <w:rPr>
          <w:sz w:val="28"/>
          <w:szCs w:val="28"/>
        </w:rPr>
        <w:t xml:space="preserve">На 2025 год </w:t>
      </w:r>
      <w:r w:rsidRPr="00CF14AD">
        <w:rPr>
          <w:color w:val="000000" w:themeColor="text1"/>
          <w:sz w:val="28"/>
          <w:szCs w:val="28"/>
        </w:rPr>
        <w:t>объем поступлений в бюджет городского округа доходов от сдачи в аренду имущества</w:t>
      </w:r>
      <w:r w:rsidRPr="00CF14AD">
        <w:rPr>
          <w:color w:val="000000" w:themeColor="text1"/>
          <w:spacing w:val="-2"/>
          <w:sz w:val="28"/>
          <w:szCs w:val="28"/>
        </w:rPr>
        <w:t xml:space="preserve"> прогнозируется в объеме </w:t>
      </w:r>
      <w:r w:rsidRPr="00CF14AD">
        <w:rPr>
          <w:color w:val="000000" w:themeColor="text1"/>
          <w:sz w:val="28"/>
          <w:szCs w:val="28"/>
        </w:rPr>
        <w:t>3 088,81,00 тыс. рублей,</w:t>
      </w:r>
      <w:r w:rsidRPr="00CF14AD">
        <w:rPr>
          <w:color w:val="000000"/>
          <w:sz w:val="28"/>
          <w:szCs w:val="28"/>
        </w:rPr>
        <w:t xml:space="preserve"> </w:t>
      </w:r>
      <w:r w:rsidRPr="00CF14AD">
        <w:rPr>
          <w:color w:val="000000" w:themeColor="text1"/>
          <w:sz w:val="28"/>
          <w:szCs w:val="28"/>
        </w:rPr>
        <w:t>что</w:t>
      </w:r>
      <w:r w:rsidRPr="00CF14AD">
        <w:rPr>
          <w:color w:val="000000"/>
          <w:sz w:val="28"/>
          <w:szCs w:val="28"/>
        </w:rPr>
        <w:t xml:space="preserve"> на 1,31 процента или 40,00 тыс. рублей выше прогнозных показателей 2024 года.</w:t>
      </w:r>
    </w:p>
    <w:p w:rsidR="00CF14AD" w:rsidRPr="00CF14AD" w:rsidRDefault="00CF14AD" w:rsidP="003C00ED">
      <w:pPr>
        <w:pStyle w:val="a7"/>
        <w:spacing w:after="0"/>
        <w:ind w:firstLine="567"/>
        <w:contextualSpacing/>
        <w:jc w:val="both"/>
        <w:rPr>
          <w:color w:val="000000" w:themeColor="text1"/>
          <w:sz w:val="28"/>
          <w:szCs w:val="28"/>
        </w:rPr>
      </w:pPr>
    </w:p>
    <w:p w:rsidR="00CF14AD" w:rsidRPr="00CF14AD" w:rsidRDefault="00CF14AD" w:rsidP="003C00ED">
      <w:pPr>
        <w:numPr>
          <w:ilvl w:val="0"/>
          <w:numId w:val="1"/>
        </w:numPr>
        <w:tabs>
          <w:tab w:val="num" w:pos="0"/>
        </w:tabs>
        <w:spacing w:after="0" w:line="240" w:lineRule="auto"/>
        <w:ind w:left="0" w:firstLine="567"/>
        <w:contextualSpacing/>
        <w:jc w:val="center"/>
        <w:rPr>
          <w:rFonts w:ascii="Times New Roman" w:hAnsi="Times New Roman" w:cs="Times New Roman"/>
          <w:b/>
          <w:sz w:val="28"/>
          <w:szCs w:val="28"/>
          <w:lang w:eastAsia="ar-SA"/>
        </w:rPr>
      </w:pPr>
      <w:r w:rsidRPr="00CF14AD">
        <w:rPr>
          <w:rFonts w:ascii="Times New Roman" w:hAnsi="Times New Roman" w:cs="Times New Roman"/>
          <w:b/>
          <w:spacing w:val="-4"/>
          <w:sz w:val="28"/>
          <w:szCs w:val="28"/>
        </w:rPr>
        <w:t>Плата за негативное воздействие на окружающую среду</w:t>
      </w:r>
    </w:p>
    <w:p w:rsidR="00CF14AD" w:rsidRPr="00CF14AD" w:rsidRDefault="00CF14AD" w:rsidP="003C00ED">
      <w:pPr>
        <w:numPr>
          <w:ilvl w:val="0"/>
          <w:numId w:val="1"/>
        </w:numPr>
        <w:tabs>
          <w:tab w:val="num" w:pos="0"/>
        </w:tabs>
        <w:spacing w:after="0" w:line="240" w:lineRule="auto"/>
        <w:ind w:left="0" w:firstLine="567"/>
        <w:contextualSpacing/>
        <w:jc w:val="both"/>
        <w:rPr>
          <w:rFonts w:ascii="Times New Roman" w:hAnsi="Times New Roman" w:cs="Times New Roman"/>
          <w:sz w:val="28"/>
          <w:szCs w:val="28"/>
          <w:lang w:eastAsia="ar-SA"/>
        </w:rPr>
      </w:pPr>
    </w:p>
    <w:p w:rsidR="00CF14AD" w:rsidRPr="00CF14AD" w:rsidRDefault="00CF14AD" w:rsidP="003C00ED">
      <w:pPr>
        <w:numPr>
          <w:ilvl w:val="0"/>
          <w:numId w:val="1"/>
        </w:numPr>
        <w:tabs>
          <w:tab w:val="num" w:pos="0"/>
        </w:tabs>
        <w:spacing w:after="0" w:line="240" w:lineRule="auto"/>
        <w:ind w:left="0"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Поступление п</w:t>
      </w:r>
      <w:r w:rsidRPr="00CF14AD">
        <w:rPr>
          <w:rFonts w:ascii="Times New Roman" w:hAnsi="Times New Roman" w:cs="Times New Roman"/>
          <w:spacing w:val="-4"/>
          <w:sz w:val="28"/>
          <w:szCs w:val="28"/>
        </w:rPr>
        <w:t xml:space="preserve">латы за негативное воздействие на окружающую среду в бюджет городского округа </w:t>
      </w:r>
      <w:r w:rsidRPr="00CF14AD">
        <w:rPr>
          <w:rFonts w:ascii="Times New Roman" w:hAnsi="Times New Roman" w:cs="Times New Roman"/>
          <w:sz w:val="28"/>
          <w:szCs w:val="28"/>
        </w:rPr>
        <w:t>на 2023-2025 годы прогнозируется в сумме 143,79 тыс. рублей, ежегодно.</w:t>
      </w:r>
    </w:p>
    <w:p w:rsidR="00CF14AD" w:rsidRPr="00CF14AD" w:rsidRDefault="00CF14AD" w:rsidP="003C00ED">
      <w:pPr>
        <w:pStyle w:val="a9"/>
        <w:ind w:left="0" w:firstLine="567"/>
        <w:jc w:val="both"/>
        <w:rPr>
          <w:sz w:val="28"/>
          <w:szCs w:val="28"/>
        </w:rPr>
      </w:pPr>
      <w:r w:rsidRPr="00CF14AD">
        <w:rPr>
          <w:color w:val="000000"/>
          <w:sz w:val="28"/>
          <w:szCs w:val="28"/>
        </w:rPr>
        <w:t xml:space="preserve">Поступление </w:t>
      </w:r>
      <w:r w:rsidRPr="00CF14AD">
        <w:rPr>
          <w:sz w:val="28"/>
          <w:szCs w:val="28"/>
        </w:rPr>
        <w:t>п</w:t>
      </w:r>
      <w:r w:rsidRPr="00CF14AD">
        <w:rPr>
          <w:spacing w:val="-4"/>
          <w:sz w:val="28"/>
          <w:szCs w:val="28"/>
        </w:rPr>
        <w:t xml:space="preserve">латы за негативное воздействие на окружающую среду </w:t>
      </w:r>
      <w:r w:rsidRPr="00CF14AD">
        <w:rPr>
          <w:color w:val="000000"/>
          <w:sz w:val="28"/>
          <w:szCs w:val="28"/>
        </w:rPr>
        <w:t xml:space="preserve">запланировано в размере, предусмотренном моделью министерства финансов Ставропольского края и определяется на основании данных </w:t>
      </w:r>
      <w:r w:rsidRPr="00CF14AD">
        <w:rPr>
          <w:sz w:val="28"/>
          <w:szCs w:val="28"/>
        </w:rPr>
        <w:t xml:space="preserve">главного администратора доходов – </w:t>
      </w:r>
      <w:proofErr w:type="gramStart"/>
      <w:r w:rsidRPr="00CF14AD">
        <w:rPr>
          <w:color w:val="000000"/>
          <w:sz w:val="28"/>
          <w:szCs w:val="28"/>
        </w:rPr>
        <w:t>Северо-Кавказское</w:t>
      </w:r>
      <w:proofErr w:type="gramEnd"/>
      <w:r w:rsidRPr="00CF14AD">
        <w:rPr>
          <w:color w:val="000000"/>
          <w:sz w:val="28"/>
          <w:szCs w:val="28"/>
        </w:rPr>
        <w:t xml:space="preserve"> Межрегиональное Управление Федеральной службы по надзору в сфере природопользования.</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color w:val="000000" w:themeColor="text1"/>
          <w:sz w:val="28"/>
          <w:szCs w:val="28"/>
        </w:rPr>
        <w:tab/>
      </w:r>
      <w:r w:rsidRPr="00CF14AD">
        <w:rPr>
          <w:rFonts w:ascii="Times New Roman" w:hAnsi="Times New Roman" w:cs="Times New Roman"/>
          <w:sz w:val="28"/>
          <w:szCs w:val="28"/>
        </w:rPr>
        <w:t xml:space="preserve">Норматив зачисления платы за негативное воздействие на окружающую среду в бюджет городского округа в соответствии с Федеральным законом от 15 апреля 2019 года № 62-ФЗ «О внесении изменений в Бюджетный кодекс Российской Федерации» составляет 60,0 процента. </w:t>
      </w:r>
    </w:p>
    <w:p w:rsidR="00CF14AD" w:rsidRPr="00CF14AD" w:rsidRDefault="00CF14AD" w:rsidP="003C00ED">
      <w:pPr>
        <w:pStyle w:val="210"/>
        <w:spacing w:after="0" w:line="240" w:lineRule="auto"/>
        <w:ind w:left="0" w:firstLine="567"/>
        <w:contextualSpacing/>
        <w:jc w:val="both"/>
        <w:rPr>
          <w:rFonts w:cs="Times New Roman"/>
          <w:color w:val="000000" w:themeColor="text1"/>
          <w:sz w:val="28"/>
          <w:szCs w:val="28"/>
          <w:lang w:eastAsia="ru-RU"/>
        </w:rPr>
      </w:pPr>
    </w:p>
    <w:p w:rsidR="00CF14AD" w:rsidRPr="00CF14AD" w:rsidRDefault="00CF14AD" w:rsidP="003C00ED">
      <w:pPr>
        <w:pStyle w:val="210"/>
        <w:spacing w:after="0" w:line="240" w:lineRule="auto"/>
        <w:ind w:left="0" w:firstLine="567"/>
        <w:contextualSpacing/>
        <w:jc w:val="center"/>
        <w:rPr>
          <w:rFonts w:cs="Times New Roman"/>
          <w:b/>
          <w:color w:val="000000" w:themeColor="text1"/>
          <w:sz w:val="28"/>
          <w:szCs w:val="28"/>
          <w:lang w:eastAsia="ru-RU"/>
        </w:rPr>
      </w:pPr>
      <w:r w:rsidRPr="00CF14AD">
        <w:rPr>
          <w:rFonts w:cs="Times New Roman"/>
          <w:b/>
          <w:color w:val="000000" w:themeColor="text1"/>
          <w:sz w:val="28"/>
          <w:szCs w:val="28"/>
          <w:lang w:eastAsia="ru-RU"/>
        </w:rPr>
        <w:t>Доходы от оказания платных услуг (работ)</w:t>
      </w:r>
    </w:p>
    <w:p w:rsidR="00CF14AD" w:rsidRPr="00CF14AD" w:rsidRDefault="00CF14AD" w:rsidP="003C00ED">
      <w:pPr>
        <w:pStyle w:val="210"/>
        <w:spacing w:after="0" w:line="240" w:lineRule="auto"/>
        <w:ind w:left="0" w:firstLine="567"/>
        <w:contextualSpacing/>
        <w:jc w:val="center"/>
        <w:rPr>
          <w:rFonts w:cs="Times New Roman"/>
          <w:b/>
          <w:color w:val="000000" w:themeColor="text1"/>
          <w:sz w:val="28"/>
          <w:szCs w:val="28"/>
          <w:lang w:eastAsia="ru-RU"/>
        </w:rPr>
      </w:pPr>
      <w:r w:rsidRPr="00CF14AD">
        <w:rPr>
          <w:rFonts w:cs="Times New Roman"/>
          <w:b/>
          <w:color w:val="000000" w:themeColor="text1"/>
          <w:sz w:val="28"/>
          <w:szCs w:val="28"/>
          <w:lang w:eastAsia="ru-RU"/>
        </w:rPr>
        <w:t>и компенсации затрат государства</w:t>
      </w:r>
    </w:p>
    <w:p w:rsidR="00CF14AD" w:rsidRPr="00CF14AD" w:rsidRDefault="00CF14AD" w:rsidP="003C00ED">
      <w:pPr>
        <w:pStyle w:val="210"/>
        <w:spacing w:after="0" w:line="240" w:lineRule="auto"/>
        <w:ind w:left="0" w:firstLine="567"/>
        <w:contextualSpacing/>
        <w:jc w:val="center"/>
        <w:rPr>
          <w:rFonts w:cs="Times New Roman"/>
          <w:color w:val="000000" w:themeColor="text1"/>
          <w:sz w:val="28"/>
          <w:szCs w:val="28"/>
          <w:lang w:eastAsia="ru-RU"/>
        </w:rPr>
      </w:pPr>
    </w:p>
    <w:p w:rsidR="00CF14AD" w:rsidRPr="00CF14AD" w:rsidRDefault="00CF14AD" w:rsidP="003C00ED">
      <w:pPr>
        <w:pStyle w:val="a7"/>
        <w:numPr>
          <w:ilvl w:val="0"/>
          <w:numId w:val="2"/>
        </w:numPr>
        <w:tabs>
          <w:tab w:val="clear" w:pos="432"/>
          <w:tab w:val="num" w:pos="0"/>
        </w:tabs>
        <w:spacing w:after="0"/>
        <w:ind w:left="0" w:firstLine="567"/>
        <w:contextualSpacing/>
        <w:jc w:val="both"/>
        <w:rPr>
          <w:color w:val="000000" w:themeColor="text1"/>
          <w:sz w:val="28"/>
          <w:szCs w:val="28"/>
        </w:rPr>
      </w:pPr>
      <w:r w:rsidRPr="00CF14AD">
        <w:rPr>
          <w:color w:val="000000" w:themeColor="text1"/>
          <w:sz w:val="28"/>
          <w:szCs w:val="28"/>
        </w:rPr>
        <w:t xml:space="preserve">Поступление в бюджет городского округа доходов от оказания платных услуг и компенсации затрат государства на 2023 год прогнозируется в объеме 16 384,23 тыс. рублей. </w:t>
      </w:r>
      <w:r w:rsidRPr="00CF14AD">
        <w:rPr>
          <w:color w:val="000000"/>
          <w:sz w:val="28"/>
          <w:szCs w:val="28"/>
        </w:rPr>
        <w:t xml:space="preserve">По сравнению с показателями бюджета городского округа на 2022 год, установленными Решением № 57/521 прогнозируемый объем </w:t>
      </w:r>
      <w:r w:rsidRPr="00CF14AD">
        <w:rPr>
          <w:color w:val="000000" w:themeColor="text1"/>
          <w:sz w:val="28"/>
          <w:szCs w:val="28"/>
        </w:rPr>
        <w:t xml:space="preserve">доходов, от оказания платных услуг и компенсации затрат государства, </w:t>
      </w:r>
      <w:r w:rsidRPr="00CF14AD">
        <w:rPr>
          <w:color w:val="000000"/>
          <w:sz w:val="28"/>
          <w:szCs w:val="28"/>
        </w:rPr>
        <w:t>увеличивается на 7 154,60 тыс. рублей или в 1,7 раза.</w:t>
      </w:r>
    </w:p>
    <w:p w:rsidR="00CF14AD" w:rsidRPr="00CF14AD" w:rsidRDefault="00CF14AD" w:rsidP="003C00ED">
      <w:pPr>
        <w:pStyle w:val="210"/>
        <w:spacing w:after="0" w:line="240" w:lineRule="auto"/>
        <w:ind w:left="0" w:firstLine="567"/>
        <w:contextualSpacing/>
        <w:jc w:val="both"/>
        <w:rPr>
          <w:rFonts w:cs="Times New Roman"/>
          <w:sz w:val="28"/>
          <w:szCs w:val="28"/>
        </w:rPr>
      </w:pPr>
      <w:r w:rsidRPr="00CF14AD">
        <w:rPr>
          <w:rFonts w:cs="Times New Roman"/>
          <w:color w:val="000000" w:themeColor="text1"/>
          <w:sz w:val="28"/>
          <w:szCs w:val="28"/>
          <w:lang w:eastAsia="ru-RU"/>
        </w:rPr>
        <w:t xml:space="preserve">В основу расчета по доходам от оказания платных услуг и компенсации затрат государства, принят прогноз, рассчитанный главными </w:t>
      </w:r>
      <w:r w:rsidRPr="00CF14AD">
        <w:rPr>
          <w:rFonts w:cs="Times New Roman"/>
          <w:color w:val="000000" w:themeColor="text1"/>
          <w:sz w:val="28"/>
          <w:szCs w:val="28"/>
          <w:lang w:eastAsia="ru-RU"/>
        </w:rPr>
        <w:lastRenderedPageBreak/>
        <w:t xml:space="preserve">администраторами доходов бюджета городского округа – </w:t>
      </w:r>
      <w:r w:rsidRPr="00CF14AD">
        <w:rPr>
          <w:rFonts w:cs="Times New Roman"/>
          <w:sz w:val="28"/>
          <w:szCs w:val="28"/>
        </w:rPr>
        <w:t>отраслевыми отделами администрации Новоалександровского городского округа Ставропольского края.</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объем поступлений в бюджет городского доходов от оказания платных услуг и компенсации затрат государства </w:t>
      </w:r>
      <w:r w:rsidRPr="00CF14AD">
        <w:rPr>
          <w:color w:val="000000" w:themeColor="text1"/>
          <w:spacing w:val="-2"/>
          <w:sz w:val="28"/>
          <w:szCs w:val="28"/>
        </w:rPr>
        <w:t xml:space="preserve">прогнозируются в объеме </w:t>
      </w:r>
      <w:r w:rsidRPr="00CF14AD">
        <w:rPr>
          <w:color w:val="000000" w:themeColor="text1"/>
          <w:sz w:val="28"/>
          <w:szCs w:val="28"/>
        </w:rPr>
        <w:t>16 387,93 тыс. рублей, что</w:t>
      </w:r>
      <w:r w:rsidRPr="00CF14AD">
        <w:rPr>
          <w:color w:val="000000"/>
          <w:sz w:val="28"/>
          <w:szCs w:val="28"/>
        </w:rPr>
        <w:t xml:space="preserve"> на 0,02 процента или 3,7 тыс. рублей выше прогнозных показателей 2023 года.</w:t>
      </w:r>
    </w:p>
    <w:p w:rsidR="00CF14AD" w:rsidRPr="00CF14AD" w:rsidRDefault="00CF14AD" w:rsidP="003C00ED">
      <w:pPr>
        <w:pStyle w:val="a7"/>
        <w:spacing w:after="0"/>
        <w:ind w:firstLine="567"/>
        <w:contextualSpacing/>
        <w:jc w:val="both"/>
        <w:rPr>
          <w:color w:val="000000"/>
          <w:sz w:val="28"/>
          <w:szCs w:val="28"/>
        </w:rPr>
      </w:pPr>
      <w:r w:rsidRPr="00CF14AD">
        <w:rPr>
          <w:sz w:val="28"/>
          <w:szCs w:val="28"/>
        </w:rPr>
        <w:t xml:space="preserve">На 2025 год </w:t>
      </w:r>
      <w:r w:rsidRPr="00CF14AD">
        <w:rPr>
          <w:color w:val="000000" w:themeColor="text1"/>
          <w:sz w:val="28"/>
          <w:szCs w:val="28"/>
        </w:rPr>
        <w:t>объем поступлений в бюджет городского округа доходов от оказания платных услуг и компенсации затрат государства</w:t>
      </w:r>
      <w:r w:rsidRPr="00CF14AD">
        <w:rPr>
          <w:color w:val="000000" w:themeColor="text1"/>
          <w:spacing w:val="-2"/>
          <w:sz w:val="28"/>
          <w:szCs w:val="28"/>
        </w:rPr>
        <w:t xml:space="preserve"> прогнозируется в объеме </w:t>
      </w:r>
      <w:r w:rsidRPr="00CF14AD">
        <w:rPr>
          <w:color w:val="000000" w:themeColor="text1"/>
          <w:sz w:val="28"/>
          <w:szCs w:val="28"/>
        </w:rPr>
        <w:t>16 391,13 тыс. рублей,</w:t>
      </w:r>
      <w:r w:rsidRPr="00CF14AD">
        <w:rPr>
          <w:color w:val="000000"/>
          <w:sz w:val="28"/>
          <w:szCs w:val="28"/>
        </w:rPr>
        <w:t xml:space="preserve"> </w:t>
      </w:r>
      <w:r w:rsidRPr="00CF14AD">
        <w:rPr>
          <w:color w:val="000000" w:themeColor="text1"/>
          <w:sz w:val="28"/>
          <w:szCs w:val="28"/>
        </w:rPr>
        <w:t>что</w:t>
      </w:r>
      <w:r w:rsidRPr="00CF14AD">
        <w:rPr>
          <w:color w:val="000000"/>
          <w:sz w:val="28"/>
          <w:szCs w:val="28"/>
        </w:rPr>
        <w:t xml:space="preserve"> на 0,02 процента или 3,20 тыс. рублей выше прогнозных показателей 2024 года.</w:t>
      </w:r>
    </w:p>
    <w:p w:rsidR="00CF14AD" w:rsidRPr="00CF14AD" w:rsidRDefault="00CF14AD" w:rsidP="003C00ED">
      <w:pPr>
        <w:pStyle w:val="ad"/>
        <w:spacing w:after="0"/>
        <w:ind w:left="0" w:firstLine="567"/>
        <w:contextualSpacing/>
        <w:jc w:val="both"/>
        <w:rPr>
          <w:color w:val="000000" w:themeColor="text1"/>
          <w:sz w:val="28"/>
          <w:szCs w:val="28"/>
        </w:rPr>
      </w:pPr>
    </w:p>
    <w:p w:rsidR="00CF14AD" w:rsidRPr="00CF14AD" w:rsidRDefault="00CF14AD" w:rsidP="003C00ED">
      <w:pPr>
        <w:pStyle w:val="a7"/>
        <w:numPr>
          <w:ilvl w:val="0"/>
          <w:numId w:val="2"/>
        </w:numPr>
        <w:spacing w:after="0"/>
        <w:ind w:left="0" w:firstLine="567"/>
        <w:contextualSpacing/>
        <w:jc w:val="center"/>
        <w:rPr>
          <w:b/>
          <w:color w:val="000000" w:themeColor="text1"/>
          <w:sz w:val="28"/>
          <w:szCs w:val="28"/>
        </w:rPr>
      </w:pPr>
      <w:r w:rsidRPr="00CF14AD">
        <w:rPr>
          <w:b/>
          <w:color w:val="000000" w:themeColor="text1"/>
          <w:sz w:val="28"/>
          <w:szCs w:val="28"/>
        </w:rPr>
        <w:t>Штрафы, санкции, возмещение ущерба</w:t>
      </w:r>
    </w:p>
    <w:p w:rsidR="00CF14AD" w:rsidRPr="00CF14AD" w:rsidRDefault="00CF14AD" w:rsidP="003C00ED">
      <w:pPr>
        <w:spacing w:after="0" w:line="240" w:lineRule="auto"/>
        <w:ind w:firstLine="567"/>
        <w:contextualSpacing/>
        <w:jc w:val="center"/>
        <w:rPr>
          <w:rFonts w:ascii="Times New Roman" w:hAnsi="Times New Roman" w:cs="Times New Roman"/>
          <w:b/>
          <w:color w:val="000000" w:themeColor="text1"/>
          <w:sz w:val="28"/>
          <w:szCs w:val="28"/>
        </w:rPr>
      </w:pPr>
    </w:p>
    <w:p w:rsidR="00CF14AD" w:rsidRPr="00CF14AD" w:rsidRDefault="00CF14AD" w:rsidP="003C00ED">
      <w:pPr>
        <w:pStyle w:val="a7"/>
        <w:numPr>
          <w:ilvl w:val="0"/>
          <w:numId w:val="2"/>
        </w:numPr>
        <w:tabs>
          <w:tab w:val="clear" w:pos="432"/>
          <w:tab w:val="num" w:pos="0"/>
        </w:tabs>
        <w:spacing w:after="0"/>
        <w:ind w:left="0" w:firstLine="567"/>
        <w:contextualSpacing/>
        <w:jc w:val="both"/>
        <w:rPr>
          <w:color w:val="000000" w:themeColor="text1"/>
          <w:sz w:val="28"/>
          <w:szCs w:val="28"/>
        </w:rPr>
      </w:pPr>
      <w:r w:rsidRPr="00CF14AD">
        <w:rPr>
          <w:color w:val="000000" w:themeColor="text1"/>
          <w:sz w:val="28"/>
          <w:szCs w:val="28"/>
        </w:rPr>
        <w:t xml:space="preserve">Поступление в бюджет городского округа доходов от штрафов, санкций, возмещения ущерба на 2023 год прогнозируется в объеме 1 532,40 тыс. рублей. </w:t>
      </w:r>
      <w:r w:rsidRPr="00CF14AD">
        <w:rPr>
          <w:color w:val="000000"/>
          <w:sz w:val="28"/>
          <w:szCs w:val="28"/>
        </w:rPr>
        <w:t xml:space="preserve">По сравнению с показателями бюджета городского округа на 2022 год, установленными Решением № 57/521 прогнозируемый объем </w:t>
      </w:r>
      <w:r w:rsidRPr="00CF14AD">
        <w:rPr>
          <w:color w:val="000000" w:themeColor="text1"/>
          <w:sz w:val="28"/>
          <w:szCs w:val="28"/>
        </w:rPr>
        <w:t xml:space="preserve">доходов, штрафов, санкций, возмещения ущерба, </w:t>
      </w:r>
      <w:r w:rsidRPr="00CF14AD">
        <w:rPr>
          <w:color w:val="000000"/>
          <w:sz w:val="28"/>
          <w:szCs w:val="28"/>
        </w:rPr>
        <w:t>снижается на 306,33 тыс. рублей или на 16,66 процента.</w:t>
      </w:r>
    </w:p>
    <w:p w:rsidR="00CF14AD" w:rsidRPr="00CF14AD" w:rsidRDefault="00CF14AD" w:rsidP="003C00ED">
      <w:pPr>
        <w:pStyle w:val="a7"/>
        <w:spacing w:after="0"/>
        <w:ind w:firstLine="567"/>
        <w:contextualSpacing/>
        <w:jc w:val="both"/>
        <w:rPr>
          <w:color w:val="000000" w:themeColor="text1"/>
          <w:sz w:val="28"/>
          <w:szCs w:val="28"/>
        </w:rPr>
      </w:pPr>
      <w:r w:rsidRPr="00CF14AD">
        <w:rPr>
          <w:color w:val="000000" w:themeColor="text1"/>
          <w:sz w:val="28"/>
          <w:szCs w:val="28"/>
        </w:rPr>
        <w:t>В основу расчета по доходам бюджета городского округа от штрафов, санкций, возмещения ущерба на 2022-2024 годы принят прогноз, рассчитанный главными администраторами доходов бюджета городского округа.</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объем поступлений в бюджет городского доходов от штрафов, санкций, возмещения ущерба </w:t>
      </w:r>
      <w:r w:rsidRPr="00CF14AD">
        <w:rPr>
          <w:color w:val="000000" w:themeColor="text1"/>
          <w:spacing w:val="-2"/>
          <w:sz w:val="28"/>
          <w:szCs w:val="28"/>
        </w:rPr>
        <w:t xml:space="preserve">прогнозируются в объеме </w:t>
      </w:r>
      <w:r w:rsidRPr="00CF14AD">
        <w:rPr>
          <w:color w:val="000000" w:themeColor="text1"/>
          <w:sz w:val="28"/>
          <w:szCs w:val="28"/>
        </w:rPr>
        <w:t>1 526,40 тыс. рублей, что</w:t>
      </w:r>
      <w:r w:rsidRPr="00CF14AD">
        <w:rPr>
          <w:color w:val="000000"/>
          <w:sz w:val="28"/>
          <w:szCs w:val="28"/>
        </w:rPr>
        <w:t xml:space="preserve"> на 0,39 процента или 6,00 тыс. рублей ниже прогнозных показателей 2023 года.</w:t>
      </w:r>
    </w:p>
    <w:p w:rsidR="00CF14AD" w:rsidRPr="00CF14AD" w:rsidRDefault="00CF14AD" w:rsidP="003C00ED">
      <w:pPr>
        <w:pStyle w:val="a7"/>
        <w:spacing w:after="0"/>
        <w:ind w:firstLine="567"/>
        <w:contextualSpacing/>
        <w:jc w:val="both"/>
        <w:rPr>
          <w:color w:val="000000"/>
          <w:sz w:val="28"/>
          <w:szCs w:val="28"/>
        </w:rPr>
      </w:pPr>
      <w:r w:rsidRPr="00CF14AD">
        <w:rPr>
          <w:sz w:val="28"/>
          <w:szCs w:val="28"/>
        </w:rPr>
        <w:t xml:space="preserve">На 2025 год </w:t>
      </w:r>
      <w:r w:rsidRPr="00CF14AD">
        <w:rPr>
          <w:color w:val="000000" w:themeColor="text1"/>
          <w:sz w:val="28"/>
          <w:szCs w:val="28"/>
        </w:rPr>
        <w:t xml:space="preserve">объем поступлений в бюджет городского округа доходов от штрафов, санкций, возмещения ущерба </w:t>
      </w:r>
      <w:r w:rsidRPr="00CF14AD">
        <w:rPr>
          <w:color w:val="000000" w:themeColor="text1"/>
          <w:spacing w:val="-2"/>
          <w:sz w:val="28"/>
          <w:szCs w:val="28"/>
        </w:rPr>
        <w:t xml:space="preserve">прогнозируется в объеме </w:t>
      </w:r>
      <w:r w:rsidRPr="00CF14AD">
        <w:rPr>
          <w:color w:val="000000" w:themeColor="text1"/>
          <w:sz w:val="28"/>
          <w:szCs w:val="28"/>
        </w:rPr>
        <w:t>1 520,40 тыс. рублей,</w:t>
      </w:r>
      <w:r w:rsidRPr="00CF14AD">
        <w:rPr>
          <w:color w:val="000000"/>
          <w:sz w:val="28"/>
          <w:szCs w:val="28"/>
        </w:rPr>
        <w:t xml:space="preserve"> </w:t>
      </w:r>
      <w:r w:rsidRPr="00CF14AD">
        <w:rPr>
          <w:color w:val="000000" w:themeColor="text1"/>
          <w:sz w:val="28"/>
          <w:szCs w:val="28"/>
        </w:rPr>
        <w:t>что</w:t>
      </w:r>
      <w:r w:rsidRPr="00CF14AD">
        <w:rPr>
          <w:color w:val="000000"/>
          <w:sz w:val="28"/>
          <w:szCs w:val="28"/>
        </w:rPr>
        <w:t xml:space="preserve"> на 0,39 процента или 6,000 тыс. рублей ниже прогнозных показателей 2024 года.</w:t>
      </w:r>
    </w:p>
    <w:p w:rsidR="00CF14AD" w:rsidRPr="00CF14AD" w:rsidRDefault="00CF14AD" w:rsidP="003C00ED">
      <w:pPr>
        <w:pStyle w:val="a7"/>
        <w:spacing w:after="0"/>
        <w:ind w:firstLine="567"/>
        <w:contextualSpacing/>
        <w:jc w:val="both"/>
        <w:rPr>
          <w:color w:val="000000" w:themeColor="text1"/>
          <w:sz w:val="28"/>
          <w:szCs w:val="28"/>
        </w:rPr>
      </w:pPr>
    </w:p>
    <w:p w:rsidR="00CF14AD" w:rsidRPr="00CF14AD" w:rsidRDefault="00CF14AD" w:rsidP="003C00ED">
      <w:pPr>
        <w:pStyle w:val="a7"/>
        <w:spacing w:after="0"/>
        <w:ind w:firstLine="567"/>
        <w:contextualSpacing/>
        <w:jc w:val="center"/>
        <w:rPr>
          <w:b/>
          <w:color w:val="000000" w:themeColor="text1"/>
          <w:sz w:val="28"/>
          <w:szCs w:val="28"/>
        </w:rPr>
      </w:pPr>
      <w:r w:rsidRPr="00CF14AD">
        <w:rPr>
          <w:b/>
          <w:color w:val="000000" w:themeColor="text1"/>
          <w:sz w:val="28"/>
          <w:szCs w:val="28"/>
        </w:rPr>
        <w:t>Прочие неналоговые доходы</w:t>
      </w:r>
    </w:p>
    <w:p w:rsidR="00CF14AD" w:rsidRPr="00CF14AD" w:rsidRDefault="00CF14AD" w:rsidP="003C00ED">
      <w:pPr>
        <w:pStyle w:val="a7"/>
        <w:spacing w:after="0"/>
        <w:ind w:firstLine="567"/>
        <w:contextualSpacing/>
        <w:jc w:val="center"/>
        <w:rPr>
          <w:b/>
          <w:color w:val="000000" w:themeColor="text1"/>
          <w:sz w:val="28"/>
          <w:szCs w:val="28"/>
        </w:rPr>
      </w:pPr>
    </w:p>
    <w:p w:rsidR="00CF14AD" w:rsidRPr="00CF14AD" w:rsidRDefault="00CF14AD" w:rsidP="003C00ED">
      <w:pPr>
        <w:spacing w:after="0" w:line="240" w:lineRule="auto"/>
        <w:ind w:firstLine="567"/>
        <w:contextualSpacing/>
        <w:jc w:val="both"/>
        <w:rPr>
          <w:rFonts w:ascii="Times New Roman" w:hAnsi="Times New Roman" w:cs="Times New Roman"/>
          <w:color w:val="000000" w:themeColor="text1"/>
          <w:sz w:val="28"/>
          <w:szCs w:val="28"/>
        </w:rPr>
      </w:pPr>
      <w:r w:rsidRPr="00CF14AD">
        <w:rPr>
          <w:rFonts w:ascii="Times New Roman" w:hAnsi="Times New Roman" w:cs="Times New Roman"/>
          <w:color w:val="000000" w:themeColor="text1"/>
          <w:sz w:val="28"/>
          <w:szCs w:val="28"/>
        </w:rPr>
        <w:t xml:space="preserve">Поступление в бюджет городского округа прочих неналоговых доходов на 2023 год прогнозируется в объеме 4 387,23 тыс. рублей. </w:t>
      </w:r>
      <w:r w:rsidRPr="00CF14AD">
        <w:rPr>
          <w:rFonts w:ascii="Times New Roman" w:hAnsi="Times New Roman" w:cs="Times New Roman"/>
          <w:color w:val="000000"/>
          <w:sz w:val="28"/>
          <w:szCs w:val="28"/>
        </w:rPr>
        <w:t xml:space="preserve">По сравнению с показателями бюджета городского округа на 2022 год, установленными Решением № 57/521 прогнозируемый объем </w:t>
      </w:r>
      <w:r w:rsidRPr="00CF14AD">
        <w:rPr>
          <w:rFonts w:ascii="Times New Roman" w:hAnsi="Times New Roman" w:cs="Times New Roman"/>
          <w:color w:val="000000" w:themeColor="text1"/>
          <w:sz w:val="28"/>
          <w:szCs w:val="28"/>
        </w:rPr>
        <w:t xml:space="preserve">прочих неналоговых доходов, </w:t>
      </w:r>
      <w:r w:rsidRPr="00CF14AD">
        <w:rPr>
          <w:rFonts w:ascii="Times New Roman" w:hAnsi="Times New Roman" w:cs="Times New Roman"/>
          <w:color w:val="000000"/>
          <w:sz w:val="28"/>
          <w:szCs w:val="28"/>
        </w:rPr>
        <w:t>снижается на 94,50 тыс. рублей или на 2,11 процента.</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color w:val="000000" w:themeColor="text1"/>
          <w:sz w:val="28"/>
          <w:szCs w:val="28"/>
        </w:rPr>
        <w:t xml:space="preserve">В основу расчета по прочим неналоговым доходам на 2022-2024 годы принят прогноз поступления безвозмездных </w:t>
      </w:r>
      <w:r w:rsidRPr="00CF14AD">
        <w:rPr>
          <w:rFonts w:ascii="Times New Roman" w:hAnsi="Times New Roman" w:cs="Times New Roman"/>
          <w:sz w:val="28"/>
          <w:szCs w:val="28"/>
        </w:rPr>
        <w:t xml:space="preserve">средств от физических лиц, индивидуальных предпринимателей и организаций, планирующих участвовать в реализации инициативных проектов, </w:t>
      </w:r>
      <w:r w:rsidRPr="00CF14AD">
        <w:rPr>
          <w:rFonts w:ascii="Times New Roman" w:hAnsi="Times New Roman" w:cs="Times New Roman"/>
          <w:color w:val="000000" w:themeColor="text1"/>
          <w:sz w:val="28"/>
          <w:szCs w:val="28"/>
        </w:rPr>
        <w:t xml:space="preserve">прошедших конкурсный </w:t>
      </w:r>
      <w:r w:rsidRPr="00CF14AD">
        <w:rPr>
          <w:rFonts w:ascii="Times New Roman" w:hAnsi="Times New Roman" w:cs="Times New Roman"/>
          <w:color w:val="000000" w:themeColor="text1"/>
          <w:sz w:val="28"/>
          <w:szCs w:val="28"/>
        </w:rPr>
        <w:lastRenderedPageBreak/>
        <w:t>отбор в соответствии со статьей 26.1 «Инициативные проекты» Федерального закона от 06.10.2003 года №131-ФЗ «Об общих принципах организации местного самоуправления в Российской Федерации».</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объем поступлений в бюджет городского прочих неналоговых доходов </w:t>
      </w:r>
      <w:r w:rsidRPr="00CF14AD">
        <w:rPr>
          <w:color w:val="000000" w:themeColor="text1"/>
          <w:spacing w:val="-2"/>
          <w:sz w:val="28"/>
          <w:szCs w:val="28"/>
        </w:rPr>
        <w:t xml:space="preserve">прогнозируются в объеме </w:t>
      </w:r>
      <w:r w:rsidRPr="00CF14AD">
        <w:rPr>
          <w:color w:val="000000" w:themeColor="text1"/>
          <w:sz w:val="28"/>
          <w:szCs w:val="28"/>
        </w:rPr>
        <w:t>677,50 тыс. рублей</w:t>
      </w:r>
      <w:r w:rsidRPr="00CF14AD">
        <w:rPr>
          <w:color w:val="000000"/>
          <w:sz w:val="28"/>
          <w:szCs w:val="28"/>
        </w:rPr>
        <w:t>.</w:t>
      </w:r>
    </w:p>
    <w:p w:rsidR="00CF14AD" w:rsidRPr="00CF14AD" w:rsidRDefault="00CF14AD" w:rsidP="003C00ED">
      <w:pPr>
        <w:pStyle w:val="a7"/>
        <w:spacing w:after="0"/>
        <w:ind w:firstLine="567"/>
        <w:contextualSpacing/>
        <w:jc w:val="both"/>
        <w:rPr>
          <w:color w:val="000000"/>
          <w:sz w:val="28"/>
          <w:szCs w:val="28"/>
        </w:rPr>
      </w:pPr>
      <w:r w:rsidRPr="00CF14AD">
        <w:rPr>
          <w:sz w:val="28"/>
          <w:szCs w:val="28"/>
        </w:rPr>
        <w:t xml:space="preserve">На 2025 год </w:t>
      </w:r>
      <w:r w:rsidRPr="00CF14AD">
        <w:rPr>
          <w:color w:val="000000" w:themeColor="text1"/>
          <w:sz w:val="28"/>
          <w:szCs w:val="28"/>
        </w:rPr>
        <w:t>объем поступление прочих неналоговых доходов в бюджет городского округа не планируется.</w:t>
      </w:r>
    </w:p>
    <w:p w:rsidR="00CF14AD" w:rsidRPr="00CF14AD" w:rsidRDefault="00CF14AD" w:rsidP="003C00ED">
      <w:pPr>
        <w:spacing w:after="0" w:line="240" w:lineRule="auto"/>
        <w:ind w:firstLine="567"/>
        <w:contextualSpacing/>
        <w:rPr>
          <w:rFonts w:ascii="Times New Roman" w:hAnsi="Times New Roman" w:cs="Times New Roman"/>
          <w:sz w:val="28"/>
          <w:szCs w:val="28"/>
        </w:rPr>
      </w:pPr>
    </w:p>
    <w:p w:rsidR="00CF14AD" w:rsidRPr="00CF14AD" w:rsidRDefault="00CF14AD" w:rsidP="003C00ED">
      <w:pPr>
        <w:pStyle w:val="a7"/>
        <w:spacing w:after="0"/>
        <w:ind w:firstLine="567"/>
        <w:contextualSpacing/>
        <w:jc w:val="center"/>
        <w:rPr>
          <w:b/>
          <w:color w:val="000000"/>
          <w:sz w:val="28"/>
          <w:szCs w:val="28"/>
        </w:rPr>
      </w:pPr>
      <w:r w:rsidRPr="00CF14AD">
        <w:rPr>
          <w:b/>
          <w:color w:val="000000"/>
          <w:sz w:val="28"/>
          <w:szCs w:val="28"/>
        </w:rPr>
        <w:t>Безвозмездные поступления</w:t>
      </w:r>
    </w:p>
    <w:p w:rsidR="00CF14AD" w:rsidRPr="00CF14AD" w:rsidRDefault="00CF14AD" w:rsidP="003C00ED">
      <w:pPr>
        <w:pStyle w:val="a7"/>
        <w:spacing w:after="0"/>
        <w:ind w:firstLine="567"/>
        <w:contextualSpacing/>
        <w:jc w:val="center"/>
        <w:rPr>
          <w:b/>
          <w:color w:val="000000"/>
          <w:sz w:val="28"/>
          <w:szCs w:val="28"/>
        </w:rPr>
      </w:pPr>
    </w:p>
    <w:p w:rsidR="00CF14AD" w:rsidRPr="00CF14AD" w:rsidRDefault="00CF14AD" w:rsidP="003C00ED">
      <w:pPr>
        <w:spacing w:after="0" w:line="240" w:lineRule="auto"/>
        <w:ind w:firstLine="567"/>
        <w:contextualSpacing/>
        <w:jc w:val="both"/>
        <w:rPr>
          <w:rFonts w:ascii="Times New Roman" w:hAnsi="Times New Roman" w:cs="Times New Roman"/>
          <w:color w:val="000000" w:themeColor="text1"/>
          <w:sz w:val="28"/>
          <w:szCs w:val="28"/>
        </w:rPr>
      </w:pPr>
      <w:r w:rsidRPr="00CF14AD">
        <w:rPr>
          <w:rFonts w:ascii="Times New Roman" w:hAnsi="Times New Roman" w:cs="Times New Roman"/>
          <w:sz w:val="28"/>
          <w:szCs w:val="28"/>
        </w:rPr>
        <w:t xml:space="preserve">Безвозмездные поступления в бюджете городского округа на 2023 год предусмотрены в объеме </w:t>
      </w:r>
      <w:r w:rsidRPr="00CF14AD">
        <w:rPr>
          <w:rFonts w:ascii="Times New Roman" w:hAnsi="Times New Roman" w:cs="Times New Roman"/>
          <w:bCs/>
          <w:sz w:val="28"/>
          <w:szCs w:val="28"/>
        </w:rPr>
        <w:t>1 535 733,70 т</w:t>
      </w:r>
      <w:r w:rsidRPr="00CF14AD">
        <w:rPr>
          <w:rFonts w:ascii="Times New Roman" w:hAnsi="Times New Roman" w:cs="Times New Roman"/>
          <w:sz w:val="28"/>
          <w:szCs w:val="28"/>
        </w:rPr>
        <w:t xml:space="preserve">ыс. рублей. </w:t>
      </w:r>
      <w:r w:rsidRPr="00CF14AD">
        <w:rPr>
          <w:rFonts w:ascii="Times New Roman" w:hAnsi="Times New Roman" w:cs="Times New Roman"/>
          <w:color w:val="000000"/>
          <w:sz w:val="28"/>
          <w:szCs w:val="28"/>
        </w:rPr>
        <w:t xml:space="preserve">По сравнению с показателями бюджета городского округа на 2022 год, установленными Решением № 57/521 прогнозируемый объем </w:t>
      </w:r>
      <w:r w:rsidRPr="00CF14AD">
        <w:rPr>
          <w:rFonts w:ascii="Times New Roman" w:hAnsi="Times New Roman" w:cs="Times New Roman"/>
          <w:color w:val="000000" w:themeColor="text1"/>
          <w:sz w:val="28"/>
          <w:szCs w:val="28"/>
        </w:rPr>
        <w:t xml:space="preserve">безвозмездных поступлений, </w:t>
      </w:r>
      <w:r w:rsidRPr="00CF14AD">
        <w:rPr>
          <w:rFonts w:ascii="Times New Roman" w:hAnsi="Times New Roman" w:cs="Times New Roman"/>
          <w:color w:val="000000"/>
          <w:sz w:val="28"/>
          <w:szCs w:val="28"/>
        </w:rPr>
        <w:t>снижается на 45 111,66 тыс. рублей или на 2,85 процента.</w:t>
      </w:r>
    </w:p>
    <w:p w:rsidR="00CF14AD" w:rsidRPr="00CF14AD" w:rsidRDefault="00CF14AD" w:rsidP="003C00ED">
      <w:pPr>
        <w:pStyle w:val="a7"/>
        <w:spacing w:after="0"/>
        <w:ind w:firstLine="567"/>
        <w:contextualSpacing/>
        <w:jc w:val="both"/>
        <w:rPr>
          <w:color w:val="000000"/>
          <w:sz w:val="28"/>
          <w:szCs w:val="28"/>
        </w:rPr>
      </w:pPr>
      <w:r w:rsidRPr="00CF14AD">
        <w:rPr>
          <w:sz w:val="28"/>
          <w:szCs w:val="28"/>
        </w:rPr>
        <w:tab/>
        <w:t xml:space="preserve">Прогноз </w:t>
      </w:r>
      <w:r w:rsidRPr="00CF14AD">
        <w:rPr>
          <w:color w:val="000000"/>
          <w:sz w:val="28"/>
          <w:szCs w:val="28"/>
        </w:rPr>
        <w:t>безвозмездных поступлений от других бюджетов бюджетной системы Российской федерации в бюджет городского округа сформирован в соответствии с проектом Закона Ставропольского края о бюджете Ставропольского края на 2023 и плановый период 2024 и 2025 годов и соглашений с профильными министерствами Ставропольского края о выделении средств бюджету городского округа.</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объем безвозмездных поступлений в бюджет городского округа </w:t>
      </w:r>
      <w:r w:rsidRPr="00CF14AD">
        <w:rPr>
          <w:color w:val="000000" w:themeColor="text1"/>
          <w:spacing w:val="-2"/>
          <w:sz w:val="28"/>
          <w:szCs w:val="28"/>
        </w:rPr>
        <w:t xml:space="preserve">прогнозируются в объеме </w:t>
      </w:r>
      <w:r w:rsidRPr="00CF14AD">
        <w:rPr>
          <w:color w:val="000000" w:themeColor="text1"/>
          <w:sz w:val="28"/>
          <w:szCs w:val="28"/>
        </w:rPr>
        <w:t>1 218 799,53 тыс. рублей, что</w:t>
      </w:r>
      <w:r w:rsidRPr="00CF14AD">
        <w:rPr>
          <w:color w:val="000000"/>
          <w:sz w:val="28"/>
          <w:szCs w:val="28"/>
        </w:rPr>
        <w:t xml:space="preserve"> на 20,64 процента или 316 934,17 тыс. рублей ниже прогнозных показателей 2023 года.</w:t>
      </w:r>
    </w:p>
    <w:p w:rsidR="00CF14AD" w:rsidRPr="00CF14AD" w:rsidRDefault="00CF14AD" w:rsidP="003C00ED">
      <w:pPr>
        <w:pStyle w:val="a7"/>
        <w:spacing w:after="0"/>
        <w:ind w:firstLine="567"/>
        <w:contextualSpacing/>
        <w:jc w:val="both"/>
        <w:rPr>
          <w:color w:val="000000"/>
          <w:sz w:val="28"/>
          <w:szCs w:val="28"/>
        </w:rPr>
      </w:pPr>
      <w:r w:rsidRPr="00CF14AD">
        <w:rPr>
          <w:sz w:val="28"/>
          <w:szCs w:val="28"/>
        </w:rPr>
        <w:t xml:space="preserve">На 2025 год </w:t>
      </w:r>
      <w:r w:rsidRPr="00CF14AD">
        <w:rPr>
          <w:color w:val="000000" w:themeColor="text1"/>
          <w:sz w:val="28"/>
          <w:szCs w:val="28"/>
        </w:rPr>
        <w:t xml:space="preserve">объем безвозмездных поступлений в бюджет городского округа </w:t>
      </w:r>
      <w:r w:rsidRPr="00CF14AD">
        <w:rPr>
          <w:color w:val="000000" w:themeColor="text1"/>
          <w:spacing w:val="-2"/>
          <w:sz w:val="28"/>
          <w:szCs w:val="28"/>
        </w:rPr>
        <w:t xml:space="preserve">прогнозируется в объеме </w:t>
      </w:r>
      <w:r w:rsidRPr="00CF14AD">
        <w:rPr>
          <w:color w:val="000000" w:themeColor="text1"/>
          <w:sz w:val="28"/>
          <w:szCs w:val="28"/>
        </w:rPr>
        <w:t>1 219 399,61 тыс. рублей,</w:t>
      </w:r>
      <w:r w:rsidRPr="00CF14AD">
        <w:rPr>
          <w:color w:val="000000"/>
          <w:sz w:val="28"/>
          <w:szCs w:val="28"/>
        </w:rPr>
        <w:t xml:space="preserve"> </w:t>
      </w:r>
      <w:r w:rsidRPr="00CF14AD">
        <w:rPr>
          <w:color w:val="000000" w:themeColor="text1"/>
          <w:sz w:val="28"/>
          <w:szCs w:val="28"/>
        </w:rPr>
        <w:t>что</w:t>
      </w:r>
      <w:r w:rsidRPr="00CF14AD">
        <w:rPr>
          <w:color w:val="000000"/>
          <w:sz w:val="28"/>
          <w:szCs w:val="28"/>
        </w:rPr>
        <w:t xml:space="preserve"> на 0,05 процента или 600,08 тыс. рублей выше прогнозных показателей 2024 года.</w:t>
      </w:r>
    </w:p>
    <w:p w:rsidR="00CF14AD" w:rsidRPr="00B66955" w:rsidRDefault="00CF14AD" w:rsidP="003C00ED">
      <w:pPr>
        <w:pStyle w:val="a7"/>
        <w:spacing w:after="0"/>
        <w:ind w:firstLine="567"/>
        <w:contextualSpacing/>
        <w:jc w:val="both"/>
        <w:rPr>
          <w:color w:val="000000"/>
          <w:sz w:val="28"/>
          <w:szCs w:val="28"/>
        </w:rPr>
        <w:sectPr w:rsidR="00CF14AD" w:rsidRPr="00B66955" w:rsidSect="003C0D30">
          <w:headerReference w:type="even" r:id="rId10"/>
          <w:headerReference w:type="default" r:id="rId11"/>
          <w:pgSz w:w="11906" w:h="16838"/>
          <w:pgMar w:top="1418" w:right="567" w:bottom="1134" w:left="1985" w:header="709" w:footer="709" w:gutter="0"/>
          <w:cols w:space="708"/>
          <w:docGrid w:linePitch="360"/>
        </w:sectPr>
      </w:pPr>
      <w:r w:rsidRPr="00CF14AD">
        <w:rPr>
          <w:color w:val="000000"/>
          <w:sz w:val="28"/>
          <w:szCs w:val="28"/>
        </w:rPr>
        <w:t xml:space="preserve"> Динамика доходов бюджета городского округа по безвозмездным поступлениям на 2023-2025 годы представлена в следующей таблице</w:t>
      </w:r>
    </w:p>
    <w:p w:rsidR="00CF14AD" w:rsidRPr="00CF14AD" w:rsidRDefault="00CF14AD" w:rsidP="003C00ED">
      <w:pPr>
        <w:spacing w:after="0" w:line="240" w:lineRule="auto"/>
        <w:ind w:firstLine="567"/>
        <w:contextualSpacing/>
        <w:jc w:val="right"/>
        <w:rPr>
          <w:rFonts w:ascii="Times New Roman" w:hAnsi="Times New Roman" w:cs="Times New Roman"/>
          <w:sz w:val="28"/>
          <w:szCs w:val="28"/>
        </w:rPr>
      </w:pPr>
      <w:r w:rsidRPr="00CF14AD">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F14AD">
        <w:rPr>
          <w:rFonts w:ascii="Times New Roman" w:hAnsi="Times New Roman" w:cs="Times New Roman"/>
          <w:sz w:val="28"/>
          <w:szCs w:val="28"/>
        </w:rPr>
        <w:t xml:space="preserve">           Таблица 1</w:t>
      </w:r>
    </w:p>
    <w:p w:rsidR="00CF14AD" w:rsidRPr="00CF14AD" w:rsidRDefault="00CF14AD" w:rsidP="003C00ED">
      <w:pPr>
        <w:spacing w:after="0" w:line="240" w:lineRule="auto"/>
        <w:ind w:firstLine="567"/>
        <w:contextualSpacing/>
        <w:jc w:val="right"/>
        <w:rPr>
          <w:rFonts w:ascii="Times New Roman" w:hAnsi="Times New Roman" w:cs="Times New Roman"/>
          <w:sz w:val="28"/>
          <w:szCs w:val="28"/>
        </w:rPr>
      </w:pPr>
    </w:p>
    <w:p w:rsidR="00CF14AD" w:rsidRPr="00CF14AD" w:rsidRDefault="00CF14AD" w:rsidP="003C00ED">
      <w:pPr>
        <w:spacing w:after="0" w:line="240" w:lineRule="auto"/>
        <w:ind w:firstLine="567"/>
        <w:contextualSpacing/>
        <w:jc w:val="center"/>
        <w:rPr>
          <w:rFonts w:ascii="Times New Roman" w:hAnsi="Times New Roman" w:cs="Times New Roman"/>
          <w:sz w:val="28"/>
          <w:szCs w:val="28"/>
        </w:rPr>
      </w:pPr>
      <w:r w:rsidRPr="00CF14AD">
        <w:rPr>
          <w:rFonts w:ascii="Times New Roman" w:hAnsi="Times New Roman" w:cs="Times New Roman"/>
          <w:sz w:val="28"/>
          <w:szCs w:val="28"/>
        </w:rPr>
        <w:t>Динамика доходов бюджета Новоалександровского городского округа Ставропольского края</w:t>
      </w:r>
    </w:p>
    <w:p w:rsidR="00CF14AD" w:rsidRDefault="00CF14AD" w:rsidP="003C00ED">
      <w:pPr>
        <w:spacing w:after="0" w:line="240" w:lineRule="auto"/>
        <w:ind w:firstLine="567"/>
        <w:contextualSpacing/>
        <w:jc w:val="center"/>
        <w:rPr>
          <w:rFonts w:ascii="Times New Roman" w:hAnsi="Times New Roman" w:cs="Times New Roman"/>
          <w:sz w:val="28"/>
          <w:szCs w:val="28"/>
        </w:rPr>
      </w:pPr>
      <w:r w:rsidRPr="00CF14AD">
        <w:rPr>
          <w:rFonts w:ascii="Times New Roman" w:hAnsi="Times New Roman" w:cs="Times New Roman"/>
          <w:sz w:val="28"/>
          <w:szCs w:val="28"/>
        </w:rPr>
        <w:t xml:space="preserve"> по безвозмездным поступлениям</w:t>
      </w:r>
    </w:p>
    <w:p w:rsidR="00CF14AD" w:rsidRPr="00CF14AD" w:rsidRDefault="00CF14AD" w:rsidP="003C00ED">
      <w:pPr>
        <w:spacing w:after="0" w:line="240" w:lineRule="auto"/>
        <w:ind w:firstLine="567"/>
        <w:contextualSpacing/>
        <w:jc w:val="right"/>
        <w:rPr>
          <w:rFonts w:ascii="Times New Roman" w:hAnsi="Times New Roman" w:cs="Times New Roman"/>
          <w:sz w:val="28"/>
          <w:szCs w:val="28"/>
        </w:rPr>
      </w:pPr>
      <w:r w:rsidRPr="00CF14AD">
        <w:rPr>
          <w:rFonts w:ascii="Times New Roman" w:hAnsi="Times New Roman" w:cs="Times New Roman"/>
          <w:sz w:val="28"/>
          <w:szCs w:val="28"/>
        </w:rPr>
        <w:t>(тыс. рублей)</w:t>
      </w:r>
    </w:p>
    <w:tbl>
      <w:tblPr>
        <w:tblW w:w="15333" w:type="dxa"/>
        <w:tblInd w:w="113" w:type="dxa"/>
        <w:tblLook w:val="04A0" w:firstRow="1" w:lastRow="0" w:firstColumn="1" w:lastColumn="0" w:noHBand="0" w:noVBand="1"/>
      </w:tblPr>
      <w:tblGrid>
        <w:gridCol w:w="3956"/>
        <w:gridCol w:w="1633"/>
        <w:gridCol w:w="1633"/>
        <w:gridCol w:w="1697"/>
        <w:gridCol w:w="1634"/>
        <w:gridCol w:w="1697"/>
        <w:gridCol w:w="1634"/>
        <w:gridCol w:w="1697"/>
      </w:tblGrid>
      <w:tr w:rsidR="00CF14AD" w:rsidRPr="006E11C9" w:rsidTr="006E11C9">
        <w:trPr>
          <w:trHeight w:val="300"/>
        </w:trPr>
        <w:tc>
          <w:tcPr>
            <w:tcW w:w="4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Наименование кода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2022год</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2023 год</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2024 год</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2025 год</w:t>
            </w:r>
          </w:p>
        </w:tc>
      </w:tr>
      <w:tr w:rsidR="00CF14AD" w:rsidRPr="006E11C9" w:rsidTr="006E11C9">
        <w:trPr>
          <w:trHeight w:val="825"/>
        </w:trPr>
        <w:tc>
          <w:tcPr>
            <w:tcW w:w="4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Решение №57/521 от 15.12.2021</w:t>
            </w:r>
          </w:p>
        </w:tc>
        <w:tc>
          <w:tcPr>
            <w:tcW w:w="1701" w:type="dxa"/>
            <w:tcBorders>
              <w:top w:val="nil"/>
              <w:left w:val="nil"/>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Проект решения</w:t>
            </w:r>
          </w:p>
        </w:tc>
        <w:tc>
          <w:tcPr>
            <w:tcW w:w="1559" w:type="dxa"/>
            <w:tcBorders>
              <w:top w:val="nil"/>
              <w:left w:val="nil"/>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отклонение +;-</w:t>
            </w:r>
          </w:p>
        </w:tc>
        <w:tc>
          <w:tcPr>
            <w:tcW w:w="1701" w:type="dxa"/>
            <w:tcBorders>
              <w:top w:val="nil"/>
              <w:left w:val="nil"/>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Проект решения</w:t>
            </w:r>
          </w:p>
        </w:tc>
        <w:tc>
          <w:tcPr>
            <w:tcW w:w="1418" w:type="dxa"/>
            <w:tcBorders>
              <w:top w:val="nil"/>
              <w:left w:val="nil"/>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отклонение +;-</w:t>
            </w:r>
          </w:p>
        </w:tc>
        <w:tc>
          <w:tcPr>
            <w:tcW w:w="1701" w:type="dxa"/>
            <w:tcBorders>
              <w:top w:val="nil"/>
              <w:left w:val="nil"/>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Проект решения</w:t>
            </w:r>
          </w:p>
        </w:tc>
        <w:tc>
          <w:tcPr>
            <w:tcW w:w="1417" w:type="dxa"/>
            <w:tcBorders>
              <w:top w:val="nil"/>
              <w:left w:val="nil"/>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отклонение +;-</w:t>
            </w:r>
          </w:p>
        </w:tc>
      </w:tr>
      <w:tr w:rsidR="00CF14AD" w:rsidRPr="006E11C9" w:rsidTr="006E11C9">
        <w:trPr>
          <w:trHeight w:val="409"/>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rPr>
                <w:rFonts w:ascii="Times New Roman" w:hAnsi="Times New Roman" w:cs="Times New Roman"/>
                <w:color w:val="000000"/>
                <w:sz w:val="20"/>
                <w:szCs w:val="20"/>
              </w:rPr>
            </w:pPr>
            <w:r w:rsidRPr="006E11C9">
              <w:rPr>
                <w:rFonts w:ascii="Times New Roman" w:hAnsi="Times New Roman" w:cs="Times New Roman"/>
                <w:color w:val="000000"/>
                <w:sz w:val="20"/>
                <w:szCs w:val="20"/>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1 580 845,37</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1 535 733,70</w:t>
            </w:r>
          </w:p>
        </w:tc>
        <w:tc>
          <w:tcPr>
            <w:tcW w:w="1559"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-45 111,67</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1 218 799,53</w:t>
            </w:r>
          </w:p>
        </w:tc>
        <w:tc>
          <w:tcPr>
            <w:tcW w:w="1418"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-316 934,17</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1 219 399,61</w:t>
            </w:r>
          </w:p>
        </w:tc>
        <w:tc>
          <w:tcPr>
            <w:tcW w:w="1417"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600,08</w:t>
            </w:r>
          </w:p>
        </w:tc>
      </w:tr>
      <w:tr w:rsidR="00CF14AD" w:rsidRPr="006E11C9" w:rsidTr="006E11C9">
        <w:trPr>
          <w:trHeight w:val="427"/>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rPr>
                <w:rFonts w:ascii="Times New Roman" w:hAnsi="Times New Roman" w:cs="Times New Roman"/>
                <w:color w:val="000000"/>
                <w:sz w:val="20"/>
                <w:szCs w:val="20"/>
              </w:rPr>
            </w:pPr>
            <w:r w:rsidRPr="006E11C9">
              <w:rPr>
                <w:rFonts w:ascii="Times New Roman" w:hAnsi="Times New Roman" w:cs="Times New Roman"/>
                <w:color w:val="000000"/>
                <w:sz w:val="20"/>
                <w:szCs w:val="20"/>
              </w:rPr>
              <w:t>Темпы роста к предыдущему году, %</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97,15</w:t>
            </w:r>
          </w:p>
        </w:tc>
        <w:tc>
          <w:tcPr>
            <w:tcW w:w="1559"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79,36</w:t>
            </w:r>
          </w:p>
        </w:tc>
        <w:tc>
          <w:tcPr>
            <w:tcW w:w="1418"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100,05</w:t>
            </w:r>
          </w:p>
        </w:tc>
        <w:tc>
          <w:tcPr>
            <w:tcW w:w="1417"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r>
      <w:tr w:rsidR="00CF14AD" w:rsidRPr="006E11C9" w:rsidTr="006E11C9">
        <w:trPr>
          <w:trHeight w:val="52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rPr>
                <w:rFonts w:ascii="Times New Roman" w:hAnsi="Times New Roman" w:cs="Times New Roman"/>
                <w:color w:val="000000"/>
                <w:sz w:val="20"/>
                <w:szCs w:val="20"/>
              </w:rPr>
            </w:pPr>
            <w:r w:rsidRPr="006E11C9">
              <w:rPr>
                <w:rFonts w:ascii="Times New Roman" w:hAnsi="Times New Roman" w:cs="Times New Roman"/>
                <w:color w:val="000000"/>
                <w:sz w:val="20"/>
                <w:szCs w:val="20"/>
              </w:rPr>
              <w:t>Дотации</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469 210,00</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467 194,00</w:t>
            </w:r>
          </w:p>
        </w:tc>
        <w:tc>
          <w:tcPr>
            <w:tcW w:w="1559"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-2 016,00</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387 556,00</w:t>
            </w:r>
          </w:p>
        </w:tc>
        <w:tc>
          <w:tcPr>
            <w:tcW w:w="1418"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-79 638,00</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405 354,00</w:t>
            </w:r>
          </w:p>
        </w:tc>
        <w:tc>
          <w:tcPr>
            <w:tcW w:w="1417"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17 798,00</w:t>
            </w:r>
          </w:p>
        </w:tc>
      </w:tr>
      <w:tr w:rsidR="00CF14AD" w:rsidRPr="006E11C9" w:rsidTr="006E11C9">
        <w:trPr>
          <w:trHeight w:val="413"/>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rPr>
                <w:rFonts w:ascii="Times New Roman" w:hAnsi="Times New Roman" w:cs="Times New Roman"/>
                <w:color w:val="000000"/>
                <w:sz w:val="20"/>
                <w:szCs w:val="20"/>
              </w:rPr>
            </w:pPr>
            <w:r w:rsidRPr="006E11C9">
              <w:rPr>
                <w:rFonts w:ascii="Times New Roman" w:hAnsi="Times New Roman" w:cs="Times New Roman"/>
                <w:color w:val="000000"/>
                <w:sz w:val="20"/>
                <w:szCs w:val="20"/>
              </w:rPr>
              <w:t>Темпы роста к предыдущему году, %</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99,57</w:t>
            </w:r>
          </w:p>
        </w:tc>
        <w:tc>
          <w:tcPr>
            <w:tcW w:w="1559"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82,95</w:t>
            </w:r>
          </w:p>
        </w:tc>
        <w:tc>
          <w:tcPr>
            <w:tcW w:w="1418"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104,59</w:t>
            </w:r>
          </w:p>
        </w:tc>
        <w:tc>
          <w:tcPr>
            <w:tcW w:w="1417"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r>
      <w:tr w:rsidR="00CF14AD" w:rsidRPr="006E11C9" w:rsidTr="006E11C9">
        <w:trPr>
          <w:trHeight w:val="46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rPr>
                <w:rFonts w:ascii="Times New Roman" w:hAnsi="Times New Roman" w:cs="Times New Roman"/>
                <w:color w:val="000000"/>
                <w:sz w:val="20"/>
                <w:szCs w:val="20"/>
              </w:rPr>
            </w:pPr>
            <w:r w:rsidRPr="006E11C9">
              <w:rPr>
                <w:rFonts w:ascii="Times New Roman" w:hAnsi="Times New Roman" w:cs="Times New Roman"/>
                <w:color w:val="000000"/>
                <w:sz w:val="20"/>
                <w:szCs w:val="20"/>
              </w:rPr>
              <w:t>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95 894,95</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170 405,92</w:t>
            </w:r>
          </w:p>
        </w:tc>
        <w:tc>
          <w:tcPr>
            <w:tcW w:w="1559"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74 510,97</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53 339,85</w:t>
            </w:r>
          </w:p>
        </w:tc>
        <w:tc>
          <w:tcPr>
            <w:tcW w:w="1418"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-117 066,07</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52 259,58</w:t>
            </w:r>
          </w:p>
        </w:tc>
        <w:tc>
          <w:tcPr>
            <w:tcW w:w="1417"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-1 080,27</w:t>
            </w:r>
          </w:p>
        </w:tc>
      </w:tr>
      <w:tr w:rsidR="00CF14AD" w:rsidRPr="006E11C9" w:rsidTr="006E11C9">
        <w:trPr>
          <w:trHeight w:val="45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rPr>
                <w:rFonts w:ascii="Times New Roman" w:hAnsi="Times New Roman" w:cs="Times New Roman"/>
                <w:color w:val="000000"/>
                <w:sz w:val="20"/>
                <w:szCs w:val="20"/>
              </w:rPr>
            </w:pPr>
            <w:r w:rsidRPr="006E11C9">
              <w:rPr>
                <w:rFonts w:ascii="Times New Roman" w:hAnsi="Times New Roman" w:cs="Times New Roman"/>
                <w:color w:val="000000"/>
                <w:sz w:val="20"/>
                <w:szCs w:val="20"/>
              </w:rPr>
              <w:t>Темпы роста к предыдущему году, %</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177,70</w:t>
            </w:r>
          </w:p>
        </w:tc>
        <w:tc>
          <w:tcPr>
            <w:tcW w:w="1559"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31,30</w:t>
            </w:r>
          </w:p>
        </w:tc>
        <w:tc>
          <w:tcPr>
            <w:tcW w:w="1418"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97,97</w:t>
            </w:r>
          </w:p>
        </w:tc>
        <w:tc>
          <w:tcPr>
            <w:tcW w:w="1417"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r>
      <w:tr w:rsidR="00CF14AD" w:rsidRPr="006E11C9" w:rsidTr="006E11C9">
        <w:trPr>
          <w:trHeight w:val="46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rPr>
                <w:rFonts w:ascii="Times New Roman" w:hAnsi="Times New Roman" w:cs="Times New Roman"/>
                <w:color w:val="000000"/>
                <w:sz w:val="20"/>
                <w:szCs w:val="20"/>
              </w:rPr>
            </w:pPr>
            <w:r w:rsidRPr="006E11C9">
              <w:rPr>
                <w:rFonts w:ascii="Times New Roman" w:hAnsi="Times New Roman" w:cs="Times New Roman"/>
                <w:color w:val="000000"/>
                <w:sz w:val="20"/>
                <w:szCs w:val="20"/>
              </w:rPr>
              <w:t>Субвенции</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1 014 606,67</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896 976,93</w:t>
            </w:r>
          </w:p>
        </w:tc>
        <w:tc>
          <w:tcPr>
            <w:tcW w:w="1559"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-117 629,74</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776 746,83</w:t>
            </w:r>
          </w:p>
        </w:tc>
        <w:tc>
          <w:tcPr>
            <w:tcW w:w="1418"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-120 230,10</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760 629,18</w:t>
            </w:r>
          </w:p>
        </w:tc>
        <w:tc>
          <w:tcPr>
            <w:tcW w:w="1417"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-16 117,65</w:t>
            </w:r>
          </w:p>
        </w:tc>
      </w:tr>
      <w:tr w:rsidR="00CF14AD" w:rsidRPr="006E11C9" w:rsidTr="006E11C9">
        <w:trPr>
          <w:trHeight w:val="482"/>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rPr>
                <w:rFonts w:ascii="Times New Roman" w:hAnsi="Times New Roman" w:cs="Times New Roman"/>
                <w:color w:val="000000"/>
                <w:sz w:val="20"/>
                <w:szCs w:val="20"/>
              </w:rPr>
            </w:pPr>
            <w:r w:rsidRPr="006E11C9">
              <w:rPr>
                <w:rFonts w:ascii="Times New Roman" w:hAnsi="Times New Roman" w:cs="Times New Roman"/>
                <w:color w:val="000000"/>
                <w:sz w:val="20"/>
                <w:szCs w:val="20"/>
              </w:rPr>
              <w:t>Темпы роста к предыдущему году, %</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88,41</w:t>
            </w:r>
          </w:p>
        </w:tc>
        <w:tc>
          <w:tcPr>
            <w:tcW w:w="1559"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86,60</w:t>
            </w:r>
          </w:p>
        </w:tc>
        <w:tc>
          <w:tcPr>
            <w:tcW w:w="1418"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97,92</w:t>
            </w:r>
          </w:p>
        </w:tc>
        <w:tc>
          <w:tcPr>
            <w:tcW w:w="1417"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r>
      <w:tr w:rsidR="00CF14AD" w:rsidRPr="006E11C9" w:rsidTr="006E11C9">
        <w:trPr>
          <w:trHeight w:val="82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rPr>
                <w:rFonts w:ascii="Times New Roman" w:hAnsi="Times New Roman" w:cs="Times New Roman"/>
                <w:color w:val="000000"/>
                <w:sz w:val="20"/>
                <w:szCs w:val="20"/>
              </w:rPr>
            </w:pPr>
            <w:r w:rsidRPr="006E11C9">
              <w:rPr>
                <w:rFonts w:ascii="Times New Roman" w:hAnsi="Times New Roman" w:cs="Times New Roman"/>
                <w:color w:val="000000"/>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1 133,75</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1 156,85</w:t>
            </w:r>
          </w:p>
        </w:tc>
        <w:tc>
          <w:tcPr>
            <w:tcW w:w="1559"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23,10</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1 156,85</w:t>
            </w:r>
          </w:p>
        </w:tc>
        <w:tc>
          <w:tcPr>
            <w:tcW w:w="1418"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1 156,85</w:t>
            </w:r>
          </w:p>
        </w:tc>
        <w:tc>
          <w:tcPr>
            <w:tcW w:w="1417"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0,00</w:t>
            </w:r>
          </w:p>
        </w:tc>
      </w:tr>
      <w:tr w:rsidR="00CF14AD" w:rsidRPr="006E11C9" w:rsidTr="006E11C9">
        <w:trPr>
          <w:trHeight w:val="573"/>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CF14AD" w:rsidRPr="006E11C9" w:rsidRDefault="00CF14AD" w:rsidP="003C00ED">
            <w:pPr>
              <w:spacing w:after="0" w:line="240" w:lineRule="auto"/>
              <w:ind w:firstLine="567"/>
              <w:contextualSpacing/>
              <w:rPr>
                <w:rFonts w:ascii="Times New Roman" w:hAnsi="Times New Roman" w:cs="Times New Roman"/>
                <w:color w:val="000000"/>
                <w:sz w:val="20"/>
                <w:szCs w:val="20"/>
              </w:rPr>
            </w:pPr>
            <w:r w:rsidRPr="006E11C9">
              <w:rPr>
                <w:rFonts w:ascii="Times New Roman" w:hAnsi="Times New Roman" w:cs="Times New Roman"/>
                <w:color w:val="000000"/>
                <w:sz w:val="20"/>
                <w:szCs w:val="20"/>
              </w:rPr>
              <w:t>Темпы роста к предыдущему году, %</w:t>
            </w: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102,04</w:t>
            </w:r>
          </w:p>
        </w:tc>
        <w:tc>
          <w:tcPr>
            <w:tcW w:w="1559"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r w:rsidRPr="006E11C9">
              <w:rPr>
                <w:rFonts w:ascii="Times New Roman" w:hAnsi="Times New Roman" w:cs="Times New Roman"/>
                <w:color w:val="000000"/>
                <w:sz w:val="20"/>
                <w:szCs w:val="20"/>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CF14AD" w:rsidRPr="006E11C9" w:rsidRDefault="00CF14AD" w:rsidP="003C00ED">
            <w:pPr>
              <w:spacing w:after="0" w:line="240" w:lineRule="auto"/>
              <w:ind w:firstLine="567"/>
              <w:contextualSpacing/>
              <w:jc w:val="center"/>
              <w:rPr>
                <w:rFonts w:ascii="Times New Roman" w:hAnsi="Times New Roman" w:cs="Times New Roman"/>
                <w:color w:val="000000"/>
                <w:sz w:val="20"/>
                <w:szCs w:val="20"/>
              </w:rPr>
            </w:pPr>
          </w:p>
        </w:tc>
      </w:tr>
    </w:tbl>
    <w:p w:rsidR="00CF14AD" w:rsidRPr="00B66955" w:rsidRDefault="00CF14AD" w:rsidP="003C00ED">
      <w:pPr>
        <w:spacing w:after="0" w:line="240" w:lineRule="auto"/>
        <w:ind w:firstLine="567"/>
        <w:contextualSpacing/>
        <w:jc w:val="right"/>
        <w:rPr>
          <w:sz w:val="28"/>
          <w:szCs w:val="28"/>
        </w:rPr>
      </w:pPr>
    </w:p>
    <w:p w:rsidR="00CF14AD" w:rsidRPr="00B66955" w:rsidRDefault="00CF14AD" w:rsidP="003C00ED">
      <w:pPr>
        <w:pStyle w:val="a7"/>
        <w:spacing w:after="0"/>
        <w:ind w:firstLine="567"/>
        <w:contextualSpacing/>
        <w:jc w:val="both"/>
        <w:rPr>
          <w:sz w:val="28"/>
          <w:szCs w:val="28"/>
        </w:rPr>
        <w:sectPr w:rsidR="00CF14AD" w:rsidRPr="00B66955" w:rsidSect="00CF14AD">
          <w:pgSz w:w="16838" w:h="11906" w:orient="landscape"/>
          <w:pgMar w:top="709" w:right="567" w:bottom="1134" w:left="567" w:header="709" w:footer="709" w:gutter="0"/>
          <w:cols w:space="708"/>
          <w:docGrid w:linePitch="360"/>
        </w:sectPr>
      </w:pP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lastRenderedPageBreak/>
        <w:t xml:space="preserve">В структуре безвозмездных поступлений на 2023 год прогнозируется поступление дотации на выравнивание бюджетной обеспеченности в объеме 467 194,00 тыс. рублей. </w:t>
      </w:r>
      <w:r w:rsidRPr="00CF14AD">
        <w:rPr>
          <w:rFonts w:ascii="Times New Roman" w:hAnsi="Times New Roman" w:cs="Times New Roman"/>
          <w:color w:val="000000"/>
          <w:sz w:val="28"/>
          <w:szCs w:val="28"/>
        </w:rPr>
        <w:t xml:space="preserve">По сравнению с показателями бюджета городского округа на 2022 год, установленными Решением № 57/521 прогнозируемый объем </w:t>
      </w:r>
      <w:r w:rsidRPr="00CF14AD">
        <w:rPr>
          <w:rFonts w:ascii="Times New Roman" w:hAnsi="Times New Roman" w:cs="Times New Roman"/>
          <w:color w:val="000000" w:themeColor="text1"/>
          <w:sz w:val="28"/>
          <w:szCs w:val="28"/>
        </w:rPr>
        <w:t xml:space="preserve">дотаций на выравнивание бюджетной обеспеченности, </w:t>
      </w:r>
      <w:r w:rsidRPr="00CF14AD">
        <w:rPr>
          <w:rFonts w:ascii="Times New Roman" w:hAnsi="Times New Roman" w:cs="Times New Roman"/>
          <w:color w:val="000000"/>
          <w:sz w:val="28"/>
          <w:szCs w:val="28"/>
        </w:rPr>
        <w:t>снижается на 2 016,00 тыс. рублей или на 0,43 процента.</w:t>
      </w:r>
    </w:p>
    <w:p w:rsidR="00CF14AD" w:rsidRPr="00CF14AD" w:rsidRDefault="00CF14AD" w:rsidP="003C00ED">
      <w:pPr>
        <w:pStyle w:val="a7"/>
        <w:spacing w:after="0"/>
        <w:ind w:firstLine="567"/>
        <w:contextualSpacing/>
        <w:jc w:val="both"/>
        <w:rPr>
          <w:color w:val="000000"/>
          <w:sz w:val="28"/>
          <w:szCs w:val="28"/>
        </w:rPr>
      </w:pPr>
      <w:r w:rsidRPr="00CF14AD">
        <w:rPr>
          <w:color w:val="000000" w:themeColor="text1"/>
          <w:sz w:val="28"/>
          <w:szCs w:val="28"/>
        </w:rPr>
        <w:t xml:space="preserve">На 2024 год прогнозируется поступление дотаций на выравнивание бюджетной обеспеченности в бюджет городского округа </w:t>
      </w:r>
      <w:r w:rsidRPr="00CF14AD">
        <w:rPr>
          <w:color w:val="000000" w:themeColor="text1"/>
          <w:spacing w:val="-2"/>
          <w:sz w:val="28"/>
          <w:szCs w:val="28"/>
        </w:rPr>
        <w:t xml:space="preserve">в объеме </w:t>
      </w:r>
      <w:r w:rsidRPr="00CF14AD">
        <w:rPr>
          <w:color w:val="000000" w:themeColor="text1"/>
          <w:sz w:val="28"/>
          <w:szCs w:val="28"/>
        </w:rPr>
        <w:t>387 556,00 тыс. рублей, что</w:t>
      </w:r>
      <w:r w:rsidRPr="00CF14AD">
        <w:rPr>
          <w:color w:val="000000"/>
          <w:sz w:val="28"/>
          <w:szCs w:val="28"/>
        </w:rPr>
        <w:t xml:space="preserve"> на 15,05 процента или 79 638,00 тыс. рублей ниже прогнозных показателей 2023 года.</w:t>
      </w:r>
    </w:p>
    <w:p w:rsidR="00CF14AD" w:rsidRPr="00CF14AD" w:rsidRDefault="00CF14AD" w:rsidP="003C00ED">
      <w:pPr>
        <w:pStyle w:val="a7"/>
        <w:spacing w:after="0"/>
        <w:ind w:firstLine="567"/>
        <w:contextualSpacing/>
        <w:jc w:val="both"/>
        <w:rPr>
          <w:color w:val="000000"/>
          <w:sz w:val="28"/>
          <w:szCs w:val="28"/>
        </w:rPr>
      </w:pPr>
      <w:r w:rsidRPr="00CF14AD">
        <w:rPr>
          <w:sz w:val="28"/>
          <w:szCs w:val="28"/>
        </w:rPr>
        <w:t xml:space="preserve">На 2025 год </w:t>
      </w:r>
      <w:r w:rsidRPr="00CF14AD">
        <w:rPr>
          <w:color w:val="000000" w:themeColor="text1"/>
          <w:sz w:val="28"/>
          <w:szCs w:val="28"/>
        </w:rPr>
        <w:t xml:space="preserve">прогнозируется поступление дотаций на выравнивание бюджетной обеспеченности в бюджет городского округа </w:t>
      </w:r>
      <w:r w:rsidRPr="00CF14AD">
        <w:rPr>
          <w:color w:val="000000" w:themeColor="text1"/>
          <w:spacing w:val="-2"/>
          <w:sz w:val="28"/>
          <w:szCs w:val="28"/>
        </w:rPr>
        <w:t xml:space="preserve">в объеме </w:t>
      </w:r>
      <w:r w:rsidRPr="00CF14AD">
        <w:rPr>
          <w:color w:val="000000" w:themeColor="text1"/>
          <w:sz w:val="28"/>
          <w:szCs w:val="28"/>
        </w:rPr>
        <w:t>405 354,00 тыс. рублей, что</w:t>
      </w:r>
      <w:r w:rsidRPr="00CF14AD">
        <w:rPr>
          <w:color w:val="000000"/>
          <w:sz w:val="28"/>
          <w:szCs w:val="28"/>
        </w:rPr>
        <w:t xml:space="preserve"> на 4,59 процента или 17 798,00 тыс. рублей выше прогнозных показателей 2023 года.</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В доход бюджета городского округа прогнозируется поступление средств федерального и краевого бюджета в виде субсидий и их общий объем на 2023 год составит 170 405,92 тыс. рублей, на 2024 год – 53 339,85 тыс. рублей, на 2025 году – 52 259,58 тыс. рублей.</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Данные средства предусмотрены на:</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2023 год в объеме 93 796,95 тыс. рублей, на 2024-2025 годы – 0,00 тыс. рублей;</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2023 год в объеме 1 444,00 тыс. рублей, на 2024 год – 1 631,43 тыс. рублей, в 2025 году – 0,00 тыс. рублей;</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2023 – 2024 годы в сумме 29 177,11 тыс. рублей, ежегодно и на 2025 год – 29 804,58 тыс. рублей;</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реализацию мероприятий по обеспечению жильем молодых семей на 2023 год в объеме 720,83 тыс. рублей, на 2023год – 946,65 тыс. рублей, на 2025 год -  870,34 тыс. рублей;</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реализацию инициативных проектов (местные инициативы) на 2023 год в объеме 23 682,37 тыс. рублей;</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xml:space="preserve">- </w:t>
      </w:r>
      <w:r w:rsidRPr="00CF14AD">
        <w:rPr>
          <w:rFonts w:ascii="Times New Roman" w:eastAsia="Calibri" w:hAnsi="Times New Roman" w:cs="Times New Roman"/>
          <w:sz w:val="28"/>
          <w:szCs w:val="28"/>
        </w:rPr>
        <w:t>проведение информационно-пропагандистских мероприятий, направленных на профилактику идеологии терроризма</w:t>
      </w:r>
      <w:r w:rsidRPr="00CF14AD">
        <w:rPr>
          <w:rFonts w:ascii="Times New Roman" w:hAnsi="Times New Roman" w:cs="Times New Roman"/>
          <w:sz w:val="28"/>
          <w:szCs w:val="28"/>
        </w:rPr>
        <w:t xml:space="preserve"> на 2023 - 2025 годы по 100,00 тыс. рублей, ежегодно;</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xml:space="preserve">- </w:t>
      </w:r>
      <w:r w:rsidRPr="00CF14AD">
        <w:rPr>
          <w:rFonts w:ascii="Times New Roman" w:eastAsia="Calibri" w:hAnsi="Times New Roman" w:cs="Times New Roman"/>
          <w:color w:val="000000" w:themeColor="text1"/>
          <w:sz w:val="28"/>
          <w:szCs w:val="28"/>
        </w:rPr>
        <w:t xml:space="preserve">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w:t>
      </w:r>
      <w:r w:rsidRPr="00CF14AD">
        <w:rPr>
          <w:rFonts w:ascii="Times New Roman" w:eastAsia="Calibri" w:hAnsi="Times New Roman" w:cs="Times New Roman"/>
          <w:color w:val="000000" w:themeColor="text1"/>
          <w:sz w:val="28"/>
          <w:szCs w:val="28"/>
        </w:rPr>
        <w:lastRenderedPageBreak/>
        <w:t>общеобразовательных организациях, расположенных в сельской местности и малых городах</w:t>
      </w:r>
      <w:r w:rsidRPr="00CF14AD">
        <w:rPr>
          <w:rFonts w:ascii="Times New Roman" w:hAnsi="Times New Roman" w:cs="Times New Roman"/>
          <w:sz w:val="28"/>
          <w:szCs w:val="28"/>
        </w:rPr>
        <w:t xml:space="preserve"> на 2023 -2025 годы по 21 484,66 тыс. рублей, ежегодно;</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Поступление субвенций в бюджет городского округа прогнозируется на 2023 год в объеме 896 976,93 тыс. рублей, на 2024 год – 776 746,83 тыс. рублей, на 2025 годы – 760 629,18 тыс. рублей.</w:t>
      </w:r>
    </w:p>
    <w:p w:rsidR="00CF14AD" w:rsidRPr="00CF14AD" w:rsidRDefault="00CF14AD" w:rsidP="003C00ED">
      <w:pPr>
        <w:spacing w:after="0" w:line="240" w:lineRule="auto"/>
        <w:ind w:firstLine="567"/>
        <w:contextualSpacing/>
        <w:jc w:val="both"/>
        <w:rPr>
          <w:rFonts w:ascii="Times New Roman" w:hAnsi="Times New Roman" w:cs="Times New Roman"/>
          <w:color w:val="000000"/>
          <w:spacing w:val="-2"/>
          <w:sz w:val="28"/>
          <w:szCs w:val="28"/>
        </w:rPr>
      </w:pPr>
      <w:r w:rsidRPr="00CF14AD">
        <w:rPr>
          <w:rFonts w:ascii="Times New Roman" w:hAnsi="Times New Roman" w:cs="Times New Roman"/>
          <w:sz w:val="28"/>
          <w:szCs w:val="28"/>
        </w:rPr>
        <w:t>Данные средства предусмотрены на:</w:t>
      </w:r>
    </w:p>
    <w:p w:rsidR="00CF14AD" w:rsidRPr="00CF14AD" w:rsidRDefault="00CF14AD" w:rsidP="003C00ED">
      <w:pPr>
        <w:spacing w:after="0" w:line="240" w:lineRule="auto"/>
        <w:ind w:firstLine="567"/>
        <w:contextualSpacing/>
        <w:jc w:val="both"/>
        <w:rPr>
          <w:rFonts w:ascii="Times New Roman" w:hAnsi="Times New Roman" w:cs="Times New Roman"/>
          <w:color w:val="000000"/>
          <w:spacing w:val="-2"/>
          <w:sz w:val="28"/>
          <w:szCs w:val="28"/>
        </w:rPr>
      </w:pPr>
      <w:r w:rsidRPr="00CF14AD">
        <w:rPr>
          <w:rFonts w:ascii="Times New Roman" w:hAnsi="Times New Roman" w:cs="Times New Roman"/>
          <w:color w:val="000000"/>
          <w:spacing w:val="-2"/>
          <w:sz w:val="28"/>
          <w:szCs w:val="28"/>
        </w:rPr>
        <w:t>- выполнение передаваемых полномочий субъектов Российской Федерации в 2023 году в объеме 509 424,74 тыс. рублей, в 2024 году в объеме – 508 301,09 тыс. рублей, в 2025 году в объеме 512 007, 04 тыс. рублей;</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napToGrid w:val="0"/>
          <w:sz w:val="28"/>
          <w:szCs w:val="28"/>
        </w:rPr>
        <w:t xml:space="preserve"> -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r w:rsidRPr="00CF14AD">
        <w:rPr>
          <w:rFonts w:ascii="Times New Roman" w:hAnsi="Times New Roman" w:cs="Times New Roman"/>
          <w:color w:val="000000"/>
          <w:spacing w:val="-2"/>
          <w:sz w:val="28"/>
          <w:szCs w:val="28"/>
        </w:rPr>
        <w:t>на 2023 - 2025 годы по 5 801,19 тыс.  рублей, ежегодно;</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xml:space="preserve">-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r w:rsidRPr="00CF14AD">
        <w:rPr>
          <w:rFonts w:ascii="Times New Roman" w:hAnsi="Times New Roman" w:cs="Times New Roman"/>
          <w:color w:val="000000"/>
          <w:spacing w:val="-2"/>
          <w:sz w:val="28"/>
          <w:szCs w:val="28"/>
        </w:rPr>
        <w:t>на 2023 год в сумме 51 259,69 тыс. рублей, на 2024 год в сумме 32 463,09 тыс. рублей, на 2025 год – 13 155,14 тыс. рублей;</w:t>
      </w:r>
    </w:p>
    <w:p w:rsidR="00CF14AD" w:rsidRPr="00CF14AD" w:rsidRDefault="00CF14AD" w:rsidP="003C00ED">
      <w:pPr>
        <w:spacing w:after="0" w:line="240" w:lineRule="auto"/>
        <w:ind w:firstLine="567"/>
        <w:contextualSpacing/>
        <w:jc w:val="both"/>
        <w:rPr>
          <w:rFonts w:ascii="Times New Roman" w:hAnsi="Times New Roman" w:cs="Times New Roman"/>
          <w:color w:val="000000"/>
          <w:spacing w:val="-2"/>
          <w:sz w:val="28"/>
          <w:szCs w:val="28"/>
        </w:rPr>
      </w:pPr>
      <w:r w:rsidRPr="00CF14AD">
        <w:rPr>
          <w:rFonts w:ascii="Times New Roman" w:hAnsi="Times New Roman" w:cs="Times New Roman"/>
          <w:sz w:val="28"/>
          <w:szCs w:val="28"/>
        </w:rPr>
        <w:t xml:space="preserve">- </w:t>
      </w:r>
      <w:r w:rsidRPr="00CF14AD">
        <w:rPr>
          <w:rFonts w:ascii="Times New Roman" w:hAnsi="Times New Roman" w:cs="Times New Roman"/>
          <w:snapToGrid w:val="0"/>
          <w:sz w:val="28"/>
          <w:szCs w:val="28"/>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CF14AD">
        <w:rPr>
          <w:rFonts w:ascii="Times New Roman" w:hAnsi="Times New Roman" w:cs="Times New Roman"/>
          <w:color w:val="000000"/>
          <w:spacing w:val="-2"/>
          <w:sz w:val="28"/>
          <w:szCs w:val="28"/>
        </w:rPr>
        <w:t>на 2023 год в сумме 4 220,00 рублей, на 2024 в сумме 4 420,00 тыс. рублей, на 2025 год -  3 960,00 тыс. рублей;</w:t>
      </w:r>
    </w:p>
    <w:p w:rsidR="00CF14AD" w:rsidRPr="00CF14AD" w:rsidRDefault="00CF14AD" w:rsidP="003C00ED">
      <w:pPr>
        <w:spacing w:after="0" w:line="240" w:lineRule="auto"/>
        <w:ind w:firstLine="567"/>
        <w:contextualSpacing/>
        <w:jc w:val="both"/>
        <w:rPr>
          <w:rFonts w:ascii="Times New Roman" w:hAnsi="Times New Roman" w:cs="Times New Roman"/>
          <w:snapToGrid w:val="0"/>
          <w:sz w:val="28"/>
          <w:szCs w:val="28"/>
        </w:rPr>
      </w:pPr>
      <w:r w:rsidRPr="00CF14AD">
        <w:rPr>
          <w:rFonts w:ascii="Times New Roman" w:hAnsi="Times New Roman" w:cs="Times New Roman"/>
          <w:snapToGrid w:val="0"/>
          <w:sz w:val="28"/>
          <w:szCs w:val="28"/>
        </w:rPr>
        <w:t>-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CF14AD">
        <w:rPr>
          <w:rFonts w:ascii="Times New Roman" w:hAnsi="Times New Roman" w:cs="Times New Roman"/>
          <w:color w:val="000000"/>
          <w:spacing w:val="-2"/>
          <w:sz w:val="28"/>
          <w:szCs w:val="28"/>
        </w:rPr>
        <w:t xml:space="preserve"> на 2023 год в                        сумме 1 923,58 тыс. рублей, на 2024 год - 2 000,05 тыс. рублей, на 2025 год – 2 080,32 тыс. рублей;</w:t>
      </w:r>
    </w:p>
    <w:p w:rsidR="00CF14AD" w:rsidRPr="00CF14AD" w:rsidRDefault="00CF14AD" w:rsidP="003C00ED">
      <w:pPr>
        <w:spacing w:after="0" w:line="240" w:lineRule="auto"/>
        <w:ind w:firstLine="567"/>
        <w:contextualSpacing/>
        <w:jc w:val="both"/>
        <w:rPr>
          <w:rFonts w:ascii="Times New Roman" w:hAnsi="Times New Roman" w:cs="Times New Roman"/>
          <w:snapToGrid w:val="0"/>
          <w:sz w:val="28"/>
          <w:szCs w:val="28"/>
        </w:rPr>
      </w:pPr>
      <w:r w:rsidRPr="00CF14AD">
        <w:rPr>
          <w:rFonts w:ascii="Times New Roman" w:hAnsi="Times New Roman" w:cs="Times New Roman"/>
          <w:snapToGrid w:val="0"/>
          <w:sz w:val="28"/>
          <w:szCs w:val="28"/>
        </w:rPr>
        <w:t xml:space="preserve">- оплату жилищно-коммунальных услуг отдельным категориям граждан </w:t>
      </w:r>
      <w:r w:rsidRPr="00CF14AD">
        <w:rPr>
          <w:rFonts w:ascii="Times New Roman" w:hAnsi="Times New Roman" w:cs="Times New Roman"/>
          <w:color w:val="000000"/>
          <w:spacing w:val="-2"/>
          <w:sz w:val="28"/>
          <w:szCs w:val="28"/>
        </w:rPr>
        <w:t>на 2023 в сумме 39 094,78 тыс. рублей, на 2023 -  39 089,96 тыс. рублей, на 2025 год – 39 085,15 тыс. рублей;</w:t>
      </w:r>
    </w:p>
    <w:p w:rsidR="00CF14AD" w:rsidRPr="00CF14AD" w:rsidRDefault="00CF14AD" w:rsidP="003C00ED">
      <w:pPr>
        <w:spacing w:after="0" w:line="240" w:lineRule="auto"/>
        <w:ind w:firstLine="567"/>
        <w:contextualSpacing/>
        <w:jc w:val="both"/>
        <w:rPr>
          <w:rFonts w:ascii="Times New Roman" w:hAnsi="Times New Roman" w:cs="Times New Roman"/>
          <w:snapToGrid w:val="0"/>
          <w:sz w:val="28"/>
          <w:szCs w:val="28"/>
        </w:rPr>
      </w:pPr>
      <w:r w:rsidRPr="00CF14AD">
        <w:rPr>
          <w:rFonts w:ascii="Times New Roman" w:hAnsi="Times New Roman" w:cs="Times New Roman"/>
          <w:sz w:val="28"/>
          <w:szCs w:val="28"/>
        </w:rPr>
        <w:t xml:space="preserve">- осуществление ежемесячных выплат на детей в возрасте от трех до семи лет включительно </w:t>
      </w:r>
      <w:r w:rsidRPr="00CF14AD">
        <w:rPr>
          <w:rFonts w:ascii="Times New Roman" w:hAnsi="Times New Roman" w:cs="Times New Roman"/>
          <w:color w:val="000000"/>
          <w:spacing w:val="-2"/>
          <w:sz w:val="28"/>
          <w:szCs w:val="28"/>
        </w:rPr>
        <w:t>на 2023 год в сумме 112 692,78 тыс. рублей, на 2024 – 2025 годы по12 654,33 тыс. рублей ежегодно;</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CF14AD">
        <w:rPr>
          <w:rFonts w:ascii="Times New Roman" w:hAnsi="Times New Roman" w:cs="Times New Roman"/>
          <w:color w:val="000000"/>
          <w:spacing w:val="-2"/>
          <w:sz w:val="28"/>
          <w:szCs w:val="28"/>
        </w:rPr>
        <w:t>на 2023-2025 годы по 26 345,97 тыс. рублей, ежегодно;</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xml:space="preserve">- оказание государственной социальной помощи на основании социального контракта отдельным категориям граждан </w:t>
      </w:r>
      <w:r w:rsidRPr="00CF14AD">
        <w:rPr>
          <w:rFonts w:ascii="Times New Roman" w:hAnsi="Times New Roman" w:cs="Times New Roman"/>
          <w:color w:val="000000"/>
          <w:spacing w:val="-2"/>
          <w:sz w:val="28"/>
          <w:szCs w:val="28"/>
        </w:rPr>
        <w:t>на 2023 год в сумме 12 599,39 тыс. рублей, на 2024-2025 годы по 12 885,56 тыс. рублей ежегодно;</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xml:space="preserve">на компенсацию отдельным категориям граждан оплаты взноса на капитальный ремонт общего имущества в многоквартирном доме </w:t>
      </w:r>
      <w:r w:rsidRPr="00CF14AD">
        <w:rPr>
          <w:rFonts w:ascii="Times New Roman" w:hAnsi="Times New Roman" w:cs="Times New Roman"/>
          <w:color w:val="000000"/>
          <w:spacing w:val="-2"/>
          <w:sz w:val="28"/>
          <w:szCs w:val="28"/>
        </w:rPr>
        <w:t>на 2023 в сумме 270,90 тыс. рублей, на 2024 год – 269,60 тыс. рублей, на 2025 год – 267,00 тыс. рублей;</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lastRenderedPageBreak/>
        <w:t xml:space="preserve">осуществление отдельных государственных полномочий по социальной защите отдельных категорий граждан </w:t>
      </w:r>
      <w:r w:rsidRPr="00CF14AD">
        <w:rPr>
          <w:rFonts w:ascii="Times New Roman" w:hAnsi="Times New Roman" w:cs="Times New Roman"/>
          <w:color w:val="000000"/>
          <w:spacing w:val="-2"/>
          <w:sz w:val="28"/>
          <w:szCs w:val="28"/>
        </w:rPr>
        <w:t>на 2023 год в сумме 105 753,47 тыс. рублей, на 2024 год -103 956,67 тыс. рублей, на 2025 год – 102 158,95 тыс. рублей;</w:t>
      </w:r>
    </w:p>
    <w:p w:rsidR="00CF14AD" w:rsidRPr="00CF14AD" w:rsidRDefault="00CF14AD" w:rsidP="003C00ED">
      <w:pPr>
        <w:spacing w:after="0" w:line="240" w:lineRule="auto"/>
        <w:ind w:firstLine="567"/>
        <w:contextualSpacing/>
        <w:jc w:val="both"/>
        <w:rPr>
          <w:rFonts w:ascii="Times New Roman" w:hAnsi="Times New Roman" w:cs="Times New Roman"/>
          <w:sz w:val="28"/>
          <w:szCs w:val="28"/>
        </w:rPr>
      </w:pPr>
      <w:r w:rsidRPr="00CF14AD">
        <w:rPr>
          <w:rFonts w:ascii="Times New Roman" w:hAnsi="Times New Roman" w:cs="Times New Roman"/>
          <w:sz w:val="28"/>
          <w:szCs w:val="28"/>
        </w:rPr>
        <w:t xml:space="preserve">осуществление отдельных государственных полномочий по социальной поддержке семьи и детей </w:t>
      </w:r>
      <w:r w:rsidRPr="00CF14AD">
        <w:rPr>
          <w:rFonts w:ascii="Times New Roman" w:hAnsi="Times New Roman" w:cs="Times New Roman"/>
          <w:color w:val="000000"/>
          <w:spacing w:val="-2"/>
          <w:sz w:val="28"/>
          <w:szCs w:val="28"/>
        </w:rPr>
        <w:t>на 2023 год в сумме 31 806,21 тыс. рублей, на 2024 год в сумме 302 974,43 тыс. рублей, на 2025 год – 34 184,57 тыс. рублей;</w:t>
      </w:r>
    </w:p>
    <w:p w:rsidR="00CF14AD" w:rsidRPr="00CF14AD" w:rsidRDefault="00CF14AD" w:rsidP="003C00ED">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CF14AD">
        <w:rPr>
          <w:rFonts w:ascii="Times New Roman" w:hAnsi="Times New Roman" w:cs="Times New Roman"/>
          <w:sz w:val="28"/>
          <w:szCs w:val="28"/>
        </w:rPr>
        <w:t>Поступление иных межбюджетных трансфертов в бюджет городского округа   на 2023 -2025 годы прогнозируется 1 156,85 тыс. рублей, ежегодно. Данные средства предусмотрены на обеспечение деятельности депутатов Думы Ставропольского края и их помощников в избирательном.</w:t>
      </w:r>
    </w:p>
    <w:p w:rsidR="00124E0A" w:rsidRPr="00124E0A" w:rsidRDefault="00124E0A" w:rsidP="003C00ED">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124E0A" w:rsidRPr="00237479" w:rsidRDefault="00124E0A" w:rsidP="003C00ED">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237479">
        <w:rPr>
          <w:rFonts w:ascii="Times New Roman" w:eastAsia="Times New Roman" w:hAnsi="Times New Roman" w:cs="Times New Roman"/>
          <w:b/>
          <w:sz w:val="28"/>
          <w:szCs w:val="28"/>
          <w:lang w:eastAsia="ru-RU"/>
        </w:rPr>
        <w:t>Расходы</w:t>
      </w:r>
    </w:p>
    <w:p w:rsidR="00124E0A" w:rsidRPr="00237479" w:rsidRDefault="00124E0A" w:rsidP="003C00ED">
      <w:pPr>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124E0A" w:rsidRPr="00237479" w:rsidRDefault="00124E0A" w:rsidP="003C00E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Плановые объемы бюджетных ассигнований бюджета городского округа на реализацию муниципальных программ и направлений деятельности, не входящих в муниципальные программы на 2023 год и плановый период 2024 и 2025 годов были сформированы с учетом следующих подходов. </w:t>
      </w:r>
    </w:p>
    <w:p w:rsidR="00124E0A" w:rsidRPr="00237479" w:rsidRDefault="00124E0A" w:rsidP="003C00E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За базу для формирования бюджетных ассигнований принимаются расчётные показатели расходов  бюджета, утвержденные решением Совета депутатов Новоалександровского городского округа Ставропольского края первого созыва от 15 декабря 2021 г. № 57/521 «О бюджете Новоалександровского городского округа Ставропольского края на 2022 год и плановый период 2023 и 2024 годов», с учетом изменений объёмов и структуры базовых показателей согласованных с краевой межведомственной бюджетной комиссией при защите актов сверки исходных показателей для распределения межбюджетных трансфертов на 2023 год и плановый период 2024 и 2025 годов.</w:t>
      </w:r>
    </w:p>
    <w:p w:rsidR="00124E0A" w:rsidRPr="00237479" w:rsidRDefault="00124E0A" w:rsidP="003C00E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Объем средств на оплату труда </w:t>
      </w:r>
      <w:r w:rsidRPr="00237479">
        <w:rPr>
          <w:rFonts w:ascii="Times New Roman" w:eastAsia="Times New Roman" w:hAnsi="Times New Roman" w:cs="Times New Roman"/>
          <w:bCs/>
          <w:sz w:val="28"/>
          <w:szCs w:val="28"/>
          <w:lang w:eastAsia="ru-RU"/>
        </w:rPr>
        <w:t xml:space="preserve">работникам муниципальных учреждений культуры, педагогическим работникам муниципальных организаций дополнительного образования детей (в сфере образования, культуры), подпадающим под действие указов </w:t>
      </w:r>
      <w:r w:rsidRPr="00237479">
        <w:rPr>
          <w:rFonts w:ascii="Times New Roman" w:eastAsia="Times New Roman" w:hAnsi="Times New Roman" w:cs="Times New Roman"/>
          <w:sz w:val="28"/>
          <w:szCs w:val="28"/>
          <w:lang w:eastAsia="ru-RU"/>
        </w:rPr>
        <w:t xml:space="preserve">Президента Российской Федерации 2012 года, предусмотрен исходя из необходимости сохранения целевых показателей на достигнутом уровне к показателю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и просчитан с учетом: </w:t>
      </w:r>
    </w:p>
    <w:p w:rsidR="00124E0A" w:rsidRPr="00237479" w:rsidRDefault="00124E0A" w:rsidP="003C00E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прогнозируемого показателя среднемесячной начисленной заработной платы работникам муниципальных учреждений культуры в 2023-2025 годах – 30 556,05 рубля; </w:t>
      </w:r>
    </w:p>
    <w:p w:rsidR="00124E0A" w:rsidRPr="00237479" w:rsidRDefault="00124E0A" w:rsidP="003C00E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прогнозируемого показателя среднемесячной начисленной заработной платы педагогическим работникам муниципальных организаций дополнительного образования детей в 2023-2025 годах – 30 556,05 рубля;</w:t>
      </w:r>
    </w:p>
    <w:p w:rsidR="00124E0A" w:rsidRPr="00237479" w:rsidRDefault="00124E0A" w:rsidP="003C00E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средней численности работников соответствующей категории персонала </w:t>
      </w:r>
      <w:r w:rsidRPr="00237479">
        <w:rPr>
          <w:rFonts w:ascii="Times New Roman" w:eastAsia="Times New Roman" w:hAnsi="Times New Roman" w:cs="Times New Roman"/>
          <w:sz w:val="28"/>
          <w:szCs w:val="28"/>
          <w:lang w:eastAsia="ru-RU"/>
        </w:rPr>
        <w:lastRenderedPageBreak/>
        <w:t>в муниципальных организациях социальной сферы по итогам федерального статистического наблюдения в сфере оплаты труда отдельных категорий работников за первое полугодие 2022 года.</w:t>
      </w:r>
    </w:p>
    <w:p w:rsidR="00124E0A" w:rsidRPr="00237479" w:rsidRDefault="00124E0A" w:rsidP="003C00E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237479">
        <w:rPr>
          <w:rFonts w:ascii="Times New Roman" w:eastAsia="Times New Roman" w:hAnsi="Times New Roman" w:cs="Times New Roman"/>
          <w:bCs/>
          <w:sz w:val="28"/>
          <w:szCs w:val="28"/>
          <w:lang w:eastAsia="ru-RU"/>
        </w:rPr>
        <w:t>Средства на оплату труда категорий работников бюджетной сферы, которые не подпадают под действие указов Президента РФ (далее – прочие категории работников), рассчитываются с учетом индексации с 01 июля 2022 года на 10,0 процента.</w:t>
      </w:r>
    </w:p>
    <w:p w:rsidR="00124E0A" w:rsidRPr="00237479" w:rsidRDefault="00124E0A" w:rsidP="00C91D79">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Расходы на оплату труда работников органов местного самоуправления предусматриваются с учетом индексации должностных окладов муниципальных служащих Новоалександровского городского округа Ставропольского края с 01 июля 2022 года на 10,0 процент</w:t>
      </w:r>
      <w:r w:rsidR="00580F99">
        <w:rPr>
          <w:rFonts w:ascii="Times New Roman" w:eastAsia="Times New Roman" w:hAnsi="Times New Roman" w:cs="Times New Roman"/>
          <w:sz w:val="28"/>
          <w:szCs w:val="28"/>
          <w:lang w:eastAsia="ru-RU"/>
        </w:rPr>
        <w:t>а</w:t>
      </w:r>
      <w:r w:rsidRPr="00237479">
        <w:rPr>
          <w:rFonts w:ascii="Times New Roman" w:eastAsia="Times New Roman" w:hAnsi="Times New Roman" w:cs="Times New Roman"/>
          <w:sz w:val="28"/>
          <w:szCs w:val="28"/>
          <w:lang w:eastAsia="ru-RU"/>
        </w:rPr>
        <w:t>.</w:t>
      </w:r>
    </w:p>
    <w:p w:rsidR="00124E0A" w:rsidRPr="00237479" w:rsidRDefault="00124E0A" w:rsidP="003C00E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Средства на </w:t>
      </w:r>
      <w:r w:rsidRPr="00237479">
        <w:rPr>
          <w:rFonts w:ascii="Times New Roman" w:eastAsia="Times New Roman" w:hAnsi="Times New Roman" w:cs="Times New Roman"/>
          <w:bCs/>
          <w:sz w:val="28"/>
          <w:szCs w:val="28"/>
          <w:lang w:eastAsia="ru-RU"/>
        </w:rPr>
        <w:t>обеспечение минимального размера оплаты труда</w:t>
      </w:r>
      <w:r w:rsidRPr="00237479">
        <w:rPr>
          <w:rFonts w:ascii="Times New Roman" w:eastAsia="Times New Roman" w:hAnsi="Times New Roman" w:cs="Times New Roman"/>
          <w:sz w:val="28"/>
          <w:szCs w:val="28"/>
          <w:lang w:eastAsia="ru-RU"/>
        </w:rPr>
        <w:t xml:space="preserve"> работников муниципальных учреждений и органов местного самоуправления </w:t>
      </w:r>
      <w:r w:rsidRPr="00237479">
        <w:rPr>
          <w:rFonts w:ascii="Times New Roman" w:eastAsia="Times New Roman" w:hAnsi="Times New Roman" w:cs="Times New Roman"/>
          <w:i/>
          <w:sz w:val="28"/>
          <w:szCs w:val="28"/>
          <w:lang w:eastAsia="ru-RU"/>
        </w:rPr>
        <w:t>(младший обслуживающий персонал)</w:t>
      </w:r>
      <w:r w:rsidRPr="00237479">
        <w:rPr>
          <w:rFonts w:ascii="Times New Roman" w:eastAsia="Times New Roman" w:hAnsi="Times New Roman" w:cs="Times New Roman"/>
          <w:sz w:val="28"/>
          <w:szCs w:val="28"/>
          <w:lang w:eastAsia="ru-RU"/>
        </w:rPr>
        <w:t xml:space="preserve"> до минимального размера оплаты труда 16242,00 рублей в месяц </w:t>
      </w:r>
      <w:r w:rsidRPr="00237479">
        <w:rPr>
          <w:rFonts w:ascii="Times New Roman" w:eastAsia="Calibri" w:hAnsi="Times New Roman" w:cs="Times New Roman"/>
          <w:color w:val="000000"/>
          <w:sz w:val="28"/>
          <w:szCs w:val="28"/>
        </w:rPr>
        <w:t>с учетом обеспечения выплат работникам организаций, финансируемых из местных бюджетов, во исполнение постановления Конституционного Суда Российской Федерации от 11 апреля 2019 года № 17-П «По делу о проверке конституционности положений статьи 129, частей первой и третьей статьи 133, а также частей первой – четвертой и одиннадцатой статьи 133</w:t>
      </w:r>
      <w:r w:rsidRPr="00237479">
        <w:rPr>
          <w:rFonts w:ascii="Times New Roman" w:eastAsia="Calibri" w:hAnsi="Times New Roman" w:cs="Times New Roman"/>
          <w:color w:val="000000"/>
          <w:sz w:val="28"/>
          <w:szCs w:val="28"/>
          <w:vertAlign w:val="superscript"/>
        </w:rPr>
        <w:t>1</w:t>
      </w:r>
      <w:r w:rsidRPr="00237479">
        <w:rPr>
          <w:rFonts w:ascii="Times New Roman" w:eastAsia="Calibri" w:hAnsi="Times New Roman" w:cs="Times New Roman"/>
          <w:color w:val="000000"/>
          <w:sz w:val="28"/>
          <w:szCs w:val="28"/>
        </w:rPr>
        <w:t xml:space="preserve"> Трудового кодекса Российской Федерации в связи с жалобой гражданина </w:t>
      </w:r>
      <w:proofErr w:type="spellStart"/>
      <w:r w:rsidRPr="00237479">
        <w:rPr>
          <w:rFonts w:ascii="Times New Roman" w:eastAsia="Calibri" w:hAnsi="Times New Roman" w:cs="Times New Roman"/>
          <w:color w:val="000000"/>
          <w:sz w:val="28"/>
          <w:szCs w:val="28"/>
        </w:rPr>
        <w:t>С.Ф.Жарова</w:t>
      </w:r>
      <w:proofErr w:type="spellEnd"/>
      <w:r w:rsidRPr="00237479">
        <w:rPr>
          <w:rFonts w:ascii="Times New Roman" w:eastAsia="Calibri" w:hAnsi="Times New Roman" w:cs="Times New Roman"/>
          <w:color w:val="000000"/>
          <w:sz w:val="28"/>
          <w:szCs w:val="28"/>
        </w:rPr>
        <w:t>»</w:t>
      </w:r>
      <w:r w:rsidRPr="00237479">
        <w:rPr>
          <w:rFonts w:ascii="Times New Roman" w:eastAsia="Times New Roman" w:hAnsi="Times New Roman" w:cs="Times New Roman"/>
          <w:sz w:val="28"/>
          <w:szCs w:val="28"/>
          <w:lang w:eastAsia="ru-RU"/>
        </w:rPr>
        <w:t>.</w:t>
      </w:r>
    </w:p>
    <w:p w:rsidR="00124E0A" w:rsidRPr="00237479" w:rsidRDefault="00124E0A" w:rsidP="003C00ED">
      <w:pPr>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237479">
        <w:rPr>
          <w:rFonts w:ascii="Times New Roman" w:eastAsia="Calibri" w:hAnsi="Times New Roman" w:cs="Times New Roman"/>
          <w:bCs/>
          <w:sz w:val="28"/>
          <w:szCs w:val="28"/>
          <w:lang w:eastAsia="ru-RU"/>
        </w:rPr>
        <w:t>Начисления на выплаты по оплате труда, включающие расходы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на 2023 год и плановый период 2024 и 2025 годов исчисляются в соответствии с действующим законодательством Российской Федерации.</w:t>
      </w:r>
    </w:p>
    <w:p w:rsidR="00124E0A" w:rsidRPr="00237479" w:rsidRDefault="00124E0A" w:rsidP="003C00ED">
      <w:pPr>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237479">
        <w:rPr>
          <w:rFonts w:ascii="Times New Roman" w:eastAsia="Calibri" w:hAnsi="Times New Roman" w:cs="Times New Roman"/>
          <w:bCs/>
          <w:sz w:val="28"/>
          <w:szCs w:val="28"/>
          <w:lang w:eastAsia="ru-RU"/>
        </w:rPr>
        <w:t>При определении размера фонда оплаты труда на 2023 год и плановый период 2024 и 2025 годов тарифы страховых взносов сохраняются на уровне 30,2 процента.</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Calibri" w:hAnsi="Times New Roman" w:cs="Times New Roman"/>
          <w:bCs/>
          <w:sz w:val="28"/>
          <w:szCs w:val="28"/>
          <w:lang w:eastAsia="ru-RU"/>
        </w:rPr>
        <w:t>Расходы на оплату коммунальных услуг на 2023 год формируются с учетом коэффициента роста – 1,02, исходя из прогнозируемого роста тарифов с 01 июля 2023 года на 4,0 процента, на 2023 и 2024 годы – с учетом коэффициента роста – 1,04 ежегодно.</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На развитие сети местных автомобильных дорог будут направлены средства дорожного фонда Новоалександровского городского округа, исходя из прогнозируемого объема доходов бюджета городского округа, включая доходы за счет увеличения ставок по акцизам на нефтепродукты.</w:t>
      </w:r>
    </w:p>
    <w:p w:rsidR="00124E0A" w:rsidRPr="00237479" w:rsidRDefault="00124E0A" w:rsidP="003C00ED">
      <w:pPr>
        <w:tabs>
          <w:tab w:val="left" w:pos="1372"/>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bCs/>
          <w:sz w:val="28"/>
          <w:szCs w:val="28"/>
          <w:lang w:eastAsia="ru-RU"/>
        </w:rPr>
        <w:t>Формирование бюджетных ассигнований на содержание органов местного самоуправления осуществляется в</w:t>
      </w:r>
      <w:r w:rsidRPr="00237479">
        <w:rPr>
          <w:rFonts w:ascii="Times New Roman" w:eastAsia="Times New Roman" w:hAnsi="Times New Roman" w:cs="Times New Roman"/>
          <w:sz w:val="28"/>
          <w:szCs w:val="28"/>
          <w:lang w:eastAsia="ru-RU"/>
        </w:rPr>
        <w:t xml:space="preserve"> соответствии со статьей 136 Бюджетного кодекса Российской Федерации с учетом соблюдения нормативов </w:t>
      </w:r>
      <w:r w:rsidRPr="00237479">
        <w:rPr>
          <w:rFonts w:ascii="Times New Roman" w:eastAsia="Times New Roman" w:hAnsi="Times New Roman" w:cs="Times New Roman"/>
          <w:sz w:val="28"/>
          <w:szCs w:val="28"/>
          <w:lang w:eastAsia="ru-RU"/>
        </w:rPr>
        <w:lastRenderedPageBreak/>
        <w:t>формирования расходов на содержание органов местного самоуправления, утверждаемых Правительством Ставропольского края (расходы на содержание ОМСУ НГО СК на 2022 год 14,78 % от собственных доходов);</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Расходы на 2023 год и плановый период 2024 и 2025 годов на выплату компенсации стоимости санаторной путевки депутатам, членам выборных органов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муниципальной службы планируются на уровне 2022 года.</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Объем бюджетных ассигнований на предоставление мер социальной поддержки по оплате жилья, коммунальных услуг или отдельных их видов работникам муниципальных учреждений культуры, искусства и кинематографии, работающим и проживающим в сельской местности, формируется исходя из:</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численности получателей указанных мер социальной поддержки по данным отчетов на 01 июля 2021 года;</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расчетного размера ежемесячной денежной выплаты работникам муниципальных учреждений культуры, искусства и кинематографии, установленного на 2023 год – 863,17 рубля, на 2024 год – 897,70 рубля, на 2025 год – 933,60 рубля;</w:t>
      </w: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необходимости обеспечения расходов, связанных с перечислением, зачислением и доставкой ежемесячной денежной выплаты получателям указанных мер социальной поддержки (в пределах 1,5 процента размера ежемесячной денежной выплаты). </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С учетом общих подходов годовые плановые назначения по расходам бюджета городского округа на 2023 год составят 2 179 782,08 тыс. рублей, </w:t>
      </w:r>
      <w:r w:rsidRPr="00237479">
        <w:rPr>
          <w:rFonts w:ascii="Times New Roman" w:eastAsia="Times New Roman" w:hAnsi="Times New Roman" w:cs="Times New Roman"/>
          <w:sz w:val="28"/>
          <w:szCs w:val="28"/>
          <w:lang w:eastAsia="ru-RU"/>
        </w:rPr>
        <w:br/>
        <w:t>на 2024 год – 1 933 722,46 тыс. рублей, в том числе условно утвержденные расходы – 26 889,73 тыс. рублей, и на 2025 год – 1 932 676,05 тыс. рублей, в том числе условно утвержденные расходы – 53 268,16 тыс. рублей.</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Бюджет городского округа на 2023 год запланирован сбалансированным.</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Основные характеристики бюджета городского округа на 2023 год и плановый период 2024-2025 годов представлены в таблице 3.</w:t>
      </w:r>
    </w:p>
    <w:p w:rsidR="00124E0A" w:rsidRPr="00237479" w:rsidRDefault="00124E0A" w:rsidP="003C00ED">
      <w:pPr>
        <w:widowControl w:val="0"/>
        <w:spacing w:after="0" w:line="240" w:lineRule="auto"/>
        <w:ind w:firstLine="567"/>
        <w:contextualSpacing/>
        <w:jc w:val="right"/>
        <w:rPr>
          <w:rFonts w:ascii="Times New Roman" w:eastAsia="Times New Roman" w:hAnsi="Times New Roman" w:cs="Times New Roman"/>
          <w:sz w:val="28"/>
          <w:szCs w:val="28"/>
          <w:lang w:eastAsia="ru-RU"/>
        </w:rPr>
      </w:pPr>
    </w:p>
    <w:p w:rsidR="00124E0A" w:rsidRPr="00237479" w:rsidRDefault="00124E0A" w:rsidP="003C00ED">
      <w:pPr>
        <w:widowControl w:val="0"/>
        <w:spacing w:after="0" w:line="240" w:lineRule="auto"/>
        <w:ind w:firstLine="567"/>
        <w:contextualSpacing/>
        <w:jc w:val="right"/>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Таблица 3</w:t>
      </w:r>
    </w:p>
    <w:p w:rsidR="00124E0A" w:rsidRPr="00237479" w:rsidRDefault="00124E0A" w:rsidP="003C00ED">
      <w:pPr>
        <w:widowControl w:val="0"/>
        <w:spacing w:after="0" w:line="240" w:lineRule="auto"/>
        <w:ind w:firstLine="567"/>
        <w:contextualSpacing/>
        <w:jc w:val="right"/>
        <w:rPr>
          <w:rFonts w:ascii="Times New Roman" w:eastAsia="Times New Roman" w:hAnsi="Times New Roman" w:cs="Times New Roman"/>
          <w:sz w:val="28"/>
          <w:szCs w:val="28"/>
          <w:lang w:eastAsia="ru-RU"/>
        </w:rPr>
      </w:pPr>
    </w:p>
    <w:tbl>
      <w:tblPr>
        <w:tblW w:w="0" w:type="auto"/>
        <w:tblInd w:w="93" w:type="dxa"/>
        <w:tblLayout w:type="fixed"/>
        <w:tblLook w:val="04A0" w:firstRow="1" w:lastRow="0" w:firstColumn="1" w:lastColumn="0" w:noHBand="0" w:noVBand="1"/>
      </w:tblPr>
      <w:tblGrid>
        <w:gridCol w:w="1716"/>
        <w:gridCol w:w="158"/>
        <w:gridCol w:w="1260"/>
        <w:gridCol w:w="614"/>
        <w:gridCol w:w="945"/>
        <w:gridCol w:w="851"/>
        <w:gridCol w:w="78"/>
        <w:gridCol w:w="1874"/>
        <w:gridCol w:w="32"/>
        <w:gridCol w:w="1843"/>
      </w:tblGrid>
      <w:tr w:rsidR="00124E0A" w:rsidRPr="00237479" w:rsidTr="002F59CF">
        <w:trPr>
          <w:trHeight w:val="945"/>
        </w:trPr>
        <w:tc>
          <w:tcPr>
            <w:tcW w:w="9371" w:type="dxa"/>
            <w:gridSpan w:val="10"/>
            <w:tcBorders>
              <w:top w:val="nil"/>
              <w:left w:val="nil"/>
              <w:bottom w:val="nil"/>
              <w:right w:val="nil"/>
            </w:tcBorders>
            <w:shd w:val="clear" w:color="auto" w:fill="auto"/>
            <w:vAlign w:val="center"/>
            <w:hideMark/>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8"/>
                <w:szCs w:val="28"/>
                <w:lang w:eastAsia="ru-RU"/>
              </w:rPr>
            </w:pPr>
            <w:r w:rsidRPr="00237479">
              <w:rPr>
                <w:rFonts w:ascii="Times New Roman" w:eastAsia="Times New Roman" w:hAnsi="Times New Roman" w:cs="Times New Roman"/>
                <w:color w:val="000000"/>
                <w:sz w:val="28"/>
                <w:szCs w:val="28"/>
                <w:lang w:eastAsia="ru-RU"/>
              </w:rPr>
              <w:t xml:space="preserve">Основные характеристики бюджета городского округа </w:t>
            </w:r>
            <w:r w:rsidRPr="00237479">
              <w:rPr>
                <w:rFonts w:ascii="Times New Roman" w:eastAsia="Times New Roman" w:hAnsi="Times New Roman" w:cs="Times New Roman"/>
                <w:sz w:val="28"/>
                <w:szCs w:val="28"/>
                <w:lang w:eastAsia="ru-RU"/>
              </w:rPr>
              <w:t>на 2023 год и плановый период 2024-2025 годов</w:t>
            </w:r>
          </w:p>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4"/>
                <w:szCs w:val="24"/>
                <w:lang w:eastAsia="ru-RU"/>
              </w:rPr>
            </w:pPr>
          </w:p>
        </w:tc>
      </w:tr>
      <w:tr w:rsidR="00124E0A" w:rsidRPr="00237479" w:rsidTr="002F59CF">
        <w:trPr>
          <w:trHeight w:val="300"/>
        </w:trPr>
        <w:tc>
          <w:tcPr>
            <w:tcW w:w="1716" w:type="dxa"/>
            <w:tcBorders>
              <w:top w:val="nil"/>
              <w:left w:val="nil"/>
              <w:bottom w:val="single" w:sz="4" w:space="0" w:color="auto"/>
              <w:right w:val="nil"/>
            </w:tcBorders>
            <w:shd w:val="clear" w:color="auto" w:fill="auto"/>
            <w:noWrap/>
            <w:vAlign w:val="bottom"/>
            <w:hideMark/>
          </w:tcPr>
          <w:p w:rsidR="00124E0A" w:rsidRPr="00237479" w:rsidRDefault="00124E0A" w:rsidP="003C00ED">
            <w:pPr>
              <w:spacing w:after="0" w:line="240" w:lineRule="auto"/>
              <w:ind w:firstLine="567"/>
              <w:contextualSpacing/>
              <w:rPr>
                <w:rFonts w:ascii="Times New Roman" w:eastAsia="Times New Roman" w:hAnsi="Times New Roman" w:cs="Times New Roman"/>
                <w:color w:val="000000"/>
                <w:sz w:val="24"/>
                <w:szCs w:val="24"/>
                <w:lang w:eastAsia="ru-RU"/>
              </w:rPr>
            </w:pPr>
          </w:p>
        </w:tc>
        <w:tc>
          <w:tcPr>
            <w:tcW w:w="1418" w:type="dxa"/>
            <w:gridSpan w:val="2"/>
            <w:tcBorders>
              <w:top w:val="nil"/>
              <w:left w:val="nil"/>
              <w:bottom w:val="single" w:sz="4" w:space="0" w:color="auto"/>
              <w:right w:val="nil"/>
            </w:tcBorders>
            <w:shd w:val="clear" w:color="auto" w:fill="auto"/>
            <w:noWrap/>
            <w:vAlign w:val="bottom"/>
            <w:hideMark/>
          </w:tcPr>
          <w:p w:rsidR="00124E0A" w:rsidRPr="00237479" w:rsidRDefault="00124E0A" w:rsidP="003C00ED">
            <w:pPr>
              <w:spacing w:after="0" w:line="240" w:lineRule="auto"/>
              <w:ind w:firstLine="567"/>
              <w:contextualSpacing/>
              <w:rPr>
                <w:rFonts w:ascii="Times New Roman" w:eastAsia="Times New Roman" w:hAnsi="Times New Roman" w:cs="Times New Roman"/>
                <w:color w:val="000000"/>
                <w:sz w:val="24"/>
                <w:szCs w:val="24"/>
                <w:lang w:eastAsia="ru-RU"/>
              </w:rPr>
            </w:pPr>
          </w:p>
        </w:tc>
        <w:tc>
          <w:tcPr>
            <w:tcW w:w="1559" w:type="dxa"/>
            <w:gridSpan w:val="2"/>
            <w:tcBorders>
              <w:top w:val="nil"/>
              <w:left w:val="nil"/>
              <w:bottom w:val="single" w:sz="4" w:space="0" w:color="auto"/>
              <w:right w:val="nil"/>
            </w:tcBorders>
            <w:shd w:val="clear" w:color="auto" w:fill="auto"/>
            <w:noWrap/>
            <w:vAlign w:val="bottom"/>
            <w:hideMark/>
          </w:tcPr>
          <w:p w:rsidR="00124E0A" w:rsidRPr="00237479" w:rsidRDefault="00124E0A" w:rsidP="003C00ED">
            <w:pPr>
              <w:spacing w:after="0" w:line="240" w:lineRule="auto"/>
              <w:ind w:firstLine="567"/>
              <w:contextualSpacing/>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nil"/>
            </w:tcBorders>
            <w:shd w:val="clear" w:color="auto" w:fill="auto"/>
            <w:noWrap/>
            <w:vAlign w:val="bottom"/>
            <w:hideMark/>
          </w:tcPr>
          <w:p w:rsidR="00124E0A" w:rsidRPr="00237479" w:rsidRDefault="00124E0A" w:rsidP="003C00ED">
            <w:pPr>
              <w:spacing w:after="0" w:line="240" w:lineRule="auto"/>
              <w:ind w:firstLine="567"/>
              <w:contextualSpacing/>
              <w:rPr>
                <w:rFonts w:ascii="Times New Roman" w:eastAsia="Times New Roman" w:hAnsi="Times New Roman" w:cs="Times New Roman"/>
                <w:color w:val="000000"/>
                <w:sz w:val="24"/>
                <w:szCs w:val="24"/>
                <w:lang w:eastAsia="ru-RU"/>
              </w:rPr>
            </w:pPr>
          </w:p>
        </w:tc>
        <w:tc>
          <w:tcPr>
            <w:tcW w:w="1984" w:type="dxa"/>
            <w:gridSpan w:val="3"/>
            <w:tcBorders>
              <w:top w:val="nil"/>
              <w:left w:val="nil"/>
              <w:bottom w:val="single" w:sz="4" w:space="0" w:color="auto"/>
              <w:right w:val="nil"/>
            </w:tcBorders>
            <w:shd w:val="clear" w:color="auto" w:fill="auto"/>
            <w:noWrap/>
            <w:vAlign w:val="bottom"/>
            <w:hideMark/>
          </w:tcPr>
          <w:p w:rsidR="00124E0A" w:rsidRPr="00237479" w:rsidRDefault="00124E0A" w:rsidP="003C00ED">
            <w:pPr>
              <w:spacing w:after="0" w:line="240" w:lineRule="auto"/>
              <w:ind w:firstLine="567"/>
              <w:contextualSpacing/>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nil"/>
            </w:tcBorders>
            <w:shd w:val="clear" w:color="auto" w:fill="auto"/>
            <w:noWrap/>
            <w:vAlign w:val="bottom"/>
            <w:hideMark/>
          </w:tcPr>
          <w:p w:rsidR="00124E0A" w:rsidRPr="00237479" w:rsidRDefault="00124E0A" w:rsidP="003C00ED">
            <w:pPr>
              <w:spacing w:after="0" w:line="240" w:lineRule="auto"/>
              <w:ind w:firstLine="567"/>
              <w:contextualSpacing/>
              <w:rPr>
                <w:rFonts w:ascii="Times New Roman" w:eastAsia="Times New Roman" w:hAnsi="Times New Roman" w:cs="Times New Roman"/>
                <w:color w:val="000000"/>
                <w:sz w:val="24"/>
                <w:szCs w:val="24"/>
                <w:lang w:eastAsia="ru-RU"/>
              </w:rPr>
            </w:pPr>
            <w:r w:rsidRPr="00237479">
              <w:rPr>
                <w:rFonts w:ascii="Times New Roman" w:eastAsia="Times New Roman" w:hAnsi="Times New Roman" w:cs="Times New Roman"/>
                <w:color w:val="000000"/>
                <w:sz w:val="24"/>
                <w:szCs w:val="24"/>
                <w:lang w:eastAsia="ru-RU"/>
              </w:rPr>
              <w:t>(тыс. рублей)</w:t>
            </w:r>
          </w:p>
        </w:tc>
      </w:tr>
      <w:tr w:rsidR="00124E0A" w:rsidRPr="00237479" w:rsidTr="002F59CF">
        <w:trPr>
          <w:trHeight w:val="600"/>
        </w:trPr>
        <w:tc>
          <w:tcPr>
            <w:tcW w:w="187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Наименование</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val="en-US" w:eastAsia="ru-RU"/>
              </w:rPr>
              <w:t>202</w:t>
            </w:r>
            <w:r w:rsidRPr="00237479">
              <w:rPr>
                <w:rFonts w:ascii="Times New Roman" w:eastAsia="Times New Roman" w:hAnsi="Times New Roman" w:cs="Times New Roman"/>
                <w:color w:val="000000"/>
                <w:sz w:val="20"/>
                <w:szCs w:val="20"/>
                <w:lang w:eastAsia="ru-RU"/>
              </w:rPr>
              <w:t>2</w:t>
            </w:r>
            <w:r w:rsidRPr="00237479">
              <w:rPr>
                <w:rFonts w:ascii="Times New Roman" w:eastAsia="Times New Roman" w:hAnsi="Times New Roman" w:cs="Times New Roman"/>
                <w:color w:val="000000"/>
                <w:sz w:val="20"/>
                <w:szCs w:val="20"/>
                <w:lang w:val="en-US" w:eastAsia="ru-RU"/>
              </w:rPr>
              <w:t xml:space="preserve"> г</w:t>
            </w:r>
            <w:r w:rsidRPr="00237479">
              <w:rPr>
                <w:rFonts w:ascii="Times New Roman" w:eastAsia="Times New Roman" w:hAnsi="Times New Roman" w:cs="Times New Roman"/>
                <w:color w:val="000000"/>
                <w:sz w:val="20"/>
                <w:szCs w:val="20"/>
                <w:lang w:eastAsia="ru-RU"/>
              </w:rPr>
              <w:t>од</w:t>
            </w:r>
          </w:p>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решение от 15.12.2021г. № 57/521</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hideMark/>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2023 год (проект)</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2024 год (проект)</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2025 год (проект)</w:t>
            </w:r>
          </w:p>
        </w:tc>
      </w:tr>
      <w:tr w:rsidR="00124E0A" w:rsidRPr="00237479" w:rsidTr="002F59CF">
        <w:trPr>
          <w:trHeight w:val="540"/>
        </w:trPr>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E0A" w:rsidRPr="00237479" w:rsidRDefault="00124E0A" w:rsidP="003C00ED">
            <w:pPr>
              <w:spacing w:after="0" w:line="240" w:lineRule="auto"/>
              <w:ind w:firstLine="567"/>
              <w:contextualSpacing/>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Доходы, всего,</w:t>
            </w:r>
          </w:p>
          <w:p w:rsidR="00124E0A" w:rsidRPr="00237479" w:rsidRDefault="00124E0A" w:rsidP="003C00ED">
            <w:pPr>
              <w:spacing w:after="0" w:line="240" w:lineRule="auto"/>
              <w:ind w:firstLine="567"/>
              <w:contextualSpacing/>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из них</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2 078 739,65</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2 179 782,08</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1 879 693,53</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1 899 963,34</w:t>
            </w:r>
          </w:p>
        </w:tc>
      </w:tr>
      <w:tr w:rsidR="00124E0A" w:rsidRPr="00237479" w:rsidTr="002F59CF">
        <w:trPr>
          <w:trHeight w:val="540"/>
        </w:trPr>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E0A" w:rsidRPr="00237479" w:rsidRDefault="00124E0A" w:rsidP="003C00ED">
            <w:pPr>
              <w:spacing w:after="0" w:line="240" w:lineRule="auto"/>
              <w:ind w:firstLine="567"/>
              <w:contextualSpacing/>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lastRenderedPageBreak/>
              <w:t>Налоговые и неналоговые</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497 894,29</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623 276,92</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643 828,57</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664 172,60</w:t>
            </w:r>
          </w:p>
        </w:tc>
      </w:tr>
      <w:tr w:rsidR="00124E0A" w:rsidRPr="00237479" w:rsidTr="002F59CF">
        <w:trPr>
          <w:trHeight w:val="540"/>
        </w:trPr>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E0A" w:rsidRPr="00237479" w:rsidRDefault="00124E0A" w:rsidP="003C00ED">
            <w:pPr>
              <w:spacing w:after="0" w:line="240" w:lineRule="auto"/>
              <w:ind w:firstLine="567"/>
              <w:contextualSpacing/>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Дотация из краевого бюджета</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469 210,00</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467 194,00</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387 556,00</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405 354,00</w:t>
            </w:r>
          </w:p>
        </w:tc>
      </w:tr>
      <w:tr w:rsidR="00124E0A" w:rsidRPr="00237479" w:rsidTr="002F59CF">
        <w:trPr>
          <w:trHeight w:val="540"/>
        </w:trPr>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E0A" w:rsidRPr="00237479" w:rsidRDefault="00124E0A" w:rsidP="003C00ED">
            <w:pPr>
              <w:spacing w:after="0" w:line="240" w:lineRule="auto"/>
              <w:ind w:firstLine="567"/>
              <w:contextualSpacing/>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Расходы, всего</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2 078 739,65</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2 179 782,08</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1 933 722,46</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1 932 676,05</w:t>
            </w:r>
          </w:p>
        </w:tc>
      </w:tr>
      <w:tr w:rsidR="00124E0A" w:rsidRPr="00237479" w:rsidTr="002F59CF">
        <w:trPr>
          <w:trHeight w:val="540"/>
        </w:trPr>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4E0A" w:rsidRPr="00237479" w:rsidRDefault="00124E0A" w:rsidP="003C00ED">
            <w:pPr>
              <w:spacing w:after="0" w:line="240" w:lineRule="auto"/>
              <w:ind w:firstLine="567"/>
              <w:contextualSpacing/>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Дефицит(-), профицит(+)</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0,00</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0,00</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-54 028,93</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tcPr>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237479">
              <w:rPr>
                <w:rFonts w:ascii="Times New Roman" w:eastAsia="Times New Roman" w:hAnsi="Times New Roman" w:cs="Times New Roman"/>
                <w:color w:val="000000"/>
                <w:sz w:val="20"/>
                <w:szCs w:val="20"/>
                <w:lang w:eastAsia="ru-RU"/>
              </w:rPr>
              <w:t>- 32 712,71</w:t>
            </w:r>
          </w:p>
        </w:tc>
      </w:tr>
    </w:tbl>
    <w:p w:rsidR="00124E0A" w:rsidRPr="00237479" w:rsidRDefault="00124E0A" w:rsidP="003C00ED">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124E0A" w:rsidRPr="00237479" w:rsidRDefault="00124E0A" w:rsidP="003C00ED">
      <w:pPr>
        <w:autoSpaceDE w:val="0"/>
        <w:autoSpaceDN w:val="0"/>
        <w:adjustRightInd w:val="0"/>
        <w:spacing w:after="0" w:line="240" w:lineRule="auto"/>
        <w:ind w:firstLine="567"/>
        <w:contextualSpacing/>
        <w:jc w:val="both"/>
        <w:rPr>
          <w:rFonts w:ascii="Times New Roman" w:eastAsia="Times New Roman" w:hAnsi="Times New Roman" w:cs="Times New Roman"/>
          <w:i/>
          <w:sz w:val="28"/>
          <w:szCs w:val="28"/>
          <w:lang w:eastAsia="ru-RU"/>
        </w:rPr>
      </w:pPr>
      <w:r w:rsidRPr="00237479">
        <w:rPr>
          <w:rFonts w:ascii="Times New Roman" w:eastAsia="Times New Roman" w:hAnsi="Times New Roman" w:cs="Times New Roman"/>
          <w:sz w:val="28"/>
          <w:szCs w:val="28"/>
          <w:lang w:eastAsia="ru-RU"/>
        </w:rPr>
        <w:t xml:space="preserve">Бюджет городского округа на плановый период 2024 и 2025 годов сформирован с дефицитом, значения которого определены в допустимых пределах, установленных пунктом 3 статьей 92.1 Бюджетного кодекса </w:t>
      </w:r>
      <w:r w:rsidRPr="00237479">
        <w:rPr>
          <w:rFonts w:ascii="Times New Roman" w:eastAsia="Times New Roman" w:hAnsi="Times New Roman" w:cs="Times New Roman"/>
          <w:i/>
          <w:sz w:val="28"/>
          <w:szCs w:val="28"/>
          <w:lang w:eastAsia="ru-RU"/>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в 2024 году – 54 028,93 тыс. рублей (8,18 %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в 2025 году – 32 712,71 тыс. рублей (4,81 %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Источниками финансирования дефицита бюджета городского округа будут являться кредиты, привлекаемые от кредитных организаций.</w:t>
      </w:r>
    </w:p>
    <w:p w:rsidR="00124E0A" w:rsidRPr="00237479" w:rsidRDefault="00124E0A" w:rsidP="003C00ED">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8"/>
          <w:szCs w:val="28"/>
          <w:lang w:eastAsia="ru-RU"/>
        </w:rPr>
      </w:pPr>
      <w:r w:rsidRPr="00237479">
        <w:rPr>
          <w:rFonts w:ascii="Times New Roman" w:eastAsia="Times New Roman" w:hAnsi="Times New Roman" w:cs="Times New Roman"/>
          <w:color w:val="000000"/>
          <w:sz w:val="28"/>
          <w:szCs w:val="28"/>
          <w:lang w:eastAsia="ru-RU"/>
        </w:rPr>
        <w:t>Программная структура расходов бюджета городского округа</w:t>
      </w:r>
    </w:p>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8"/>
          <w:szCs w:val="28"/>
          <w:lang w:eastAsia="ru-RU"/>
        </w:rPr>
      </w:pPr>
      <w:r w:rsidRPr="00237479">
        <w:rPr>
          <w:rFonts w:ascii="Times New Roman" w:eastAsia="Times New Roman" w:hAnsi="Times New Roman" w:cs="Times New Roman"/>
          <w:color w:val="000000"/>
          <w:sz w:val="28"/>
          <w:szCs w:val="28"/>
          <w:lang w:eastAsia="ru-RU"/>
        </w:rPr>
        <w:t>на 2023 – 2025 годы</w:t>
      </w:r>
    </w:p>
    <w:p w:rsidR="00124E0A" w:rsidRPr="00237479" w:rsidRDefault="00124E0A" w:rsidP="003C00ED">
      <w:pPr>
        <w:spacing w:after="0" w:line="240" w:lineRule="auto"/>
        <w:ind w:firstLine="567"/>
        <w:contextualSpacing/>
        <w:jc w:val="center"/>
        <w:rPr>
          <w:rFonts w:ascii="Times New Roman" w:eastAsia="Times New Roman" w:hAnsi="Times New Roman" w:cs="Times New Roman"/>
          <w:color w:val="000000"/>
          <w:sz w:val="28"/>
          <w:szCs w:val="28"/>
          <w:lang w:eastAsia="ru-RU"/>
        </w:rPr>
      </w:pP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Проект решения сформирован на основе 16 муниципальных программ, охватывающих основные сферы (направления) деятельности органов местного самоуправления городского округа и отраслевых (функциональных) и территориальных органов администрации городского округа.</w:t>
      </w:r>
    </w:p>
    <w:p w:rsidR="00124E0A" w:rsidRPr="00237479" w:rsidRDefault="00124E0A"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В рамках муниципальных программ сформировано расходов в объеме на 2023 год </w:t>
      </w:r>
      <w:r w:rsidR="00CA4D17" w:rsidRPr="00237479">
        <w:rPr>
          <w:rFonts w:ascii="Times New Roman" w:eastAsia="Times New Roman" w:hAnsi="Times New Roman" w:cs="Times New Roman"/>
          <w:sz w:val="28"/>
          <w:szCs w:val="28"/>
          <w:lang w:eastAsia="ru-RU"/>
        </w:rPr>
        <w:t>1 97</w:t>
      </w:r>
      <w:r w:rsidR="00580F99">
        <w:rPr>
          <w:rFonts w:ascii="Times New Roman" w:eastAsia="Times New Roman" w:hAnsi="Times New Roman" w:cs="Times New Roman"/>
          <w:sz w:val="28"/>
          <w:szCs w:val="28"/>
          <w:lang w:eastAsia="ru-RU"/>
        </w:rPr>
        <w:t>5</w:t>
      </w:r>
      <w:r w:rsidR="00CA4D17" w:rsidRPr="00237479">
        <w:rPr>
          <w:rFonts w:ascii="Times New Roman" w:eastAsia="Times New Roman" w:hAnsi="Times New Roman" w:cs="Times New Roman"/>
          <w:sz w:val="28"/>
          <w:szCs w:val="28"/>
          <w:lang w:eastAsia="ru-RU"/>
        </w:rPr>
        <w:t> </w:t>
      </w:r>
      <w:r w:rsidR="00580F99">
        <w:rPr>
          <w:rFonts w:ascii="Times New Roman" w:eastAsia="Times New Roman" w:hAnsi="Times New Roman" w:cs="Times New Roman"/>
          <w:sz w:val="28"/>
          <w:szCs w:val="28"/>
          <w:lang w:eastAsia="ru-RU"/>
        </w:rPr>
        <w:t>970</w:t>
      </w:r>
      <w:r w:rsidR="00CA4D17" w:rsidRPr="00237479">
        <w:rPr>
          <w:rFonts w:ascii="Times New Roman" w:eastAsia="Times New Roman" w:hAnsi="Times New Roman" w:cs="Times New Roman"/>
          <w:sz w:val="28"/>
          <w:szCs w:val="28"/>
          <w:lang w:eastAsia="ru-RU"/>
        </w:rPr>
        <w:t>,77</w:t>
      </w:r>
      <w:r w:rsidRPr="00237479">
        <w:rPr>
          <w:rFonts w:ascii="Times New Roman" w:eastAsia="Times New Roman" w:hAnsi="Times New Roman" w:cs="Times New Roman"/>
          <w:sz w:val="28"/>
          <w:szCs w:val="28"/>
          <w:lang w:eastAsia="ru-RU"/>
        </w:rPr>
        <w:t xml:space="preserve"> тыс. рублей, на 2024 год –  </w:t>
      </w:r>
      <w:r w:rsidR="00CA4D17" w:rsidRPr="00237479">
        <w:rPr>
          <w:rFonts w:ascii="Times New Roman" w:eastAsia="Times New Roman" w:hAnsi="Times New Roman" w:cs="Times New Roman"/>
          <w:sz w:val="28"/>
          <w:szCs w:val="28"/>
          <w:lang w:eastAsia="ru-RU"/>
        </w:rPr>
        <w:t>1</w:t>
      </w:r>
      <w:r w:rsidR="00580F99">
        <w:rPr>
          <w:rFonts w:ascii="Times New Roman" w:eastAsia="Times New Roman" w:hAnsi="Times New Roman" w:cs="Times New Roman"/>
          <w:sz w:val="28"/>
          <w:szCs w:val="28"/>
          <w:lang w:eastAsia="ru-RU"/>
        </w:rPr>
        <w:t> 710 558,72</w:t>
      </w:r>
      <w:r w:rsidRPr="00237479">
        <w:rPr>
          <w:rFonts w:ascii="Times New Roman" w:eastAsia="Times New Roman" w:hAnsi="Times New Roman" w:cs="Times New Roman"/>
          <w:sz w:val="28"/>
          <w:szCs w:val="28"/>
          <w:lang w:eastAsia="ru-RU"/>
        </w:rPr>
        <w:t xml:space="preserve"> тыс. рублей, на 2025 год – </w:t>
      </w:r>
      <w:r w:rsidR="00CA4D17" w:rsidRPr="00237479">
        <w:rPr>
          <w:rFonts w:ascii="Times New Roman" w:eastAsia="Times New Roman" w:hAnsi="Times New Roman" w:cs="Times New Roman"/>
          <w:sz w:val="28"/>
          <w:szCs w:val="28"/>
          <w:lang w:eastAsia="ru-RU"/>
        </w:rPr>
        <w:t>1</w:t>
      </w:r>
      <w:r w:rsidR="00580F99">
        <w:rPr>
          <w:rFonts w:ascii="Times New Roman" w:eastAsia="Times New Roman" w:hAnsi="Times New Roman" w:cs="Times New Roman"/>
          <w:sz w:val="28"/>
          <w:szCs w:val="28"/>
          <w:lang w:eastAsia="ru-RU"/>
        </w:rPr>
        <w:t> 687 284,41</w:t>
      </w:r>
      <w:r w:rsidRPr="00237479">
        <w:rPr>
          <w:rFonts w:ascii="Times New Roman" w:eastAsia="Times New Roman" w:hAnsi="Times New Roman" w:cs="Times New Roman"/>
          <w:sz w:val="28"/>
          <w:szCs w:val="28"/>
          <w:lang w:eastAsia="ru-RU"/>
        </w:rPr>
        <w:t xml:space="preserve"> тыс. рублей, что в общей сумме расходов соответственно составляет 2023 год – </w:t>
      </w:r>
      <w:r w:rsidR="00CA4D17" w:rsidRPr="00237479">
        <w:rPr>
          <w:rFonts w:ascii="Times New Roman" w:eastAsia="Times New Roman" w:hAnsi="Times New Roman" w:cs="Times New Roman"/>
          <w:sz w:val="28"/>
          <w:szCs w:val="28"/>
          <w:lang w:eastAsia="ru-RU"/>
        </w:rPr>
        <w:t>90,</w:t>
      </w:r>
      <w:r w:rsidR="00580F99">
        <w:rPr>
          <w:rFonts w:ascii="Times New Roman" w:eastAsia="Times New Roman" w:hAnsi="Times New Roman" w:cs="Times New Roman"/>
          <w:sz w:val="28"/>
          <w:szCs w:val="28"/>
          <w:lang w:eastAsia="ru-RU"/>
        </w:rPr>
        <w:t>65</w:t>
      </w:r>
      <w:r w:rsidRPr="00237479">
        <w:rPr>
          <w:rFonts w:ascii="Times New Roman" w:eastAsia="Times New Roman" w:hAnsi="Times New Roman" w:cs="Times New Roman"/>
          <w:sz w:val="28"/>
          <w:szCs w:val="28"/>
          <w:lang w:eastAsia="ru-RU"/>
        </w:rPr>
        <w:t xml:space="preserve"> процента, 2024 год – </w:t>
      </w:r>
      <w:r w:rsidR="00CA4D17" w:rsidRPr="00237479">
        <w:rPr>
          <w:rFonts w:ascii="Times New Roman" w:eastAsia="Times New Roman" w:hAnsi="Times New Roman" w:cs="Times New Roman"/>
          <w:sz w:val="28"/>
          <w:szCs w:val="28"/>
          <w:lang w:eastAsia="ru-RU"/>
        </w:rPr>
        <w:t>88,</w:t>
      </w:r>
      <w:r w:rsidR="00580F99">
        <w:rPr>
          <w:rFonts w:ascii="Times New Roman" w:eastAsia="Times New Roman" w:hAnsi="Times New Roman" w:cs="Times New Roman"/>
          <w:sz w:val="28"/>
          <w:szCs w:val="28"/>
          <w:lang w:eastAsia="ru-RU"/>
        </w:rPr>
        <w:t>46</w:t>
      </w:r>
      <w:r w:rsidRPr="00237479">
        <w:rPr>
          <w:rFonts w:ascii="Times New Roman" w:eastAsia="Times New Roman" w:hAnsi="Times New Roman" w:cs="Times New Roman"/>
          <w:sz w:val="28"/>
          <w:szCs w:val="28"/>
          <w:lang w:eastAsia="ru-RU"/>
        </w:rPr>
        <w:t xml:space="preserve"> процента, 2025 год – </w:t>
      </w:r>
      <w:r w:rsidR="00CA4D17" w:rsidRPr="00237479">
        <w:rPr>
          <w:rFonts w:ascii="Times New Roman" w:eastAsia="Times New Roman" w:hAnsi="Times New Roman" w:cs="Times New Roman"/>
          <w:sz w:val="28"/>
          <w:szCs w:val="28"/>
          <w:lang w:eastAsia="ru-RU"/>
        </w:rPr>
        <w:t>87,3</w:t>
      </w:r>
      <w:r w:rsidR="00580F99">
        <w:rPr>
          <w:rFonts w:ascii="Times New Roman" w:eastAsia="Times New Roman" w:hAnsi="Times New Roman" w:cs="Times New Roman"/>
          <w:sz w:val="28"/>
          <w:szCs w:val="28"/>
          <w:lang w:eastAsia="ru-RU"/>
        </w:rPr>
        <w:t>0</w:t>
      </w:r>
      <w:r w:rsidRPr="00237479">
        <w:rPr>
          <w:rFonts w:ascii="Times New Roman" w:eastAsia="Times New Roman" w:hAnsi="Times New Roman" w:cs="Times New Roman"/>
          <w:sz w:val="28"/>
          <w:szCs w:val="28"/>
          <w:lang w:eastAsia="ru-RU"/>
        </w:rPr>
        <w:t xml:space="preserve"> процентов.</w:t>
      </w:r>
    </w:p>
    <w:p w:rsidR="00124E0A" w:rsidRPr="00124E0A" w:rsidRDefault="00124E0A"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Информация о расходах бюджета городского округа на реализацию муниципальных программ и непрограммных мероприятий в 2022-2025 годах представлена в таблице 4.</w:t>
      </w:r>
    </w:p>
    <w:p w:rsidR="00FA1DF7" w:rsidRDefault="00FA1DF7" w:rsidP="003C00ED">
      <w:pPr>
        <w:spacing w:after="0" w:line="240" w:lineRule="auto"/>
        <w:ind w:firstLine="567"/>
        <w:contextualSpacing/>
      </w:pPr>
    </w:p>
    <w:p w:rsidR="00124E0A" w:rsidRDefault="00124E0A" w:rsidP="003C00ED">
      <w:pPr>
        <w:spacing w:after="0" w:line="240" w:lineRule="auto"/>
        <w:ind w:firstLine="567"/>
        <w:contextualSpacing/>
        <w:sectPr w:rsidR="00124E0A">
          <w:pgSz w:w="11906" w:h="16838"/>
          <w:pgMar w:top="1134" w:right="850" w:bottom="1134" w:left="1701" w:header="708" w:footer="708" w:gutter="0"/>
          <w:cols w:space="708"/>
          <w:docGrid w:linePitch="360"/>
        </w:sectPr>
      </w:pPr>
    </w:p>
    <w:p w:rsidR="00124E0A" w:rsidRPr="00124E0A" w:rsidRDefault="00124E0A" w:rsidP="003C00ED">
      <w:pPr>
        <w:spacing w:after="0" w:line="240" w:lineRule="auto"/>
        <w:ind w:firstLine="567"/>
        <w:contextualSpacing/>
        <w:jc w:val="right"/>
        <w:rPr>
          <w:rFonts w:ascii="Times New Roman CYR" w:eastAsia="Times New Roman" w:hAnsi="Times New Roman CYR" w:cs="Times New Roman CYR"/>
          <w:sz w:val="28"/>
          <w:szCs w:val="28"/>
          <w:lang w:eastAsia="ru-RU"/>
        </w:rPr>
      </w:pPr>
      <w:r w:rsidRPr="00124E0A">
        <w:rPr>
          <w:rFonts w:ascii="Times New Roman CYR" w:eastAsia="Times New Roman" w:hAnsi="Times New Roman CYR" w:cs="Times New Roman CYR"/>
          <w:sz w:val="28"/>
          <w:szCs w:val="28"/>
          <w:lang w:eastAsia="ru-RU"/>
        </w:rPr>
        <w:lastRenderedPageBreak/>
        <w:t>Таблица 4</w:t>
      </w:r>
    </w:p>
    <w:p w:rsidR="00124E0A" w:rsidRPr="00124E0A" w:rsidRDefault="00124E0A" w:rsidP="003C00ED">
      <w:pPr>
        <w:spacing w:after="0" w:line="240" w:lineRule="auto"/>
        <w:ind w:firstLine="567"/>
        <w:contextualSpacing/>
        <w:jc w:val="right"/>
        <w:rPr>
          <w:rFonts w:ascii="Times New Roman CYR" w:eastAsia="Times New Roman" w:hAnsi="Times New Roman CYR" w:cs="Times New Roman CYR"/>
          <w:sz w:val="28"/>
          <w:szCs w:val="28"/>
          <w:lang w:eastAsia="ru-RU"/>
        </w:rPr>
      </w:pPr>
    </w:p>
    <w:p w:rsidR="00124E0A" w:rsidRPr="00124E0A" w:rsidRDefault="00124E0A" w:rsidP="003C00ED">
      <w:pPr>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124E0A">
        <w:rPr>
          <w:rFonts w:ascii="Times New Roman" w:eastAsia="Times New Roman" w:hAnsi="Times New Roman" w:cs="Times New Roman"/>
          <w:sz w:val="28"/>
          <w:szCs w:val="28"/>
          <w:lang w:eastAsia="ru-RU"/>
        </w:rPr>
        <w:t>Информация о расходах бюджета городского округа на реализацию муниципальных программ и непрограммных мероприятий в 20</w:t>
      </w:r>
      <w:r w:rsidR="001416E5">
        <w:rPr>
          <w:rFonts w:ascii="Times New Roman" w:eastAsia="Times New Roman" w:hAnsi="Times New Roman" w:cs="Times New Roman"/>
          <w:sz w:val="28"/>
          <w:szCs w:val="28"/>
          <w:lang w:eastAsia="ru-RU"/>
        </w:rPr>
        <w:t>22</w:t>
      </w:r>
      <w:r w:rsidRPr="00124E0A">
        <w:rPr>
          <w:rFonts w:ascii="Times New Roman" w:eastAsia="Times New Roman" w:hAnsi="Times New Roman" w:cs="Times New Roman"/>
          <w:sz w:val="28"/>
          <w:szCs w:val="28"/>
          <w:lang w:eastAsia="ru-RU"/>
        </w:rPr>
        <w:t>-202</w:t>
      </w:r>
      <w:r w:rsidR="001416E5">
        <w:rPr>
          <w:rFonts w:ascii="Times New Roman" w:eastAsia="Times New Roman" w:hAnsi="Times New Roman" w:cs="Times New Roman"/>
          <w:sz w:val="28"/>
          <w:szCs w:val="28"/>
          <w:lang w:eastAsia="ru-RU"/>
        </w:rPr>
        <w:t>5</w:t>
      </w:r>
      <w:r w:rsidRPr="00124E0A">
        <w:rPr>
          <w:rFonts w:ascii="Times New Roman" w:eastAsia="Times New Roman" w:hAnsi="Times New Roman" w:cs="Times New Roman"/>
          <w:sz w:val="28"/>
          <w:szCs w:val="28"/>
          <w:lang w:eastAsia="ru-RU"/>
        </w:rPr>
        <w:t xml:space="preserve"> годах </w:t>
      </w:r>
    </w:p>
    <w:p w:rsidR="00124E0A" w:rsidRPr="00124E0A" w:rsidRDefault="00124E0A" w:rsidP="003C00ED">
      <w:pPr>
        <w:spacing w:after="0" w:line="240" w:lineRule="auto"/>
        <w:ind w:firstLine="567"/>
        <w:contextualSpacing/>
        <w:rPr>
          <w:rFonts w:ascii="Times New Roman CYR" w:eastAsia="Times New Roman" w:hAnsi="Times New Roman CYR" w:cs="Times New Roman CYR"/>
          <w:sz w:val="28"/>
          <w:szCs w:val="28"/>
          <w:lang w:eastAsia="ru-RU"/>
        </w:rPr>
      </w:pPr>
    </w:p>
    <w:tbl>
      <w:tblPr>
        <w:tblW w:w="1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137"/>
        <w:gridCol w:w="1134"/>
        <w:gridCol w:w="1134"/>
        <w:gridCol w:w="992"/>
        <w:gridCol w:w="993"/>
        <w:gridCol w:w="1134"/>
        <w:gridCol w:w="1134"/>
        <w:gridCol w:w="1134"/>
        <w:gridCol w:w="1134"/>
        <w:gridCol w:w="1179"/>
      </w:tblGrid>
      <w:tr w:rsidR="00124E0A" w:rsidRPr="00124E0A" w:rsidTr="00C91D79">
        <w:trPr>
          <w:trHeight w:val="255"/>
          <w:jc w:val="center"/>
        </w:trPr>
        <w:tc>
          <w:tcPr>
            <w:tcW w:w="4103" w:type="dxa"/>
            <w:vMerge w:val="restart"/>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Наименование программы</w:t>
            </w:r>
          </w:p>
        </w:tc>
        <w:tc>
          <w:tcPr>
            <w:tcW w:w="1137" w:type="dxa"/>
            <w:vMerge w:val="restart"/>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2022 год Решение о бюджете № 57/521</w:t>
            </w:r>
          </w:p>
        </w:tc>
        <w:tc>
          <w:tcPr>
            <w:tcW w:w="4253" w:type="dxa"/>
            <w:gridSpan w:val="4"/>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2023 год</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 </w:t>
            </w:r>
          </w:p>
        </w:tc>
        <w:tc>
          <w:tcPr>
            <w:tcW w:w="2268" w:type="dxa"/>
            <w:gridSpan w:val="2"/>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2024 год</w:t>
            </w:r>
          </w:p>
        </w:tc>
        <w:tc>
          <w:tcPr>
            <w:tcW w:w="2313" w:type="dxa"/>
            <w:gridSpan w:val="2"/>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2025 год</w:t>
            </w:r>
          </w:p>
        </w:tc>
      </w:tr>
      <w:tr w:rsidR="001416E5" w:rsidRPr="00124E0A" w:rsidTr="00C91D79">
        <w:trPr>
          <w:trHeight w:val="255"/>
          <w:jc w:val="center"/>
        </w:trPr>
        <w:tc>
          <w:tcPr>
            <w:tcW w:w="4103" w:type="dxa"/>
            <w:vMerge/>
            <w:vAlign w:val="center"/>
            <w:hideMark/>
          </w:tcPr>
          <w:p w:rsidR="001416E5" w:rsidRPr="00124E0A" w:rsidRDefault="001416E5" w:rsidP="00C91D79">
            <w:pPr>
              <w:spacing w:after="0" w:line="240" w:lineRule="auto"/>
              <w:contextualSpacing/>
              <w:rPr>
                <w:rFonts w:ascii="Times New Roman" w:eastAsia="Times New Roman" w:hAnsi="Times New Roman" w:cs="Times New Roman"/>
                <w:sz w:val="16"/>
                <w:szCs w:val="16"/>
                <w:lang w:eastAsia="ru-RU"/>
              </w:rPr>
            </w:pPr>
          </w:p>
        </w:tc>
        <w:tc>
          <w:tcPr>
            <w:tcW w:w="1137" w:type="dxa"/>
            <w:vMerge/>
            <w:vAlign w:val="center"/>
            <w:hideMark/>
          </w:tcPr>
          <w:p w:rsidR="001416E5" w:rsidRPr="00124E0A" w:rsidRDefault="001416E5" w:rsidP="00C91D79">
            <w:pPr>
              <w:spacing w:after="0" w:line="240" w:lineRule="auto"/>
              <w:contextualSpacing/>
              <w:rPr>
                <w:rFonts w:ascii="Times New Roman" w:eastAsia="Times New Roman" w:hAnsi="Times New Roman" w:cs="Times New Roman"/>
                <w:sz w:val="16"/>
                <w:szCs w:val="16"/>
                <w:lang w:eastAsia="ru-RU"/>
              </w:rPr>
            </w:pPr>
          </w:p>
        </w:tc>
        <w:tc>
          <w:tcPr>
            <w:tcW w:w="1134" w:type="dxa"/>
            <w:vMerge w:val="restart"/>
            <w:shd w:val="clear" w:color="auto" w:fill="auto"/>
            <w:hideMark/>
          </w:tcPr>
          <w:p w:rsidR="001416E5" w:rsidRPr="00124E0A" w:rsidRDefault="001416E5"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Решение о бюджете № 57/521</w:t>
            </w:r>
          </w:p>
        </w:tc>
        <w:tc>
          <w:tcPr>
            <w:tcW w:w="1134" w:type="dxa"/>
            <w:vMerge w:val="restart"/>
            <w:shd w:val="clear" w:color="auto" w:fill="auto"/>
            <w:hideMark/>
          </w:tcPr>
          <w:p w:rsidR="001416E5" w:rsidRPr="00124E0A" w:rsidRDefault="001416E5"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Проект решения</w:t>
            </w:r>
          </w:p>
        </w:tc>
        <w:tc>
          <w:tcPr>
            <w:tcW w:w="1985" w:type="dxa"/>
            <w:gridSpan w:val="2"/>
            <w:shd w:val="clear" w:color="auto" w:fill="auto"/>
            <w:hideMark/>
          </w:tcPr>
          <w:p w:rsidR="001416E5" w:rsidRPr="00124E0A" w:rsidRDefault="001416E5"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Изменения, тыс. рублей</w:t>
            </w:r>
          </w:p>
        </w:tc>
        <w:tc>
          <w:tcPr>
            <w:tcW w:w="1134" w:type="dxa"/>
            <w:vMerge w:val="restart"/>
            <w:shd w:val="clear" w:color="auto" w:fill="auto"/>
            <w:hideMark/>
          </w:tcPr>
          <w:p w:rsidR="001416E5" w:rsidRPr="00124E0A" w:rsidRDefault="001416E5"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Решение о бюджете № 57/521</w:t>
            </w:r>
          </w:p>
        </w:tc>
        <w:tc>
          <w:tcPr>
            <w:tcW w:w="1134" w:type="dxa"/>
            <w:vMerge w:val="restart"/>
            <w:shd w:val="clear" w:color="auto" w:fill="auto"/>
            <w:hideMark/>
          </w:tcPr>
          <w:p w:rsidR="001416E5" w:rsidRPr="00124E0A" w:rsidRDefault="001416E5"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Проект решения</w:t>
            </w:r>
          </w:p>
        </w:tc>
        <w:tc>
          <w:tcPr>
            <w:tcW w:w="1134" w:type="dxa"/>
            <w:vMerge w:val="restart"/>
            <w:shd w:val="clear" w:color="auto" w:fill="auto"/>
            <w:hideMark/>
          </w:tcPr>
          <w:p w:rsidR="001416E5" w:rsidRPr="00124E0A" w:rsidRDefault="001416E5"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Изменения к Решению о бюджете № 57/521</w:t>
            </w:r>
          </w:p>
        </w:tc>
        <w:tc>
          <w:tcPr>
            <w:tcW w:w="1134" w:type="dxa"/>
            <w:vMerge w:val="restart"/>
            <w:shd w:val="clear" w:color="auto" w:fill="auto"/>
            <w:hideMark/>
          </w:tcPr>
          <w:p w:rsidR="001416E5" w:rsidRPr="00124E0A" w:rsidRDefault="001416E5"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Проект решения</w:t>
            </w:r>
          </w:p>
        </w:tc>
        <w:tc>
          <w:tcPr>
            <w:tcW w:w="1179" w:type="dxa"/>
            <w:vMerge w:val="restart"/>
            <w:shd w:val="clear" w:color="auto" w:fill="auto"/>
            <w:hideMark/>
          </w:tcPr>
          <w:p w:rsidR="001416E5" w:rsidRPr="00124E0A" w:rsidRDefault="001416E5"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Изменения к предыдущему году, тыс. рублей</w:t>
            </w:r>
          </w:p>
        </w:tc>
      </w:tr>
      <w:tr w:rsidR="001416E5" w:rsidRPr="00124E0A" w:rsidTr="00C91D79">
        <w:trPr>
          <w:trHeight w:val="1005"/>
          <w:jc w:val="center"/>
        </w:trPr>
        <w:tc>
          <w:tcPr>
            <w:tcW w:w="4103" w:type="dxa"/>
            <w:vMerge/>
            <w:vAlign w:val="center"/>
            <w:hideMark/>
          </w:tcPr>
          <w:p w:rsidR="001416E5" w:rsidRPr="00124E0A" w:rsidRDefault="001416E5" w:rsidP="00C91D79">
            <w:pPr>
              <w:spacing w:after="0" w:line="240" w:lineRule="auto"/>
              <w:contextualSpacing/>
              <w:rPr>
                <w:rFonts w:ascii="Times New Roman" w:eastAsia="Times New Roman" w:hAnsi="Times New Roman" w:cs="Times New Roman"/>
                <w:sz w:val="16"/>
                <w:szCs w:val="16"/>
                <w:lang w:eastAsia="ru-RU"/>
              </w:rPr>
            </w:pPr>
          </w:p>
        </w:tc>
        <w:tc>
          <w:tcPr>
            <w:tcW w:w="1137" w:type="dxa"/>
            <w:vMerge/>
            <w:vAlign w:val="center"/>
            <w:hideMark/>
          </w:tcPr>
          <w:p w:rsidR="001416E5" w:rsidRPr="00124E0A" w:rsidRDefault="001416E5" w:rsidP="00C91D79">
            <w:pPr>
              <w:spacing w:after="0" w:line="240" w:lineRule="auto"/>
              <w:contextualSpacing/>
              <w:rPr>
                <w:rFonts w:ascii="Times New Roman" w:eastAsia="Times New Roman" w:hAnsi="Times New Roman" w:cs="Times New Roman"/>
                <w:sz w:val="16"/>
                <w:szCs w:val="16"/>
                <w:lang w:eastAsia="ru-RU"/>
              </w:rPr>
            </w:pPr>
          </w:p>
        </w:tc>
        <w:tc>
          <w:tcPr>
            <w:tcW w:w="1134" w:type="dxa"/>
            <w:vMerge/>
            <w:vAlign w:val="center"/>
            <w:hideMark/>
          </w:tcPr>
          <w:p w:rsidR="001416E5" w:rsidRPr="00124E0A" w:rsidRDefault="001416E5" w:rsidP="00C91D79">
            <w:pPr>
              <w:spacing w:after="0" w:line="240" w:lineRule="auto"/>
              <w:contextualSpacing/>
              <w:rPr>
                <w:rFonts w:ascii="Times New Roman" w:eastAsia="Times New Roman" w:hAnsi="Times New Roman" w:cs="Times New Roman"/>
                <w:sz w:val="16"/>
                <w:szCs w:val="16"/>
                <w:lang w:eastAsia="ru-RU"/>
              </w:rPr>
            </w:pPr>
          </w:p>
        </w:tc>
        <w:tc>
          <w:tcPr>
            <w:tcW w:w="1134" w:type="dxa"/>
            <w:vMerge/>
            <w:vAlign w:val="center"/>
            <w:hideMark/>
          </w:tcPr>
          <w:p w:rsidR="001416E5" w:rsidRPr="00124E0A" w:rsidRDefault="001416E5" w:rsidP="00C91D79">
            <w:pPr>
              <w:spacing w:after="0" w:line="240" w:lineRule="auto"/>
              <w:contextualSpacing/>
              <w:rPr>
                <w:rFonts w:ascii="Times New Roman" w:eastAsia="Times New Roman" w:hAnsi="Times New Roman" w:cs="Times New Roman"/>
                <w:sz w:val="16"/>
                <w:szCs w:val="16"/>
                <w:lang w:eastAsia="ru-RU"/>
              </w:rPr>
            </w:pPr>
          </w:p>
        </w:tc>
        <w:tc>
          <w:tcPr>
            <w:tcW w:w="992" w:type="dxa"/>
            <w:shd w:val="clear" w:color="auto" w:fill="auto"/>
            <w:hideMark/>
          </w:tcPr>
          <w:p w:rsidR="001416E5" w:rsidRPr="00124E0A" w:rsidRDefault="001416E5"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к 2022 году</w:t>
            </w:r>
          </w:p>
        </w:tc>
        <w:tc>
          <w:tcPr>
            <w:tcW w:w="993" w:type="dxa"/>
            <w:shd w:val="clear" w:color="auto" w:fill="auto"/>
            <w:hideMark/>
          </w:tcPr>
          <w:p w:rsidR="001416E5" w:rsidRPr="00124E0A" w:rsidRDefault="001416E5"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к Решению о бюджете № 57/521</w:t>
            </w:r>
          </w:p>
        </w:tc>
        <w:tc>
          <w:tcPr>
            <w:tcW w:w="1134" w:type="dxa"/>
            <w:vMerge/>
            <w:vAlign w:val="center"/>
            <w:hideMark/>
          </w:tcPr>
          <w:p w:rsidR="001416E5" w:rsidRPr="00124E0A" w:rsidRDefault="001416E5" w:rsidP="00C91D79">
            <w:pPr>
              <w:spacing w:after="0" w:line="240" w:lineRule="auto"/>
              <w:contextualSpacing/>
              <w:rPr>
                <w:rFonts w:ascii="Times New Roman" w:eastAsia="Times New Roman" w:hAnsi="Times New Roman" w:cs="Times New Roman"/>
                <w:sz w:val="16"/>
                <w:szCs w:val="16"/>
                <w:lang w:eastAsia="ru-RU"/>
              </w:rPr>
            </w:pPr>
          </w:p>
        </w:tc>
        <w:tc>
          <w:tcPr>
            <w:tcW w:w="1134" w:type="dxa"/>
            <w:vMerge/>
            <w:vAlign w:val="center"/>
            <w:hideMark/>
          </w:tcPr>
          <w:p w:rsidR="001416E5" w:rsidRPr="00124E0A" w:rsidRDefault="001416E5" w:rsidP="00C91D79">
            <w:pPr>
              <w:spacing w:after="0" w:line="240" w:lineRule="auto"/>
              <w:contextualSpacing/>
              <w:rPr>
                <w:rFonts w:ascii="Times New Roman" w:eastAsia="Times New Roman" w:hAnsi="Times New Roman" w:cs="Times New Roman"/>
                <w:sz w:val="16"/>
                <w:szCs w:val="16"/>
                <w:lang w:eastAsia="ru-RU"/>
              </w:rPr>
            </w:pPr>
          </w:p>
        </w:tc>
        <w:tc>
          <w:tcPr>
            <w:tcW w:w="1134" w:type="dxa"/>
            <w:vMerge/>
            <w:vAlign w:val="center"/>
            <w:hideMark/>
          </w:tcPr>
          <w:p w:rsidR="001416E5" w:rsidRPr="00124E0A" w:rsidRDefault="001416E5" w:rsidP="00C91D79">
            <w:pPr>
              <w:spacing w:after="0" w:line="240" w:lineRule="auto"/>
              <w:contextualSpacing/>
              <w:rPr>
                <w:rFonts w:ascii="Times New Roman" w:eastAsia="Times New Roman" w:hAnsi="Times New Roman" w:cs="Times New Roman"/>
                <w:sz w:val="16"/>
                <w:szCs w:val="16"/>
                <w:lang w:eastAsia="ru-RU"/>
              </w:rPr>
            </w:pPr>
          </w:p>
        </w:tc>
        <w:tc>
          <w:tcPr>
            <w:tcW w:w="1134" w:type="dxa"/>
            <w:vMerge/>
            <w:vAlign w:val="center"/>
            <w:hideMark/>
          </w:tcPr>
          <w:p w:rsidR="001416E5" w:rsidRPr="00124E0A" w:rsidRDefault="001416E5" w:rsidP="00C91D79">
            <w:pPr>
              <w:spacing w:after="0" w:line="240" w:lineRule="auto"/>
              <w:contextualSpacing/>
              <w:rPr>
                <w:rFonts w:ascii="Times New Roman" w:eastAsia="Times New Roman" w:hAnsi="Times New Roman" w:cs="Times New Roman"/>
                <w:sz w:val="16"/>
                <w:szCs w:val="16"/>
                <w:lang w:eastAsia="ru-RU"/>
              </w:rPr>
            </w:pPr>
          </w:p>
        </w:tc>
        <w:tc>
          <w:tcPr>
            <w:tcW w:w="1179" w:type="dxa"/>
            <w:vMerge/>
            <w:vAlign w:val="center"/>
            <w:hideMark/>
          </w:tcPr>
          <w:p w:rsidR="001416E5" w:rsidRPr="00124E0A" w:rsidRDefault="001416E5" w:rsidP="00C91D79">
            <w:pPr>
              <w:spacing w:after="0" w:line="240" w:lineRule="auto"/>
              <w:contextualSpacing/>
              <w:rPr>
                <w:rFonts w:ascii="Times New Roman" w:eastAsia="Times New Roman" w:hAnsi="Times New Roman" w:cs="Times New Roman"/>
                <w:sz w:val="16"/>
                <w:szCs w:val="16"/>
                <w:lang w:eastAsia="ru-RU"/>
              </w:rPr>
            </w:pPr>
          </w:p>
        </w:tc>
      </w:tr>
      <w:tr w:rsidR="00124E0A" w:rsidRPr="00124E0A" w:rsidTr="00C91D79">
        <w:trPr>
          <w:trHeight w:val="255"/>
          <w:jc w:val="center"/>
        </w:trPr>
        <w:tc>
          <w:tcPr>
            <w:tcW w:w="4103"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w:t>
            </w:r>
          </w:p>
        </w:tc>
        <w:tc>
          <w:tcPr>
            <w:tcW w:w="1137"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4</w:t>
            </w:r>
          </w:p>
        </w:tc>
        <w:tc>
          <w:tcPr>
            <w:tcW w:w="992"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5</w:t>
            </w:r>
          </w:p>
        </w:tc>
        <w:tc>
          <w:tcPr>
            <w:tcW w:w="993"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6</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7</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9</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10</w:t>
            </w:r>
          </w:p>
        </w:tc>
        <w:tc>
          <w:tcPr>
            <w:tcW w:w="1179"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11</w:t>
            </w:r>
          </w:p>
        </w:tc>
      </w:tr>
      <w:tr w:rsidR="00124E0A" w:rsidRPr="00124E0A" w:rsidTr="00C91D79">
        <w:trPr>
          <w:trHeight w:val="681"/>
          <w:jc w:val="center"/>
        </w:trPr>
        <w:tc>
          <w:tcPr>
            <w:tcW w:w="4103" w:type="dxa"/>
            <w:shd w:val="clear" w:color="000000" w:fill="FFFFFF"/>
            <w:hideMark/>
          </w:tcPr>
          <w:p w:rsidR="00124E0A" w:rsidRPr="00124E0A" w:rsidRDefault="00124E0A"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 xml:space="preserve">1. Муниципальная программа </w:t>
            </w:r>
            <w:r w:rsidR="001416E5">
              <w:rPr>
                <w:rFonts w:ascii="Times New Roman" w:eastAsia="Times New Roman" w:hAnsi="Times New Roman" w:cs="Times New Roman"/>
                <w:sz w:val="16"/>
                <w:szCs w:val="16"/>
                <w:lang w:eastAsia="ru-RU"/>
              </w:rPr>
              <w:t>«</w:t>
            </w:r>
            <w:r w:rsidRPr="00124E0A">
              <w:rPr>
                <w:rFonts w:ascii="Times New Roman" w:eastAsia="Times New Roman" w:hAnsi="Times New Roman" w:cs="Times New Roman"/>
                <w:sz w:val="16"/>
                <w:szCs w:val="16"/>
                <w:lang w:eastAsia="ru-RU"/>
              </w:rPr>
              <w:t>Управление финансами Новоалександровского городского округа Ставропольского края</w:t>
            </w:r>
            <w:r w:rsidR="001416E5">
              <w:rPr>
                <w:rFonts w:ascii="Times New Roman" w:eastAsia="Times New Roman" w:hAnsi="Times New Roman" w:cs="Times New Roman"/>
                <w:sz w:val="16"/>
                <w:szCs w:val="16"/>
                <w:lang w:eastAsia="ru-RU"/>
              </w:rPr>
              <w:t>»</w:t>
            </w:r>
          </w:p>
        </w:tc>
        <w:tc>
          <w:tcPr>
            <w:tcW w:w="1137" w:type="dxa"/>
            <w:shd w:val="clear" w:color="000000" w:fill="FFFFFF"/>
            <w:hideMark/>
          </w:tcPr>
          <w:p w:rsidR="00124E0A" w:rsidRPr="00124E0A" w:rsidRDefault="00124E0A"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44 299,98</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44 167,98</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49 653,27</w:t>
            </w:r>
          </w:p>
        </w:tc>
        <w:tc>
          <w:tcPr>
            <w:tcW w:w="992"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5 353,29</w:t>
            </w:r>
          </w:p>
        </w:tc>
        <w:tc>
          <w:tcPr>
            <w:tcW w:w="993"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5 485,29</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46 358,07</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49 947,84</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3 589,77</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54 434,93</w:t>
            </w:r>
          </w:p>
        </w:tc>
        <w:tc>
          <w:tcPr>
            <w:tcW w:w="1179"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4 487,09</w:t>
            </w:r>
          </w:p>
        </w:tc>
      </w:tr>
      <w:tr w:rsidR="00124E0A" w:rsidRPr="00124E0A" w:rsidTr="00C91D79">
        <w:trPr>
          <w:trHeight w:val="1004"/>
          <w:jc w:val="center"/>
        </w:trPr>
        <w:tc>
          <w:tcPr>
            <w:tcW w:w="4103" w:type="dxa"/>
            <w:shd w:val="clear" w:color="000000" w:fill="FFFFFF"/>
            <w:hideMark/>
          </w:tcPr>
          <w:p w:rsidR="00124E0A" w:rsidRPr="00124E0A" w:rsidRDefault="00124E0A"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 xml:space="preserve">2. Муниципальная программа </w:t>
            </w:r>
            <w:r w:rsidR="001416E5">
              <w:rPr>
                <w:rFonts w:ascii="Times New Roman" w:eastAsia="Times New Roman" w:hAnsi="Times New Roman" w:cs="Times New Roman"/>
                <w:sz w:val="16"/>
                <w:szCs w:val="16"/>
                <w:lang w:eastAsia="ru-RU"/>
              </w:rPr>
              <w:t>«</w:t>
            </w:r>
            <w:r w:rsidRPr="00124E0A">
              <w:rPr>
                <w:rFonts w:ascii="Times New Roman" w:eastAsia="Times New Roman" w:hAnsi="Times New Roman" w:cs="Times New Roman"/>
                <w:sz w:val="16"/>
                <w:szCs w:val="16"/>
                <w:lang w:eastAsia="ru-RU"/>
              </w:rPr>
              <w:t>Развитие малого и среднего предпринимательства, потребительского рынка и инвестиционной деятельности Новоалександровского городского округа Ставропольского края</w:t>
            </w:r>
            <w:r w:rsidR="001416E5">
              <w:rPr>
                <w:rFonts w:ascii="Times New Roman" w:eastAsia="Times New Roman" w:hAnsi="Times New Roman" w:cs="Times New Roman"/>
                <w:sz w:val="16"/>
                <w:szCs w:val="16"/>
                <w:lang w:eastAsia="ru-RU"/>
              </w:rPr>
              <w:t>»</w:t>
            </w:r>
          </w:p>
        </w:tc>
        <w:tc>
          <w:tcPr>
            <w:tcW w:w="1137"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830,00</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830,00</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830,00</w:t>
            </w:r>
          </w:p>
        </w:tc>
        <w:tc>
          <w:tcPr>
            <w:tcW w:w="992"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0,00</w:t>
            </w:r>
          </w:p>
        </w:tc>
        <w:tc>
          <w:tcPr>
            <w:tcW w:w="993"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0,00</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830,00</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830,00</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0,00</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830,00</w:t>
            </w:r>
          </w:p>
        </w:tc>
        <w:tc>
          <w:tcPr>
            <w:tcW w:w="1179"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0,00</w:t>
            </w:r>
          </w:p>
        </w:tc>
      </w:tr>
      <w:tr w:rsidR="00124E0A" w:rsidRPr="00124E0A" w:rsidTr="00C91D79">
        <w:trPr>
          <w:trHeight w:val="551"/>
          <w:jc w:val="center"/>
        </w:trPr>
        <w:tc>
          <w:tcPr>
            <w:tcW w:w="4103" w:type="dxa"/>
            <w:shd w:val="clear" w:color="000000" w:fill="FFFFFF"/>
            <w:hideMark/>
          </w:tcPr>
          <w:p w:rsidR="00124E0A" w:rsidRPr="00124E0A" w:rsidRDefault="00124E0A"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 xml:space="preserve">3. Муниципальная программа </w:t>
            </w:r>
            <w:r w:rsidR="001416E5">
              <w:rPr>
                <w:rFonts w:ascii="Times New Roman" w:eastAsia="Times New Roman" w:hAnsi="Times New Roman" w:cs="Times New Roman"/>
                <w:sz w:val="16"/>
                <w:szCs w:val="16"/>
                <w:lang w:eastAsia="ru-RU"/>
              </w:rPr>
              <w:t>«</w:t>
            </w:r>
            <w:r w:rsidRPr="00124E0A">
              <w:rPr>
                <w:rFonts w:ascii="Times New Roman" w:eastAsia="Times New Roman" w:hAnsi="Times New Roman" w:cs="Times New Roman"/>
                <w:sz w:val="16"/>
                <w:szCs w:val="16"/>
                <w:lang w:eastAsia="ru-RU"/>
              </w:rPr>
              <w:t>Развитие культуры Новоалександровского</w:t>
            </w:r>
            <w:r w:rsidR="001416E5">
              <w:rPr>
                <w:rFonts w:ascii="Times New Roman" w:eastAsia="Times New Roman" w:hAnsi="Times New Roman" w:cs="Times New Roman"/>
                <w:sz w:val="16"/>
                <w:szCs w:val="16"/>
                <w:lang w:eastAsia="ru-RU"/>
              </w:rPr>
              <w:t xml:space="preserve"> </w:t>
            </w:r>
            <w:r w:rsidRPr="00124E0A">
              <w:rPr>
                <w:rFonts w:ascii="Times New Roman" w:eastAsia="Times New Roman" w:hAnsi="Times New Roman" w:cs="Times New Roman"/>
                <w:sz w:val="16"/>
                <w:szCs w:val="16"/>
                <w:lang w:eastAsia="ru-RU"/>
              </w:rPr>
              <w:t>городского округа Ставропольского края</w:t>
            </w:r>
            <w:r w:rsidR="001416E5">
              <w:rPr>
                <w:rFonts w:ascii="Times New Roman" w:eastAsia="Times New Roman" w:hAnsi="Times New Roman" w:cs="Times New Roman"/>
                <w:sz w:val="16"/>
                <w:szCs w:val="16"/>
                <w:lang w:eastAsia="ru-RU"/>
              </w:rPr>
              <w:t>»</w:t>
            </w:r>
          </w:p>
        </w:tc>
        <w:tc>
          <w:tcPr>
            <w:tcW w:w="1137"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184 701,98</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183 655,18</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206 413,08</w:t>
            </w:r>
          </w:p>
        </w:tc>
        <w:tc>
          <w:tcPr>
            <w:tcW w:w="992"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21 711,10</w:t>
            </w:r>
          </w:p>
        </w:tc>
        <w:tc>
          <w:tcPr>
            <w:tcW w:w="993"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22 757,90</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183 710,67</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207 741,68</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24 031,01</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205 384,54</w:t>
            </w:r>
          </w:p>
        </w:tc>
        <w:tc>
          <w:tcPr>
            <w:tcW w:w="1179"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-2 357,14</w:t>
            </w:r>
          </w:p>
        </w:tc>
      </w:tr>
      <w:tr w:rsidR="00124E0A" w:rsidRPr="00124E0A" w:rsidTr="00C91D79">
        <w:trPr>
          <w:trHeight w:val="543"/>
          <w:jc w:val="center"/>
        </w:trPr>
        <w:tc>
          <w:tcPr>
            <w:tcW w:w="4103" w:type="dxa"/>
            <w:shd w:val="clear" w:color="000000" w:fill="FFFFFF"/>
            <w:hideMark/>
          </w:tcPr>
          <w:p w:rsidR="00124E0A" w:rsidRPr="00124E0A" w:rsidRDefault="00124E0A"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 xml:space="preserve">4. Муниципальная программа </w:t>
            </w:r>
            <w:r w:rsidR="001416E5">
              <w:rPr>
                <w:rFonts w:ascii="Times New Roman" w:eastAsia="Times New Roman" w:hAnsi="Times New Roman" w:cs="Times New Roman"/>
                <w:sz w:val="16"/>
                <w:szCs w:val="16"/>
                <w:lang w:eastAsia="ru-RU"/>
              </w:rPr>
              <w:t>«</w:t>
            </w:r>
            <w:r w:rsidRPr="00124E0A">
              <w:rPr>
                <w:rFonts w:ascii="Times New Roman" w:eastAsia="Times New Roman" w:hAnsi="Times New Roman" w:cs="Times New Roman"/>
                <w:sz w:val="16"/>
                <w:szCs w:val="16"/>
                <w:lang w:eastAsia="ru-RU"/>
              </w:rPr>
              <w:t>Реализация молодежной политики на территории Новоалександровского городского округа Ставропольского края</w:t>
            </w:r>
            <w:r w:rsidR="001416E5">
              <w:rPr>
                <w:rFonts w:ascii="Times New Roman" w:eastAsia="Times New Roman" w:hAnsi="Times New Roman" w:cs="Times New Roman"/>
                <w:sz w:val="16"/>
                <w:szCs w:val="16"/>
                <w:lang w:eastAsia="ru-RU"/>
              </w:rPr>
              <w:t>»</w:t>
            </w:r>
          </w:p>
        </w:tc>
        <w:tc>
          <w:tcPr>
            <w:tcW w:w="1137"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2 685,23</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2 685,23</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3 598,43</w:t>
            </w:r>
          </w:p>
        </w:tc>
        <w:tc>
          <w:tcPr>
            <w:tcW w:w="992"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913,20</w:t>
            </w:r>
          </w:p>
        </w:tc>
        <w:tc>
          <w:tcPr>
            <w:tcW w:w="993"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913,20</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2 685,23</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3 598,43</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913,20</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3 598,43</w:t>
            </w:r>
          </w:p>
        </w:tc>
        <w:tc>
          <w:tcPr>
            <w:tcW w:w="1179"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0,00</w:t>
            </w:r>
          </w:p>
        </w:tc>
      </w:tr>
      <w:tr w:rsidR="00124E0A" w:rsidRPr="00124E0A" w:rsidTr="00C91D79">
        <w:trPr>
          <w:trHeight w:val="551"/>
          <w:jc w:val="center"/>
        </w:trPr>
        <w:tc>
          <w:tcPr>
            <w:tcW w:w="4103" w:type="dxa"/>
            <w:shd w:val="clear" w:color="000000" w:fill="FFFFFF"/>
            <w:hideMark/>
          </w:tcPr>
          <w:p w:rsidR="00124E0A" w:rsidRPr="00124E0A" w:rsidRDefault="00124E0A"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 xml:space="preserve">5. Муниципальная программа </w:t>
            </w:r>
            <w:r w:rsidR="001416E5">
              <w:rPr>
                <w:rFonts w:ascii="Times New Roman" w:eastAsia="Times New Roman" w:hAnsi="Times New Roman" w:cs="Times New Roman"/>
                <w:sz w:val="16"/>
                <w:szCs w:val="16"/>
                <w:lang w:eastAsia="ru-RU"/>
              </w:rPr>
              <w:t>«</w:t>
            </w:r>
            <w:r w:rsidRPr="00124E0A">
              <w:rPr>
                <w:rFonts w:ascii="Times New Roman" w:eastAsia="Times New Roman" w:hAnsi="Times New Roman" w:cs="Times New Roman"/>
                <w:sz w:val="16"/>
                <w:szCs w:val="16"/>
                <w:lang w:eastAsia="ru-RU"/>
              </w:rPr>
              <w:t>Повышение роли физической культуры и спорта в Новоалександровском городском округе Ставропольского края</w:t>
            </w:r>
            <w:r w:rsidR="001416E5">
              <w:rPr>
                <w:rFonts w:ascii="Times New Roman" w:eastAsia="Times New Roman" w:hAnsi="Times New Roman" w:cs="Times New Roman"/>
                <w:sz w:val="16"/>
                <w:szCs w:val="16"/>
                <w:lang w:eastAsia="ru-RU"/>
              </w:rPr>
              <w:t>»</w:t>
            </w:r>
          </w:p>
        </w:tc>
        <w:tc>
          <w:tcPr>
            <w:tcW w:w="1137"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66 896,17</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68 900,41</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69 935,78</w:t>
            </w:r>
          </w:p>
        </w:tc>
        <w:tc>
          <w:tcPr>
            <w:tcW w:w="992"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3 039,61</w:t>
            </w:r>
          </w:p>
        </w:tc>
        <w:tc>
          <w:tcPr>
            <w:tcW w:w="993"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1 035,37</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67 066,18</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70 360,52</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3 294,34</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70 809,73</w:t>
            </w:r>
          </w:p>
        </w:tc>
        <w:tc>
          <w:tcPr>
            <w:tcW w:w="1179"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449,21</w:t>
            </w:r>
          </w:p>
        </w:tc>
      </w:tr>
      <w:tr w:rsidR="00124E0A" w:rsidRPr="00124E0A" w:rsidTr="00C91D79">
        <w:trPr>
          <w:trHeight w:val="558"/>
          <w:jc w:val="center"/>
        </w:trPr>
        <w:tc>
          <w:tcPr>
            <w:tcW w:w="4103" w:type="dxa"/>
            <w:shd w:val="clear" w:color="000000" w:fill="FFFFFF"/>
            <w:hideMark/>
          </w:tcPr>
          <w:p w:rsidR="00124E0A" w:rsidRPr="00124E0A" w:rsidRDefault="00124E0A"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 xml:space="preserve">6. Муниципальная программа </w:t>
            </w:r>
            <w:r w:rsidR="001416E5">
              <w:rPr>
                <w:rFonts w:ascii="Times New Roman" w:eastAsia="Times New Roman" w:hAnsi="Times New Roman" w:cs="Times New Roman"/>
                <w:sz w:val="16"/>
                <w:szCs w:val="16"/>
                <w:lang w:eastAsia="ru-RU"/>
              </w:rPr>
              <w:t>«</w:t>
            </w:r>
            <w:r w:rsidRPr="00124E0A">
              <w:rPr>
                <w:rFonts w:ascii="Times New Roman" w:eastAsia="Times New Roman" w:hAnsi="Times New Roman" w:cs="Times New Roman"/>
                <w:sz w:val="16"/>
                <w:szCs w:val="16"/>
                <w:lang w:eastAsia="ru-RU"/>
              </w:rPr>
              <w:t>Развитие системы образования Новоалександровского городского округа Ставропольского края</w:t>
            </w:r>
            <w:r w:rsidR="001416E5">
              <w:rPr>
                <w:rFonts w:ascii="Times New Roman" w:eastAsia="Times New Roman" w:hAnsi="Times New Roman" w:cs="Times New Roman"/>
                <w:sz w:val="16"/>
                <w:szCs w:val="16"/>
                <w:lang w:eastAsia="ru-RU"/>
              </w:rPr>
              <w:t>»</w:t>
            </w:r>
          </w:p>
        </w:tc>
        <w:tc>
          <w:tcPr>
            <w:tcW w:w="1137"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825 377,48</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833 417,85</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916 629,83</w:t>
            </w:r>
          </w:p>
        </w:tc>
        <w:tc>
          <w:tcPr>
            <w:tcW w:w="992"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91 252,35</w:t>
            </w:r>
          </w:p>
        </w:tc>
        <w:tc>
          <w:tcPr>
            <w:tcW w:w="993"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83 211,98</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835 213,03</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915 959,32</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80 746,29</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918 950,23</w:t>
            </w:r>
          </w:p>
        </w:tc>
        <w:tc>
          <w:tcPr>
            <w:tcW w:w="1179"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2 990,91</w:t>
            </w:r>
          </w:p>
        </w:tc>
      </w:tr>
      <w:tr w:rsidR="00124E0A" w:rsidRPr="00124E0A" w:rsidTr="00C91D79">
        <w:trPr>
          <w:trHeight w:val="818"/>
          <w:jc w:val="center"/>
        </w:trPr>
        <w:tc>
          <w:tcPr>
            <w:tcW w:w="4103" w:type="dxa"/>
            <w:shd w:val="clear" w:color="000000" w:fill="FFFFFF"/>
            <w:hideMark/>
          </w:tcPr>
          <w:p w:rsidR="00124E0A" w:rsidRPr="00124E0A" w:rsidRDefault="001416E5" w:rsidP="00C91D79">
            <w:pPr>
              <w:spacing w:after="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Муниципальная программа «</w:t>
            </w:r>
            <w:r w:rsidR="00124E0A" w:rsidRPr="00124E0A">
              <w:rPr>
                <w:rFonts w:ascii="Times New Roman" w:eastAsia="Times New Roman" w:hAnsi="Times New Roman" w:cs="Times New Roman"/>
                <w:sz w:val="16"/>
                <w:szCs w:val="16"/>
                <w:lang w:eastAsia="ru-RU"/>
              </w:rPr>
              <w:t>Развитие систем коммунальной инфраструктуры, защита населения и территории от чрезвычайных ситуаций в Новоалександровском городс</w:t>
            </w:r>
            <w:r>
              <w:rPr>
                <w:rFonts w:ascii="Times New Roman" w:eastAsia="Times New Roman" w:hAnsi="Times New Roman" w:cs="Times New Roman"/>
                <w:sz w:val="16"/>
                <w:szCs w:val="16"/>
                <w:lang w:eastAsia="ru-RU"/>
              </w:rPr>
              <w:t>ком округе Ставропольского края»</w:t>
            </w:r>
          </w:p>
        </w:tc>
        <w:tc>
          <w:tcPr>
            <w:tcW w:w="1137"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11 514,44</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8 223,17</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11 245,76</w:t>
            </w:r>
          </w:p>
        </w:tc>
        <w:tc>
          <w:tcPr>
            <w:tcW w:w="992"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-268,68</w:t>
            </w:r>
          </w:p>
        </w:tc>
        <w:tc>
          <w:tcPr>
            <w:tcW w:w="993"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3 022,59</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8 223,17</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11 245,76</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3 022,59</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11 245,76</w:t>
            </w:r>
          </w:p>
        </w:tc>
        <w:tc>
          <w:tcPr>
            <w:tcW w:w="1179"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0,00</w:t>
            </w:r>
          </w:p>
        </w:tc>
      </w:tr>
      <w:tr w:rsidR="00124E0A" w:rsidRPr="00124E0A" w:rsidTr="00C91D79">
        <w:trPr>
          <w:trHeight w:val="562"/>
          <w:jc w:val="center"/>
        </w:trPr>
        <w:tc>
          <w:tcPr>
            <w:tcW w:w="4103" w:type="dxa"/>
            <w:shd w:val="clear" w:color="000000" w:fill="FFFFFF"/>
            <w:hideMark/>
          </w:tcPr>
          <w:p w:rsidR="00124E0A" w:rsidRPr="00124E0A" w:rsidRDefault="00124E0A"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8. Муниципальная программа «Развитие дорожной сети, обеспечение безопасности дорожного движения и транспортное обслуживание населения в Новоалександровском городском округе Ставропольского края»</w:t>
            </w:r>
          </w:p>
        </w:tc>
        <w:tc>
          <w:tcPr>
            <w:tcW w:w="1137"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72 313,87</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119 775,00</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135 502,38</w:t>
            </w:r>
          </w:p>
        </w:tc>
        <w:tc>
          <w:tcPr>
            <w:tcW w:w="992"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63 188,51</w:t>
            </w:r>
          </w:p>
        </w:tc>
        <w:tc>
          <w:tcPr>
            <w:tcW w:w="993"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15 727,38</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28 033,34</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32 955,29</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4 921,95</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33 622,00</w:t>
            </w:r>
          </w:p>
        </w:tc>
        <w:tc>
          <w:tcPr>
            <w:tcW w:w="1179"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666,71</w:t>
            </w:r>
          </w:p>
        </w:tc>
      </w:tr>
      <w:tr w:rsidR="00124E0A" w:rsidRPr="00124E0A" w:rsidTr="00C91D79">
        <w:trPr>
          <w:trHeight w:val="562"/>
          <w:jc w:val="center"/>
        </w:trPr>
        <w:tc>
          <w:tcPr>
            <w:tcW w:w="4103" w:type="dxa"/>
            <w:shd w:val="clear" w:color="000000" w:fill="FFFFFF"/>
            <w:hideMark/>
          </w:tcPr>
          <w:p w:rsidR="00124E0A" w:rsidRPr="00124E0A" w:rsidRDefault="00124E0A"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lastRenderedPageBreak/>
              <w:t xml:space="preserve">9. Муниципальная программа </w:t>
            </w:r>
            <w:r w:rsidR="001416E5">
              <w:rPr>
                <w:rFonts w:ascii="Times New Roman" w:eastAsia="Times New Roman" w:hAnsi="Times New Roman" w:cs="Times New Roman"/>
                <w:sz w:val="16"/>
                <w:szCs w:val="16"/>
                <w:lang w:eastAsia="ru-RU"/>
              </w:rPr>
              <w:t>«</w:t>
            </w:r>
            <w:r w:rsidRPr="00124E0A">
              <w:rPr>
                <w:rFonts w:ascii="Times New Roman" w:eastAsia="Times New Roman" w:hAnsi="Times New Roman" w:cs="Times New Roman"/>
                <w:sz w:val="16"/>
                <w:szCs w:val="16"/>
                <w:lang w:eastAsia="ru-RU"/>
              </w:rPr>
              <w:t>Развитие сельского хозяйства в Новоалександровском городском округе Ставропольского края</w:t>
            </w:r>
            <w:r w:rsidR="001416E5">
              <w:rPr>
                <w:rFonts w:ascii="Times New Roman" w:eastAsia="Times New Roman" w:hAnsi="Times New Roman" w:cs="Times New Roman"/>
                <w:sz w:val="16"/>
                <w:szCs w:val="16"/>
                <w:lang w:eastAsia="ru-RU"/>
              </w:rPr>
              <w:t>»</w:t>
            </w:r>
          </w:p>
        </w:tc>
        <w:tc>
          <w:tcPr>
            <w:tcW w:w="1137"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2 692,33</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2 692,33</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2 902,88</w:t>
            </w:r>
          </w:p>
        </w:tc>
        <w:tc>
          <w:tcPr>
            <w:tcW w:w="992"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210,55</w:t>
            </w:r>
          </w:p>
        </w:tc>
        <w:tc>
          <w:tcPr>
            <w:tcW w:w="993"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210,55</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2 692,33</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2 902,88</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210,55</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2 902,88</w:t>
            </w:r>
          </w:p>
        </w:tc>
        <w:tc>
          <w:tcPr>
            <w:tcW w:w="1179"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0,00</w:t>
            </w:r>
          </w:p>
        </w:tc>
      </w:tr>
      <w:tr w:rsidR="00124E0A" w:rsidRPr="00124E0A" w:rsidTr="00C91D79">
        <w:trPr>
          <w:trHeight w:val="697"/>
          <w:jc w:val="center"/>
        </w:trPr>
        <w:tc>
          <w:tcPr>
            <w:tcW w:w="4103" w:type="dxa"/>
            <w:shd w:val="clear" w:color="000000" w:fill="FFFFFF"/>
            <w:hideMark/>
          </w:tcPr>
          <w:p w:rsidR="00124E0A" w:rsidRPr="00124E0A" w:rsidRDefault="00124E0A"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10. Муниципальная программа  «Управление муниципальным имуществом Новоалександровского городского округа Ставропольского края»</w:t>
            </w:r>
          </w:p>
        </w:tc>
        <w:tc>
          <w:tcPr>
            <w:tcW w:w="1137"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12 097,99</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12 097,99</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13 609,07</w:t>
            </w:r>
          </w:p>
        </w:tc>
        <w:tc>
          <w:tcPr>
            <w:tcW w:w="992"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1 511,08</w:t>
            </w:r>
          </w:p>
        </w:tc>
        <w:tc>
          <w:tcPr>
            <w:tcW w:w="993"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1 511,08</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12 097,99</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13 654,17</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1 556,18</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13 701,08</w:t>
            </w:r>
          </w:p>
        </w:tc>
        <w:tc>
          <w:tcPr>
            <w:tcW w:w="1179"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46,91</w:t>
            </w:r>
          </w:p>
        </w:tc>
      </w:tr>
      <w:tr w:rsidR="00124E0A" w:rsidRPr="00124E0A" w:rsidTr="00C91D79">
        <w:trPr>
          <w:trHeight w:val="708"/>
          <w:jc w:val="center"/>
        </w:trPr>
        <w:tc>
          <w:tcPr>
            <w:tcW w:w="4103" w:type="dxa"/>
            <w:shd w:val="clear" w:color="000000" w:fill="FFFFFF"/>
            <w:hideMark/>
          </w:tcPr>
          <w:p w:rsidR="00124E0A" w:rsidRPr="00124E0A" w:rsidRDefault="00124E0A"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 xml:space="preserve">11. Муниципальная программа </w:t>
            </w:r>
            <w:r w:rsidR="001416E5">
              <w:rPr>
                <w:rFonts w:ascii="Times New Roman" w:eastAsia="Times New Roman" w:hAnsi="Times New Roman" w:cs="Times New Roman"/>
                <w:sz w:val="16"/>
                <w:szCs w:val="16"/>
                <w:lang w:eastAsia="ru-RU"/>
              </w:rPr>
              <w:t>«</w:t>
            </w:r>
            <w:r w:rsidRPr="00124E0A">
              <w:rPr>
                <w:rFonts w:ascii="Times New Roman" w:eastAsia="Times New Roman" w:hAnsi="Times New Roman" w:cs="Times New Roman"/>
                <w:sz w:val="16"/>
                <w:szCs w:val="16"/>
                <w:lang w:eastAsia="ru-RU"/>
              </w:rPr>
              <w:t>Социальная поддержка граждан в Новоалександровском городском округе Ставропольского края</w:t>
            </w:r>
            <w:r w:rsidR="001416E5">
              <w:rPr>
                <w:rFonts w:ascii="Times New Roman" w:eastAsia="Times New Roman" w:hAnsi="Times New Roman" w:cs="Times New Roman"/>
                <w:sz w:val="16"/>
                <w:szCs w:val="16"/>
                <w:lang w:eastAsia="ru-RU"/>
              </w:rPr>
              <w:t>»</w:t>
            </w:r>
          </w:p>
        </w:tc>
        <w:tc>
          <w:tcPr>
            <w:tcW w:w="1137"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630 322,96</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660 315,41</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443 995,54</w:t>
            </w:r>
          </w:p>
        </w:tc>
        <w:tc>
          <w:tcPr>
            <w:tcW w:w="992"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-186 327,42</w:t>
            </w:r>
          </w:p>
        </w:tc>
        <w:tc>
          <w:tcPr>
            <w:tcW w:w="993"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-216 319,87</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689 481,66</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326 707,36</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-362 774,30</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308 943,03</w:t>
            </w:r>
          </w:p>
        </w:tc>
        <w:tc>
          <w:tcPr>
            <w:tcW w:w="1179"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-17 764,33</w:t>
            </w:r>
          </w:p>
        </w:tc>
      </w:tr>
      <w:tr w:rsidR="00124E0A" w:rsidRPr="00124E0A" w:rsidTr="00C91D79">
        <w:trPr>
          <w:trHeight w:val="1539"/>
          <w:jc w:val="center"/>
        </w:trPr>
        <w:tc>
          <w:tcPr>
            <w:tcW w:w="4103" w:type="dxa"/>
            <w:shd w:val="clear" w:color="000000" w:fill="FFFFFF"/>
            <w:hideMark/>
          </w:tcPr>
          <w:p w:rsidR="00124E0A" w:rsidRPr="00124E0A" w:rsidRDefault="00124E0A"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12. Муниципальная программа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Новоалександровского городского округа Ставропольского края»</w:t>
            </w:r>
          </w:p>
        </w:tc>
        <w:tc>
          <w:tcPr>
            <w:tcW w:w="1137"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15 960,42</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14 091,42</w:t>
            </w:r>
          </w:p>
        </w:tc>
        <w:tc>
          <w:tcPr>
            <w:tcW w:w="1134" w:type="dxa"/>
            <w:shd w:val="clear" w:color="auto" w:fill="auto"/>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17 768,68</w:t>
            </w:r>
          </w:p>
        </w:tc>
        <w:tc>
          <w:tcPr>
            <w:tcW w:w="992"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1 808,26</w:t>
            </w:r>
          </w:p>
        </w:tc>
        <w:tc>
          <w:tcPr>
            <w:tcW w:w="993"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3 677,26</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14 091,42</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17 768,68</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3 677,26</w:t>
            </w:r>
          </w:p>
        </w:tc>
        <w:tc>
          <w:tcPr>
            <w:tcW w:w="1134"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17 768,68</w:t>
            </w:r>
          </w:p>
        </w:tc>
        <w:tc>
          <w:tcPr>
            <w:tcW w:w="1179" w:type="dxa"/>
            <w:shd w:val="clear" w:color="000000" w:fill="FFFFFF"/>
            <w:hideMark/>
          </w:tcPr>
          <w:p w:rsidR="00124E0A" w:rsidRPr="00124E0A" w:rsidRDefault="00124E0A" w:rsidP="00C91D79">
            <w:pPr>
              <w:spacing w:after="0" w:line="240" w:lineRule="auto"/>
              <w:contextualSpacing/>
              <w:jc w:val="center"/>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0,00</w:t>
            </w:r>
          </w:p>
        </w:tc>
      </w:tr>
      <w:tr w:rsidR="00C10DBE" w:rsidRPr="00124E0A" w:rsidTr="00C91D79">
        <w:trPr>
          <w:trHeight w:val="569"/>
          <w:jc w:val="center"/>
        </w:trPr>
        <w:tc>
          <w:tcPr>
            <w:tcW w:w="4103" w:type="dxa"/>
            <w:shd w:val="clear" w:color="000000" w:fill="FFFFFF"/>
            <w:hideMark/>
          </w:tcPr>
          <w:p w:rsidR="00C10DBE" w:rsidRPr="00124E0A" w:rsidRDefault="00C10DBE"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13. Муниципальная программа «Благоустройство населенных пунктов Новоалександровского района и улучшение условий проживания населения»</w:t>
            </w:r>
          </w:p>
        </w:tc>
        <w:tc>
          <w:tcPr>
            <w:tcW w:w="1137"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74 544,82</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39 173,49</w:t>
            </w:r>
          </w:p>
        </w:tc>
        <w:tc>
          <w:tcPr>
            <w:tcW w:w="1134" w:type="dxa"/>
            <w:shd w:val="clear" w:color="auto" w:fill="auto"/>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100 554,43</w:t>
            </w:r>
          </w:p>
        </w:tc>
        <w:tc>
          <w:tcPr>
            <w:tcW w:w="992"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26 009,61</w:t>
            </w:r>
          </w:p>
        </w:tc>
        <w:tc>
          <w:tcPr>
            <w:tcW w:w="993"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61 380,94</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44 753,80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53 785,07</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9 031,27</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41 894,91</w:t>
            </w:r>
          </w:p>
        </w:tc>
        <w:tc>
          <w:tcPr>
            <w:tcW w:w="1179"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-11 890,16</w:t>
            </w:r>
          </w:p>
        </w:tc>
      </w:tr>
      <w:tr w:rsidR="00C10DBE" w:rsidRPr="00124E0A" w:rsidTr="00C91D79">
        <w:trPr>
          <w:trHeight w:val="585"/>
          <w:jc w:val="center"/>
        </w:trPr>
        <w:tc>
          <w:tcPr>
            <w:tcW w:w="4103" w:type="dxa"/>
            <w:shd w:val="clear" w:color="000000" w:fill="FFFFFF"/>
            <w:hideMark/>
          </w:tcPr>
          <w:p w:rsidR="00C10DBE" w:rsidRPr="00124E0A" w:rsidRDefault="00C10DBE"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14. Муниципальная программа «Формирование современной городской среды на территории Новоалександровского городского округа»</w:t>
            </w:r>
          </w:p>
        </w:tc>
        <w:tc>
          <w:tcPr>
            <w:tcW w:w="1137"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c>
          <w:tcPr>
            <w:tcW w:w="1134" w:type="dxa"/>
            <w:shd w:val="clear" w:color="auto" w:fill="auto"/>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1 625,64</w:t>
            </w:r>
          </w:p>
        </w:tc>
        <w:tc>
          <w:tcPr>
            <w:tcW w:w="992"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1 625,64</w:t>
            </w:r>
          </w:p>
        </w:tc>
        <w:tc>
          <w:tcPr>
            <w:tcW w:w="993"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1 625,64</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1 395,72</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1 395,72</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1 492,21</w:t>
            </w:r>
          </w:p>
        </w:tc>
        <w:tc>
          <w:tcPr>
            <w:tcW w:w="1179"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96,49</w:t>
            </w:r>
          </w:p>
        </w:tc>
      </w:tr>
      <w:tr w:rsidR="00C10DBE" w:rsidRPr="00124E0A" w:rsidTr="00C91D79">
        <w:trPr>
          <w:trHeight w:val="671"/>
          <w:jc w:val="center"/>
        </w:trPr>
        <w:tc>
          <w:tcPr>
            <w:tcW w:w="4103" w:type="dxa"/>
            <w:shd w:val="clear" w:color="000000" w:fill="FFFFFF"/>
            <w:hideMark/>
          </w:tcPr>
          <w:p w:rsidR="00C10DBE" w:rsidRPr="00124E0A" w:rsidRDefault="00C10DBE"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15. Муниципальная программа  «Развитие муниципальной службы в Новоалександровском городском округе Ставропольского края»</w:t>
            </w:r>
          </w:p>
        </w:tc>
        <w:tc>
          <w:tcPr>
            <w:tcW w:w="1137"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534,00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534,00</w:t>
            </w:r>
          </w:p>
        </w:tc>
        <w:tc>
          <w:tcPr>
            <w:tcW w:w="1134" w:type="dxa"/>
            <w:shd w:val="clear" w:color="auto" w:fill="auto"/>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534,00</w:t>
            </w:r>
          </w:p>
        </w:tc>
        <w:tc>
          <w:tcPr>
            <w:tcW w:w="992"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c>
          <w:tcPr>
            <w:tcW w:w="993"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534,00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534,00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534,00</w:t>
            </w:r>
          </w:p>
        </w:tc>
        <w:tc>
          <w:tcPr>
            <w:tcW w:w="1179"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r>
      <w:tr w:rsidR="00C10DBE" w:rsidRPr="00124E0A" w:rsidTr="00C91D79">
        <w:trPr>
          <w:trHeight w:val="681"/>
          <w:jc w:val="center"/>
        </w:trPr>
        <w:tc>
          <w:tcPr>
            <w:tcW w:w="4103" w:type="dxa"/>
            <w:shd w:val="clear" w:color="000000" w:fill="FFFFFF"/>
            <w:hideMark/>
          </w:tcPr>
          <w:p w:rsidR="00C10DBE" w:rsidRPr="00124E0A" w:rsidRDefault="00C10DBE"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16. Муниципальная программа  «Противодействие коррупции в Новоалександровском городском округе Ставропольского края»</w:t>
            </w:r>
          </w:p>
        </w:tc>
        <w:tc>
          <w:tcPr>
            <w:tcW w:w="1137"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1 172,00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1 172,00</w:t>
            </w:r>
          </w:p>
        </w:tc>
        <w:tc>
          <w:tcPr>
            <w:tcW w:w="1134" w:type="dxa"/>
            <w:shd w:val="clear" w:color="auto" w:fill="auto"/>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1 172,00</w:t>
            </w:r>
          </w:p>
        </w:tc>
        <w:tc>
          <w:tcPr>
            <w:tcW w:w="992"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c>
          <w:tcPr>
            <w:tcW w:w="993"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1 172,00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1 172,00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1 172,00</w:t>
            </w:r>
          </w:p>
        </w:tc>
        <w:tc>
          <w:tcPr>
            <w:tcW w:w="1179"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r>
      <w:tr w:rsidR="00C10DBE" w:rsidRPr="00124E0A" w:rsidTr="00C91D79">
        <w:trPr>
          <w:trHeight w:val="409"/>
          <w:jc w:val="center"/>
        </w:trPr>
        <w:tc>
          <w:tcPr>
            <w:tcW w:w="4103" w:type="dxa"/>
            <w:shd w:val="clear" w:color="000000" w:fill="FFFFFF"/>
            <w:hideMark/>
          </w:tcPr>
          <w:p w:rsidR="00C10DBE" w:rsidRPr="00124E0A" w:rsidRDefault="00C10DBE" w:rsidP="00C91D79">
            <w:pPr>
              <w:spacing w:after="0" w:line="240" w:lineRule="auto"/>
              <w:contextualSpacing/>
              <w:rPr>
                <w:rFonts w:ascii="Times New Roman" w:eastAsia="Times New Roman" w:hAnsi="Times New Roman" w:cs="Times New Roman"/>
                <w:b/>
                <w:bCs/>
                <w:sz w:val="16"/>
                <w:szCs w:val="16"/>
                <w:lang w:eastAsia="ru-RU"/>
              </w:rPr>
            </w:pPr>
            <w:r w:rsidRPr="00124E0A">
              <w:rPr>
                <w:rFonts w:ascii="Times New Roman" w:eastAsia="Times New Roman" w:hAnsi="Times New Roman" w:cs="Times New Roman"/>
                <w:b/>
                <w:bCs/>
                <w:sz w:val="16"/>
                <w:szCs w:val="16"/>
                <w:lang w:eastAsia="ru-RU"/>
              </w:rPr>
              <w:t>ВСЕГО</w:t>
            </w:r>
            <w:r>
              <w:rPr>
                <w:rFonts w:ascii="Times New Roman" w:eastAsia="Times New Roman" w:hAnsi="Times New Roman" w:cs="Times New Roman"/>
                <w:b/>
                <w:bCs/>
                <w:sz w:val="16"/>
                <w:szCs w:val="16"/>
                <w:lang w:eastAsia="ru-RU"/>
              </w:rPr>
              <w:t xml:space="preserve"> по муниципальным программам</w:t>
            </w:r>
          </w:p>
        </w:tc>
        <w:tc>
          <w:tcPr>
            <w:tcW w:w="1137"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1 945 943,67</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1 991 731,46</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1 975 970,77</w:t>
            </w:r>
          </w:p>
        </w:tc>
        <w:tc>
          <w:tcPr>
            <w:tcW w:w="992"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30 027,10</w:t>
            </w:r>
          </w:p>
        </w:tc>
        <w:tc>
          <w:tcPr>
            <w:tcW w:w="993"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-15 760,69</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1 936 942,89</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1 710 558,72</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-226 384,17</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1 687 284,41</w:t>
            </w:r>
          </w:p>
        </w:tc>
        <w:tc>
          <w:tcPr>
            <w:tcW w:w="1179"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-23 274,31</w:t>
            </w:r>
          </w:p>
        </w:tc>
      </w:tr>
      <w:tr w:rsidR="00C10DBE" w:rsidRPr="00124E0A" w:rsidTr="00C91D79">
        <w:trPr>
          <w:trHeight w:val="409"/>
          <w:jc w:val="center"/>
        </w:trPr>
        <w:tc>
          <w:tcPr>
            <w:tcW w:w="4103" w:type="dxa"/>
            <w:shd w:val="clear" w:color="000000" w:fill="FFFFFF"/>
            <w:hideMark/>
          </w:tcPr>
          <w:p w:rsidR="00C10DBE" w:rsidRPr="00124E0A" w:rsidRDefault="00C10DBE" w:rsidP="00C91D79">
            <w:pPr>
              <w:spacing w:after="0" w:line="240" w:lineRule="auto"/>
              <w:contextualSpacing/>
              <w:rPr>
                <w:rFonts w:ascii="Times New Roman" w:eastAsia="Times New Roman" w:hAnsi="Times New Roman" w:cs="Times New Roman"/>
                <w:b/>
                <w:bCs/>
                <w:sz w:val="16"/>
                <w:szCs w:val="16"/>
                <w:lang w:eastAsia="ru-RU"/>
              </w:rPr>
            </w:pPr>
            <w:r w:rsidRPr="00124E0A">
              <w:rPr>
                <w:rFonts w:ascii="Times New Roman" w:eastAsia="Times New Roman" w:hAnsi="Times New Roman" w:cs="Times New Roman"/>
                <w:b/>
                <w:bCs/>
                <w:sz w:val="16"/>
                <w:szCs w:val="16"/>
                <w:lang w:eastAsia="ru-RU"/>
              </w:rPr>
              <w:t>Непрограммные мероприятия</w:t>
            </w:r>
          </w:p>
        </w:tc>
        <w:tc>
          <w:tcPr>
            <w:tcW w:w="1137"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175 447,99</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166 085,78</w:t>
            </w:r>
          </w:p>
        </w:tc>
        <w:tc>
          <w:tcPr>
            <w:tcW w:w="1134" w:type="dxa"/>
            <w:shd w:val="clear" w:color="auto" w:fill="auto"/>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203 811,31</w:t>
            </w:r>
          </w:p>
        </w:tc>
        <w:tc>
          <w:tcPr>
            <w:tcW w:w="992"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28 363,32</w:t>
            </w:r>
          </w:p>
        </w:tc>
        <w:tc>
          <w:tcPr>
            <w:tcW w:w="993"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37 725,53</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166 085,78</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196 274,01</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30 188,23</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192 123,52</w:t>
            </w:r>
          </w:p>
        </w:tc>
        <w:tc>
          <w:tcPr>
            <w:tcW w:w="1179"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-4 150,49</w:t>
            </w:r>
          </w:p>
        </w:tc>
      </w:tr>
      <w:tr w:rsidR="00C10DBE" w:rsidRPr="00124E0A" w:rsidTr="00C91D79">
        <w:trPr>
          <w:trHeight w:val="518"/>
          <w:jc w:val="center"/>
        </w:trPr>
        <w:tc>
          <w:tcPr>
            <w:tcW w:w="4103" w:type="dxa"/>
            <w:shd w:val="clear" w:color="000000" w:fill="FFFFFF"/>
            <w:hideMark/>
          </w:tcPr>
          <w:p w:rsidR="00C10DBE" w:rsidRPr="00124E0A" w:rsidRDefault="00C10DBE" w:rsidP="00C91D79">
            <w:pPr>
              <w:spacing w:after="0" w:line="240" w:lineRule="auto"/>
              <w:contextualSpacing/>
              <w:rPr>
                <w:rFonts w:ascii="Times New Roman" w:eastAsia="Times New Roman" w:hAnsi="Times New Roman" w:cs="Times New Roman"/>
                <w:sz w:val="16"/>
                <w:szCs w:val="16"/>
                <w:lang w:eastAsia="ru-RU"/>
              </w:rPr>
            </w:pPr>
            <w:r w:rsidRPr="00124E0A">
              <w:rPr>
                <w:rFonts w:ascii="Times New Roman" w:eastAsia="Times New Roman" w:hAnsi="Times New Roman" w:cs="Times New Roman"/>
                <w:sz w:val="16"/>
                <w:szCs w:val="16"/>
                <w:lang w:eastAsia="ru-RU"/>
              </w:rPr>
              <w:t>Условно утвержденные расходы</w:t>
            </w:r>
          </w:p>
        </w:tc>
        <w:tc>
          <w:tcPr>
            <w:tcW w:w="1137"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23 058,10</w:t>
            </w:r>
          </w:p>
        </w:tc>
        <w:tc>
          <w:tcPr>
            <w:tcW w:w="1134" w:type="dxa"/>
            <w:shd w:val="clear" w:color="auto" w:fill="auto"/>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c>
          <w:tcPr>
            <w:tcW w:w="992"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0,00</w:t>
            </w:r>
          </w:p>
        </w:tc>
        <w:tc>
          <w:tcPr>
            <w:tcW w:w="993"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-23 058,10</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46 501,32</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26 889,73</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-19 611,59</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53 268,12</w:t>
            </w:r>
          </w:p>
        </w:tc>
        <w:tc>
          <w:tcPr>
            <w:tcW w:w="1179"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26 378,39</w:t>
            </w:r>
          </w:p>
        </w:tc>
      </w:tr>
      <w:tr w:rsidR="00C10DBE" w:rsidRPr="00124E0A" w:rsidTr="00C91D79">
        <w:trPr>
          <w:trHeight w:val="555"/>
          <w:jc w:val="center"/>
        </w:trPr>
        <w:tc>
          <w:tcPr>
            <w:tcW w:w="4103" w:type="dxa"/>
            <w:shd w:val="clear" w:color="000000" w:fill="FFFFFF"/>
            <w:hideMark/>
          </w:tcPr>
          <w:p w:rsidR="00C10DBE" w:rsidRPr="00124E0A" w:rsidRDefault="00C10DBE" w:rsidP="00C91D79">
            <w:pPr>
              <w:spacing w:after="0" w:line="240" w:lineRule="auto"/>
              <w:contextualSpacing/>
              <w:rPr>
                <w:rFonts w:ascii="Times New Roman" w:eastAsia="Times New Roman" w:hAnsi="Times New Roman" w:cs="Times New Roman"/>
                <w:b/>
                <w:bCs/>
                <w:sz w:val="16"/>
                <w:szCs w:val="16"/>
                <w:lang w:eastAsia="ru-RU"/>
              </w:rPr>
            </w:pPr>
            <w:r w:rsidRPr="00124E0A">
              <w:rPr>
                <w:rFonts w:ascii="Times New Roman" w:eastAsia="Times New Roman" w:hAnsi="Times New Roman" w:cs="Times New Roman"/>
                <w:b/>
                <w:bCs/>
                <w:sz w:val="16"/>
                <w:szCs w:val="16"/>
                <w:lang w:eastAsia="ru-RU"/>
              </w:rPr>
              <w:t>ВСЕГО:</w:t>
            </w:r>
          </w:p>
        </w:tc>
        <w:tc>
          <w:tcPr>
            <w:tcW w:w="1137"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2 121 391,66</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2 180 875,34</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2 179 782,08</w:t>
            </w:r>
          </w:p>
        </w:tc>
        <w:tc>
          <w:tcPr>
            <w:tcW w:w="992"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58 390,42</w:t>
            </w:r>
          </w:p>
        </w:tc>
        <w:tc>
          <w:tcPr>
            <w:tcW w:w="993"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-1 093,26</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2 149 529,99</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1 933 722,46</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-215 807,53</w:t>
            </w:r>
          </w:p>
        </w:tc>
        <w:tc>
          <w:tcPr>
            <w:tcW w:w="1134"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1 932 676,05</w:t>
            </w:r>
          </w:p>
        </w:tc>
        <w:tc>
          <w:tcPr>
            <w:tcW w:w="1179" w:type="dxa"/>
            <w:shd w:val="clear" w:color="000000" w:fill="FFFFFF"/>
            <w:hideMark/>
          </w:tcPr>
          <w:p w:rsidR="00C10DBE" w:rsidRPr="00C10DBE" w:rsidRDefault="00C10DBE" w:rsidP="00C91D79">
            <w:pPr>
              <w:spacing w:after="0" w:line="240" w:lineRule="auto"/>
              <w:contextualSpacing/>
              <w:jc w:val="center"/>
              <w:rPr>
                <w:rFonts w:ascii="Times New Roman" w:hAnsi="Times New Roman" w:cs="Times New Roman"/>
                <w:sz w:val="16"/>
                <w:szCs w:val="16"/>
              </w:rPr>
            </w:pPr>
            <w:r w:rsidRPr="00C10DBE">
              <w:rPr>
                <w:rFonts w:ascii="Times New Roman" w:hAnsi="Times New Roman" w:cs="Times New Roman"/>
                <w:sz w:val="16"/>
                <w:szCs w:val="16"/>
              </w:rPr>
              <w:t>-1 046,41</w:t>
            </w:r>
          </w:p>
        </w:tc>
      </w:tr>
    </w:tbl>
    <w:p w:rsidR="00124E0A" w:rsidRDefault="00124E0A" w:rsidP="003C00ED">
      <w:pPr>
        <w:spacing w:after="0" w:line="240" w:lineRule="auto"/>
        <w:ind w:firstLine="567"/>
        <w:contextualSpacing/>
      </w:pPr>
    </w:p>
    <w:p w:rsidR="001416E5" w:rsidRDefault="001416E5" w:rsidP="003C00ED">
      <w:pPr>
        <w:spacing w:after="0" w:line="240" w:lineRule="auto"/>
        <w:ind w:firstLine="567"/>
        <w:contextualSpacing/>
      </w:pPr>
    </w:p>
    <w:p w:rsidR="001416E5" w:rsidRDefault="001416E5" w:rsidP="003C00ED">
      <w:pPr>
        <w:spacing w:after="0" w:line="240" w:lineRule="auto"/>
        <w:ind w:firstLine="567"/>
        <w:contextualSpacing/>
      </w:pPr>
    </w:p>
    <w:p w:rsidR="001416E5" w:rsidRDefault="001416E5" w:rsidP="003C00ED">
      <w:pPr>
        <w:spacing w:after="0" w:line="240" w:lineRule="auto"/>
        <w:ind w:firstLine="567"/>
        <w:contextualSpacing/>
        <w:sectPr w:rsidR="001416E5" w:rsidSect="001416E5">
          <w:pgSz w:w="16838" w:h="11906" w:orient="landscape"/>
          <w:pgMar w:top="1701" w:right="1134" w:bottom="851" w:left="1134" w:header="709" w:footer="709" w:gutter="0"/>
          <w:cols w:space="708"/>
          <w:docGrid w:linePitch="360"/>
        </w:sectPr>
      </w:pPr>
    </w:p>
    <w:p w:rsidR="001416E5" w:rsidRPr="00237479" w:rsidRDefault="001416E5" w:rsidP="003C00ED">
      <w:pPr>
        <w:numPr>
          <w:ilvl w:val="0"/>
          <w:numId w:val="1"/>
        </w:numPr>
        <w:autoSpaceDE w:val="0"/>
        <w:autoSpaceDN w:val="0"/>
        <w:adjustRightInd w:val="0"/>
        <w:spacing w:after="0" w:line="240" w:lineRule="auto"/>
        <w:ind w:left="0" w:firstLine="567"/>
        <w:contextualSpacing/>
        <w:jc w:val="center"/>
        <w:rPr>
          <w:rFonts w:ascii="Times New Roman" w:eastAsia="Times New Roman" w:hAnsi="Times New Roman" w:cs="Times New Roman"/>
          <w:b/>
          <w:sz w:val="28"/>
          <w:szCs w:val="28"/>
          <w:lang w:eastAsia="ru-RU"/>
        </w:rPr>
      </w:pPr>
      <w:r w:rsidRPr="00237479">
        <w:rPr>
          <w:rFonts w:ascii="Times New Roman" w:eastAsia="Times New Roman" w:hAnsi="Times New Roman" w:cs="Times New Roman"/>
          <w:b/>
          <w:sz w:val="28"/>
          <w:szCs w:val="28"/>
          <w:lang w:eastAsia="ru-RU"/>
        </w:rPr>
        <w:lastRenderedPageBreak/>
        <w:t xml:space="preserve">1. Муниципальная программа </w:t>
      </w:r>
    </w:p>
    <w:p w:rsidR="001416E5" w:rsidRPr="00237479" w:rsidRDefault="001416E5" w:rsidP="003C00ED">
      <w:pPr>
        <w:numPr>
          <w:ilvl w:val="0"/>
          <w:numId w:val="1"/>
        </w:numPr>
        <w:autoSpaceDE w:val="0"/>
        <w:autoSpaceDN w:val="0"/>
        <w:adjustRightInd w:val="0"/>
        <w:spacing w:after="0" w:line="240" w:lineRule="auto"/>
        <w:ind w:left="0" w:firstLine="567"/>
        <w:contextualSpacing/>
        <w:jc w:val="center"/>
        <w:rPr>
          <w:rFonts w:ascii="Times New Roman" w:eastAsia="Times New Roman" w:hAnsi="Times New Roman" w:cs="Times New Roman"/>
          <w:b/>
          <w:sz w:val="28"/>
          <w:szCs w:val="28"/>
          <w:lang w:eastAsia="ru-RU"/>
        </w:rPr>
      </w:pPr>
      <w:r w:rsidRPr="00237479">
        <w:rPr>
          <w:rFonts w:ascii="Times New Roman" w:eastAsia="Times New Roman" w:hAnsi="Times New Roman" w:cs="Times New Roman"/>
          <w:b/>
          <w:sz w:val="28"/>
          <w:szCs w:val="28"/>
          <w:lang w:eastAsia="ru-RU"/>
        </w:rPr>
        <w:t>«Управление финансами Новоалександровского городского округа Ставропольского края»</w:t>
      </w:r>
    </w:p>
    <w:p w:rsidR="001416E5" w:rsidRPr="00237479" w:rsidRDefault="001416E5" w:rsidP="003C00ED">
      <w:pPr>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b/>
          <w:sz w:val="28"/>
          <w:szCs w:val="28"/>
          <w:lang w:eastAsia="ru-RU"/>
        </w:rPr>
      </w:pPr>
    </w:p>
    <w:p w:rsidR="001416E5" w:rsidRPr="00237479" w:rsidRDefault="001416E5" w:rsidP="003C00ED">
      <w:pPr>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На реализацию муниципальной программы «Управление финансами Новоалександровского городского округа Ставропольского края» (далее для целей настоящего раздела – Программа) предлагается направить в 2023 году </w:t>
      </w:r>
      <w:r w:rsidR="00B513BE" w:rsidRPr="00237479">
        <w:rPr>
          <w:rFonts w:ascii="Times New Roman" w:eastAsia="Times New Roman" w:hAnsi="Times New Roman" w:cs="Times New Roman"/>
          <w:sz w:val="28"/>
          <w:szCs w:val="28"/>
          <w:lang w:eastAsia="ru-RU"/>
        </w:rPr>
        <w:t>49 653,27</w:t>
      </w:r>
      <w:r w:rsidRPr="00237479">
        <w:rPr>
          <w:rFonts w:ascii="Times New Roman" w:eastAsia="Times New Roman" w:hAnsi="Times New Roman" w:cs="Times New Roman"/>
          <w:sz w:val="28"/>
          <w:szCs w:val="28"/>
          <w:lang w:eastAsia="ru-RU"/>
        </w:rPr>
        <w:t xml:space="preserve"> тыс. рублей, в 2024 году – </w:t>
      </w:r>
      <w:r w:rsidR="00B513BE" w:rsidRPr="00237479">
        <w:rPr>
          <w:rFonts w:ascii="Times New Roman" w:eastAsia="Times New Roman" w:hAnsi="Times New Roman" w:cs="Times New Roman"/>
          <w:sz w:val="28"/>
          <w:szCs w:val="28"/>
          <w:lang w:eastAsia="ru-RU"/>
        </w:rPr>
        <w:t>49 947,84</w:t>
      </w:r>
      <w:r w:rsidRPr="00237479">
        <w:rPr>
          <w:rFonts w:ascii="Times New Roman" w:eastAsia="Times New Roman" w:hAnsi="Times New Roman" w:cs="Times New Roman"/>
          <w:sz w:val="28"/>
          <w:szCs w:val="28"/>
          <w:lang w:eastAsia="ru-RU"/>
        </w:rPr>
        <w:t xml:space="preserve"> тыс. рублей, в 2025 году – </w:t>
      </w:r>
      <w:r w:rsidR="00B513BE" w:rsidRPr="00237479">
        <w:rPr>
          <w:rFonts w:ascii="Times New Roman" w:eastAsia="Times New Roman" w:hAnsi="Times New Roman" w:cs="Times New Roman"/>
          <w:sz w:val="28"/>
          <w:szCs w:val="28"/>
          <w:lang w:eastAsia="ru-RU"/>
        </w:rPr>
        <w:t>54 434,93</w:t>
      </w:r>
      <w:r w:rsidRPr="00237479">
        <w:rPr>
          <w:rFonts w:ascii="Times New Roman" w:eastAsia="Times New Roman" w:hAnsi="Times New Roman" w:cs="Times New Roman"/>
          <w:sz w:val="28"/>
          <w:szCs w:val="28"/>
          <w:lang w:eastAsia="ru-RU"/>
        </w:rPr>
        <w:t xml:space="preserve"> тыс. рублей.</w:t>
      </w:r>
    </w:p>
    <w:p w:rsidR="001416E5" w:rsidRPr="00237479"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Предусмотренные в проекте Решения о бюджете объемы бюджетных ассигнований на 2023 год по сравнению с объемами на 2022 год, утвержденными решением о бюджете от 15.12.2021г. № 57/521, </w:t>
      </w:r>
      <w:r w:rsidR="00B513BE" w:rsidRPr="00237479">
        <w:rPr>
          <w:rFonts w:ascii="Times New Roman" w:eastAsia="Times New Roman" w:hAnsi="Times New Roman" w:cs="Times New Roman"/>
          <w:sz w:val="28"/>
          <w:szCs w:val="28"/>
          <w:lang w:eastAsia="ru-RU"/>
        </w:rPr>
        <w:t>увеличены</w:t>
      </w:r>
      <w:r w:rsidRPr="00237479">
        <w:rPr>
          <w:rFonts w:ascii="Times New Roman" w:eastAsia="Times New Roman" w:hAnsi="Times New Roman" w:cs="Times New Roman"/>
          <w:sz w:val="28"/>
          <w:szCs w:val="28"/>
          <w:lang w:eastAsia="ru-RU"/>
        </w:rPr>
        <w:t xml:space="preserve"> на </w:t>
      </w:r>
      <w:r w:rsidR="00B513BE" w:rsidRPr="00237479">
        <w:rPr>
          <w:rFonts w:ascii="Times New Roman" w:eastAsia="Times New Roman" w:hAnsi="Times New Roman" w:cs="Times New Roman"/>
          <w:sz w:val="28"/>
          <w:szCs w:val="28"/>
          <w:lang w:eastAsia="ru-RU"/>
        </w:rPr>
        <w:t>5 353,29</w:t>
      </w:r>
      <w:r w:rsidRPr="00237479">
        <w:rPr>
          <w:rFonts w:ascii="Times New Roman" w:eastAsia="Times New Roman" w:hAnsi="Times New Roman" w:cs="Times New Roman"/>
          <w:sz w:val="28"/>
          <w:szCs w:val="28"/>
          <w:lang w:eastAsia="ru-RU"/>
        </w:rPr>
        <w:t xml:space="preserve"> тыс. рублей, по сравнению с объемами, утвержденными на 2023 год, </w:t>
      </w:r>
      <w:r w:rsidR="00B513BE" w:rsidRPr="00237479">
        <w:rPr>
          <w:rFonts w:ascii="Times New Roman" w:eastAsia="Times New Roman" w:hAnsi="Times New Roman" w:cs="Times New Roman"/>
          <w:sz w:val="28"/>
          <w:szCs w:val="28"/>
          <w:lang w:eastAsia="ru-RU"/>
        </w:rPr>
        <w:t xml:space="preserve">увеличены на 5 485,29 </w:t>
      </w:r>
      <w:r w:rsidRPr="00237479">
        <w:rPr>
          <w:rFonts w:ascii="Times New Roman" w:eastAsia="Times New Roman" w:hAnsi="Times New Roman" w:cs="Times New Roman"/>
          <w:sz w:val="28"/>
          <w:szCs w:val="28"/>
          <w:lang w:eastAsia="ru-RU"/>
        </w:rPr>
        <w:t xml:space="preserve">тыс. рублей, в 2024 году увеличены на </w:t>
      </w:r>
      <w:r w:rsidR="00B513BE" w:rsidRPr="00237479">
        <w:rPr>
          <w:rFonts w:ascii="Times New Roman" w:eastAsia="Times New Roman" w:hAnsi="Times New Roman" w:cs="Times New Roman"/>
          <w:sz w:val="28"/>
          <w:szCs w:val="28"/>
          <w:lang w:eastAsia="ru-RU"/>
        </w:rPr>
        <w:t>3 589,77</w:t>
      </w:r>
      <w:r w:rsidRPr="00237479">
        <w:rPr>
          <w:rFonts w:ascii="Times New Roman" w:eastAsia="Times New Roman" w:hAnsi="Times New Roman" w:cs="Times New Roman"/>
          <w:sz w:val="28"/>
          <w:szCs w:val="28"/>
          <w:lang w:eastAsia="ru-RU"/>
        </w:rPr>
        <w:t xml:space="preserve"> тыс. рублей по сравнению с объемами, предусмотренными решением о бюджете от 15.12.2021г. № 57/521</w:t>
      </w:r>
      <w:r w:rsidR="00B513BE" w:rsidRPr="00237479">
        <w:rPr>
          <w:rFonts w:ascii="Times New Roman" w:eastAsia="Times New Roman" w:hAnsi="Times New Roman" w:cs="Times New Roman"/>
          <w:sz w:val="28"/>
          <w:szCs w:val="28"/>
          <w:lang w:eastAsia="ru-RU"/>
        </w:rPr>
        <w:t>,</w:t>
      </w:r>
      <w:r w:rsidRPr="00237479">
        <w:rPr>
          <w:rFonts w:ascii="Times New Roman" w:eastAsia="Times New Roman" w:hAnsi="Times New Roman" w:cs="Times New Roman"/>
          <w:sz w:val="28"/>
          <w:szCs w:val="28"/>
          <w:lang w:eastAsia="ru-RU"/>
        </w:rPr>
        <w:t xml:space="preserve"> на 2025</w:t>
      </w:r>
      <w:r w:rsidR="00B513BE" w:rsidRPr="00237479">
        <w:rPr>
          <w:rFonts w:ascii="Times New Roman" w:eastAsia="Times New Roman" w:hAnsi="Times New Roman" w:cs="Times New Roman"/>
          <w:sz w:val="28"/>
          <w:szCs w:val="28"/>
          <w:lang w:eastAsia="ru-RU"/>
        </w:rPr>
        <w:t xml:space="preserve"> </w:t>
      </w:r>
      <w:r w:rsidRPr="00237479">
        <w:rPr>
          <w:rFonts w:ascii="Times New Roman" w:eastAsia="Times New Roman" w:hAnsi="Times New Roman" w:cs="Times New Roman"/>
          <w:sz w:val="28"/>
          <w:szCs w:val="28"/>
          <w:lang w:eastAsia="ru-RU"/>
        </w:rPr>
        <w:t xml:space="preserve">год увеличены на </w:t>
      </w:r>
      <w:r w:rsidR="00B513BE" w:rsidRPr="00237479">
        <w:rPr>
          <w:rFonts w:ascii="Times New Roman" w:eastAsia="Times New Roman" w:hAnsi="Times New Roman" w:cs="Times New Roman"/>
          <w:sz w:val="28"/>
          <w:szCs w:val="28"/>
          <w:lang w:eastAsia="ru-RU"/>
        </w:rPr>
        <w:t>4 487,09</w:t>
      </w:r>
      <w:r w:rsidRPr="00237479">
        <w:rPr>
          <w:rFonts w:ascii="Times New Roman" w:eastAsia="Times New Roman" w:hAnsi="Times New Roman" w:cs="Times New Roman"/>
          <w:sz w:val="28"/>
          <w:szCs w:val="28"/>
          <w:lang w:eastAsia="ru-RU"/>
        </w:rPr>
        <w:t xml:space="preserve"> тыс. рублей по сравнению с 2024 годом.</w:t>
      </w:r>
    </w:p>
    <w:p w:rsidR="001416E5" w:rsidRPr="00237479" w:rsidRDefault="001416E5" w:rsidP="003C00ED">
      <w:pPr>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Ответственным исполнителем Программы является финансовое управление администрации Новоалександровского городского округа Ставропольского края, соисполнителей Программы нет.</w:t>
      </w:r>
    </w:p>
    <w:p w:rsidR="001416E5" w:rsidRPr="00237479" w:rsidRDefault="001416E5" w:rsidP="003C00ED">
      <w:pPr>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b/>
          <w:sz w:val="28"/>
          <w:szCs w:val="28"/>
          <w:lang w:eastAsia="ru-RU"/>
        </w:rPr>
      </w:pPr>
      <w:r w:rsidRPr="00237479">
        <w:rPr>
          <w:rFonts w:ascii="Times New Roman" w:eastAsia="Times New Roman" w:hAnsi="Times New Roman" w:cs="Times New Roman"/>
          <w:sz w:val="28"/>
          <w:szCs w:val="28"/>
          <w:lang w:eastAsia="ru-RU"/>
        </w:rPr>
        <w:t>Целью Программы является обеспечение долгосрочной сбалансированности и устойчивости бюджетной системы Новоалександровского городского округа Ставропольского края, повышение качества управления муниципальными финансами Новоалександровского городского округа Ставропольского края.</w:t>
      </w:r>
    </w:p>
    <w:p w:rsidR="001416E5" w:rsidRPr="00237479" w:rsidRDefault="001416E5" w:rsidP="003C00ED">
      <w:pPr>
        <w:numPr>
          <w:ilvl w:val="0"/>
          <w:numId w:val="1"/>
        </w:numPr>
        <w:autoSpaceDE w:val="0"/>
        <w:autoSpaceDN w:val="0"/>
        <w:adjustRightInd w:val="0"/>
        <w:spacing w:after="0" w:line="240" w:lineRule="auto"/>
        <w:ind w:left="0" w:firstLine="567"/>
        <w:contextualSpacing/>
        <w:jc w:val="center"/>
        <w:rPr>
          <w:rFonts w:ascii="Times New Roman" w:eastAsia="Times New Roman" w:hAnsi="Times New Roman" w:cs="Times New Roman"/>
          <w:b/>
          <w:sz w:val="28"/>
          <w:szCs w:val="28"/>
          <w:lang w:eastAsia="ru-RU"/>
        </w:rPr>
      </w:pPr>
    </w:p>
    <w:p w:rsidR="001416E5" w:rsidRPr="00237479" w:rsidRDefault="001416E5" w:rsidP="003C00ED">
      <w:pPr>
        <w:numPr>
          <w:ilvl w:val="0"/>
          <w:numId w:val="1"/>
        </w:numPr>
        <w:autoSpaceDE w:val="0"/>
        <w:autoSpaceDN w:val="0"/>
        <w:adjustRightInd w:val="0"/>
        <w:spacing w:after="0" w:line="240" w:lineRule="auto"/>
        <w:ind w:left="0" w:firstLine="567"/>
        <w:contextualSpacing/>
        <w:jc w:val="center"/>
        <w:rPr>
          <w:rFonts w:ascii="Times New Roman" w:eastAsia="Times New Roman" w:hAnsi="Times New Roman" w:cs="Times New Roman"/>
          <w:b/>
          <w:sz w:val="28"/>
          <w:szCs w:val="28"/>
          <w:lang w:eastAsia="ru-RU"/>
        </w:rPr>
      </w:pPr>
      <w:r w:rsidRPr="00237479">
        <w:rPr>
          <w:rFonts w:ascii="Times New Roman" w:eastAsia="Times New Roman" w:hAnsi="Times New Roman" w:cs="Times New Roman"/>
          <w:b/>
          <w:sz w:val="28"/>
          <w:szCs w:val="28"/>
          <w:lang w:eastAsia="ru-RU"/>
        </w:rPr>
        <w:t>2. Муниципальная программа «Развитие малого и среднего предпринимательства, потребительского рынка и инвестиционной деятельности на территории Новоалександровского городского округа Ставропольского края»</w:t>
      </w:r>
    </w:p>
    <w:p w:rsidR="001416E5" w:rsidRPr="00237479" w:rsidRDefault="001416E5" w:rsidP="003C00ED">
      <w:pPr>
        <w:spacing w:after="0" w:line="240" w:lineRule="auto"/>
        <w:ind w:firstLine="567"/>
        <w:contextualSpacing/>
        <w:jc w:val="both"/>
        <w:rPr>
          <w:rFonts w:ascii="Times New Roman" w:eastAsia="Times New Roman" w:hAnsi="Times New Roman" w:cs="Times New Roman"/>
          <w:spacing w:val="-4"/>
          <w:sz w:val="28"/>
          <w:szCs w:val="28"/>
          <w:lang w:eastAsia="ru-RU"/>
        </w:rPr>
      </w:pPr>
    </w:p>
    <w:p w:rsidR="001416E5" w:rsidRPr="00237479" w:rsidRDefault="001416E5" w:rsidP="003C00ED">
      <w:pPr>
        <w:spacing w:after="0" w:line="240" w:lineRule="auto"/>
        <w:ind w:firstLine="567"/>
        <w:contextualSpacing/>
        <w:jc w:val="both"/>
        <w:rPr>
          <w:rFonts w:ascii="Times New Roman" w:eastAsia="Times New Roman" w:hAnsi="Times New Roman" w:cs="Times New Roman"/>
          <w:spacing w:val="-4"/>
          <w:sz w:val="28"/>
          <w:szCs w:val="28"/>
          <w:lang w:eastAsia="ru-RU"/>
        </w:rPr>
      </w:pPr>
      <w:r w:rsidRPr="00237479">
        <w:rPr>
          <w:rFonts w:ascii="Times New Roman" w:eastAsia="Times New Roman" w:hAnsi="Times New Roman" w:cs="Times New Roman"/>
          <w:spacing w:val="-4"/>
          <w:sz w:val="28"/>
          <w:szCs w:val="28"/>
          <w:lang w:eastAsia="ru-RU"/>
        </w:rPr>
        <w:t xml:space="preserve">На реализацию муниципальной программы </w:t>
      </w:r>
      <w:r w:rsidRPr="00237479">
        <w:rPr>
          <w:rFonts w:ascii="Times New Roman" w:eastAsia="Times New Roman" w:hAnsi="Times New Roman" w:cs="Times New Roman"/>
          <w:sz w:val="28"/>
          <w:szCs w:val="28"/>
          <w:lang w:eastAsia="ru-RU"/>
        </w:rPr>
        <w:t xml:space="preserve">«Развитие малого и среднего предпринимательства, потребительского рынка и инвестиционной деятельности на территории Новоалександровского городского округа Ставропольского края» (далее для целей настоящего раздела – Программа) </w:t>
      </w:r>
      <w:r w:rsidRPr="00237479">
        <w:rPr>
          <w:rFonts w:ascii="Times New Roman" w:eastAsia="Times New Roman" w:hAnsi="Times New Roman" w:cs="Times New Roman"/>
          <w:spacing w:val="-4"/>
          <w:sz w:val="28"/>
          <w:szCs w:val="28"/>
          <w:lang w:eastAsia="ru-RU"/>
        </w:rPr>
        <w:t>планируется направить в 2023 - 2025 годах 2 490,00 тыс. рублей за счет средств бюджета городского округа, в том числе: в 2023 году – 830,00 тыс. рублей,</w:t>
      </w:r>
      <w:r w:rsidRPr="00237479">
        <w:rPr>
          <w:rFonts w:ascii="Times New Roman" w:eastAsia="Times New Roman" w:hAnsi="Times New Roman" w:cs="Times New Roman"/>
          <w:sz w:val="28"/>
          <w:szCs w:val="28"/>
          <w:lang w:eastAsia="ru-RU"/>
        </w:rPr>
        <w:t xml:space="preserve"> в 2024 году - </w:t>
      </w:r>
      <w:r w:rsidRPr="00237479">
        <w:rPr>
          <w:rFonts w:ascii="Times New Roman" w:eastAsia="Times New Roman" w:hAnsi="Times New Roman" w:cs="Times New Roman"/>
          <w:spacing w:val="-4"/>
          <w:sz w:val="28"/>
          <w:szCs w:val="28"/>
          <w:lang w:eastAsia="ru-RU"/>
        </w:rPr>
        <w:t xml:space="preserve">830,00 </w:t>
      </w:r>
      <w:r w:rsidRPr="00237479">
        <w:rPr>
          <w:rFonts w:ascii="Times New Roman" w:eastAsia="Times New Roman" w:hAnsi="Times New Roman" w:cs="Times New Roman"/>
          <w:sz w:val="28"/>
          <w:szCs w:val="28"/>
          <w:lang w:eastAsia="ru-RU"/>
        </w:rPr>
        <w:t>тыс. рублей</w:t>
      </w:r>
      <w:r w:rsidRPr="00237479">
        <w:rPr>
          <w:rFonts w:ascii="Times New Roman" w:eastAsia="Times New Roman" w:hAnsi="Times New Roman" w:cs="Times New Roman"/>
          <w:spacing w:val="-4"/>
          <w:sz w:val="28"/>
          <w:szCs w:val="28"/>
          <w:lang w:eastAsia="ru-RU"/>
        </w:rPr>
        <w:t>,</w:t>
      </w:r>
      <w:r w:rsidRPr="00237479">
        <w:rPr>
          <w:rFonts w:ascii="Times New Roman" w:eastAsia="Times New Roman" w:hAnsi="Times New Roman" w:cs="Times New Roman"/>
          <w:sz w:val="28"/>
          <w:szCs w:val="28"/>
          <w:lang w:eastAsia="ru-RU"/>
        </w:rPr>
        <w:t xml:space="preserve"> в 2025 году - </w:t>
      </w:r>
      <w:r w:rsidRPr="00237479">
        <w:rPr>
          <w:rFonts w:ascii="Times New Roman" w:eastAsia="Times New Roman" w:hAnsi="Times New Roman" w:cs="Times New Roman"/>
          <w:spacing w:val="-4"/>
          <w:sz w:val="28"/>
          <w:szCs w:val="28"/>
          <w:lang w:eastAsia="ru-RU"/>
        </w:rPr>
        <w:t xml:space="preserve">830,00 </w:t>
      </w:r>
      <w:r w:rsidRPr="00237479">
        <w:rPr>
          <w:rFonts w:ascii="Times New Roman" w:eastAsia="Times New Roman" w:hAnsi="Times New Roman" w:cs="Times New Roman"/>
          <w:sz w:val="28"/>
          <w:szCs w:val="28"/>
          <w:lang w:eastAsia="ru-RU"/>
        </w:rPr>
        <w:t>тыс. рублей</w:t>
      </w:r>
      <w:r w:rsidRPr="00237479">
        <w:rPr>
          <w:rFonts w:ascii="Times New Roman" w:eastAsia="Times New Roman" w:hAnsi="Times New Roman" w:cs="Times New Roman"/>
          <w:spacing w:val="-4"/>
          <w:sz w:val="28"/>
          <w:szCs w:val="28"/>
          <w:lang w:eastAsia="ru-RU"/>
        </w:rPr>
        <w:t>.</w:t>
      </w:r>
    </w:p>
    <w:p w:rsidR="00021869" w:rsidRPr="00237479" w:rsidRDefault="00021869"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Предусмотренные в проекте Решения о бюджете объемы бюджетных ассигнований на реализацию Программы запланированы на уровне 2022 года.</w:t>
      </w:r>
    </w:p>
    <w:p w:rsidR="001416E5" w:rsidRPr="00237479"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Ответственным исполнителем Программы является отдел экономического развития администрации Новоалександровского городского округа Ставропольского края.</w:t>
      </w:r>
    </w:p>
    <w:p w:rsidR="001416E5" w:rsidRPr="00237479" w:rsidRDefault="001416E5" w:rsidP="003C00ED">
      <w:pPr>
        <w:spacing w:after="0" w:line="240" w:lineRule="auto"/>
        <w:ind w:firstLine="567"/>
        <w:contextualSpacing/>
        <w:rPr>
          <w:rFonts w:ascii="Times New Roman" w:eastAsia="Times New Roman" w:hAnsi="Times New Roman" w:cs="Times New Roman"/>
          <w:sz w:val="28"/>
          <w:szCs w:val="28"/>
          <w:lang w:eastAsia="ru-RU"/>
        </w:rPr>
      </w:pPr>
    </w:p>
    <w:p w:rsidR="001416E5" w:rsidRPr="00237479"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237479">
        <w:rPr>
          <w:rFonts w:ascii="Times New Roman" w:eastAsia="Times New Roman" w:hAnsi="Times New Roman" w:cs="Times New Roman"/>
          <w:b/>
          <w:sz w:val="28"/>
          <w:szCs w:val="28"/>
          <w:lang w:eastAsia="ru-RU"/>
        </w:rPr>
        <w:t>3. Муниципальная программа</w:t>
      </w:r>
    </w:p>
    <w:p w:rsidR="001416E5" w:rsidRPr="00237479"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237479">
        <w:rPr>
          <w:rFonts w:ascii="Times New Roman" w:eastAsia="Times New Roman" w:hAnsi="Times New Roman" w:cs="Times New Roman"/>
          <w:b/>
          <w:sz w:val="28"/>
          <w:szCs w:val="28"/>
          <w:lang w:eastAsia="ru-RU"/>
        </w:rPr>
        <w:lastRenderedPageBreak/>
        <w:t>«Развитие культуры Новоалександровского городского округа Ставропольского края»</w:t>
      </w:r>
    </w:p>
    <w:p w:rsidR="001416E5" w:rsidRPr="00237479"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p>
    <w:p w:rsidR="001416E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237479">
        <w:rPr>
          <w:rFonts w:ascii="Times New Roman" w:eastAsia="Times New Roman" w:hAnsi="Times New Roman" w:cs="Times New Roman"/>
          <w:sz w:val="28"/>
          <w:szCs w:val="28"/>
          <w:lang w:eastAsia="ru-RU"/>
        </w:rPr>
        <w:t xml:space="preserve">На реализацию муниципальной программы «Развитие культуры Новоалександровского городского округа Ставропольского края» (далее для целей настоящего раздела – Программа) предлагается направить в 2023 году </w:t>
      </w:r>
      <w:r w:rsidR="00B04BB2" w:rsidRPr="008F3AA5">
        <w:rPr>
          <w:rFonts w:ascii="Times New Roman" w:eastAsia="Times New Roman" w:hAnsi="Times New Roman" w:cs="Times New Roman"/>
          <w:sz w:val="28"/>
          <w:szCs w:val="28"/>
          <w:lang w:eastAsia="ru-RU"/>
        </w:rPr>
        <w:t>206 413,08</w:t>
      </w:r>
      <w:r w:rsidRPr="008F3AA5">
        <w:rPr>
          <w:rFonts w:ascii="Times New Roman" w:eastAsia="Times New Roman" w:hAnsi="Times New Roman" w:cs="Times New Roman"/>
          <w:sz w:val="28"/>
          <w:szCs w:val="28"/>
          <w:lang w:eastAsia="ru-RU"/>
        </w:rPr>
        <w:t xml:space="preserve"> тыс. рублей, в 2024 году – </w:t>
      </w:r>
      <w:r w:rsidR="00B04BB2" w:rsidRPr="00FD23D9">
        <w:rPr>
          <w:rFonts w:ascii="Times New Roman" w:eastAsia="Times New Roman" w:hAnsi="Times New Roman" w:cs="Times New Roman"/>
          <w:sz w:val="28"/>
          <w:szCs w:val="28"/>
          <w:lang w:eastAsia="ru-RU"/>
        </w:rPr>
        <w:t>207 741,68</w:t>
      </w:r>
      <w:r w:rsidRPr="00FD23D9">
        <w:rPr>
          <w:rFonts w:ascii="Times New Roman" w:eastAsia="Times New Roman" w:hAnsi="Times New Roman" w:cs="Times New Roman"/>
          <w:sz w:val="28"/>
          <w:szCs w:val="28"/>
          <w:lang w:eastAsia="ru-RU"/>
        </w:rPr>
        <w:t xml:space="preserve"> тыс. рублей, в 2025 году – </w:t>
      </w:r>
      <w:r w:rsidR="00B04BB2" w:rsidRPr="00FD23D9">
        <w:rPr>
          <w:rFonts w:ascii="Times New Roman" w:eastAsia="Times New Roman" w:hAnsi="Times New Roman" w:cs="Times New Roman"/>
          <w:sz w:val="28"/>
          <w:szCs w:val="28"/>
          <w:lang w:eastAsia="ru-RU"/>
        </w:rPr>
        <w:t>205 384,54</w:t>
      </w:r>
      <w:r w:rsidRPr="00FD23D9">
        <w:rPr>
          <w:rFonts w:ascii="Times New Roman" w:eastAsia="Times New Roman" w:hAnsi="Times New Roman" w:cs="Times New Roman"/>
          <w:sz w:val="28"/>
          <w:szCs w:val="28"/>
          <w:lang w:eastAsia="ru-RU"/>
        </w:rPr>
        <w:t xml:space="preserve"> тыс. рублей.</w:t>
      </w:r>
    </w:p>
    <w:p w:rsidR="00EB14DE" w:rsidRPr="008F3AA5" w:rsidRDefault="00EB14DE"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Предусмотренные в проекте Решения о бюджете объемы бюджетных ассигнований на 2023 год по сравнению с объемами на 2022 год, утвержденными решением о бюджете от 15.12.2021г. № 57/521, увеличены на 21 711,10 тыс. рублей, по сравнению с объемами, утвержденными на 2023 год, увеличены на 22 757,90 тыс. рублей, в 2024 году увеличены на 24 031,01 тыс. рублей по сравнению с объемами, предусмотренными решением о бюджете от 15.12.2021г. № 57/521, на 2025 год уменьшены на 2357,14 тыс. рублей по сравнению с 2024 годом.</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Ответственным исполнителем Программы является управление культуры администрации Новоалександровского городского округа Ставропольского края. </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p>
    <w:p w:rsidR="001416E5" w:rsidRPr="008F3AA5" w:rsidRDefault="001416E5" w:rsidP="003C00ED">
      <w:pPr>
        <w:suppressAutoHyphens/>
        <w:autoSpaceDE w:val="0"/>
        <w:spacing w:after="0" w:line="240" w:lineRule="auto"/>
        <w:ind w:firstLine="567"/>
        <w:contextualSpacing/>
        <w:jc w:val="center"/>
        <w:rPr>
          <w:rFonts w:ascii="Times New Roman" w:eastAsia="Arial" w:hAnsi="Times New Roman" w:cs="Times New Roman"/>
          <w:b/>
          <w:sz w:val="28"/>
          <w:szCs w:val="28"/>
          <w:lang w:eastAsia="ar-SA"/>
        </w:rPr>
      </w:pPr>
      <w:r w:rsidRPr="008F3AA5">
        <w:rPr>
          <w:rFonts w:ascii="Times New Roman" w:eastAsia="Times New Roman" w:hAnsi="Times New Roman" w:cs="Times New Roman"/>
          <w:b/>
          <w:sz w:val="28"/>
          <w:szCs w:val="28"/>
          <w:lang w:eastAsia="ru-RU"/>
        </w:rPr>
        <w:t xml:space="preserve">4. Муниципальная программа </w:t>
      </w:r>
      <w:r w:rsidRPr="008F3AA5">
        <w:rPr>
          <w:rFonts w:ascii="Times New Roman" w:eastAsia="Arial" w:hAnsi="Times New Roman" w:cs="Times New Roman"/>
          <w:b/>
          <w:sz w:val="28"/>
          <w:szCs w:val="28"/>
          <w:lang w:eastAsia="ar-SA"/>
        </w:rPr>
        <w:t>«Реализация молодежной политики на территории Новоалександровского городского округа Ставропольского края»</w:t>
      </w:r>
    </w:p>
    <w:p w:rsidR="001416E5" w:rsidRPr="008F3AA5" w:rsidRDefault="001416E5" w:rsidP="003C00ED">
      <w:pPr>
        <w:numPr>
          <w:ilvl w:val="0"/>
          <w:numId w:val="1"/>
        </w:numPr>
        <w:tabs>
          <w:tab w:val="num" w:pos="142"/>
        </w:tabs>
        <w:spacing w:after="0" w:line="240" w:lineRule="auto"/>
        <w:ind w:left="0" w:firstLine="567"/>
        <w:contextualSpacing/>
        <w:jc w:val="center"/>
        <w:rPr>
          <w:rFonts w:ascii="Times New Roman" w:eastAsia="Times New Roman" w:hAnsi="Times New Roman" w:cs="Times New Roman"/>
          <w:sz w:val="28"/>
          <w:szCs w:val="28"/>
          <w:lang w:eastAsia="ru-RU"/>
        </w:rPr>
      </w:pPr>
    </w:p>
    <w:p w:rsidR="001416E5" w:rsidRPr="008F3AA5" w:rsidRDefault="001416E5" w:rsidP="003C00ED">
      <w:pPr>
        <w:suppressAutoHyphens/>
        <w:autoSpaceDE w:val="0"/>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На реализацию муниципальной программы </w:t>
      </w:r>
      <w:r w:rsidRPr="008F3AA5">
        <w:rPr>
          <w:rFonts w:ascii="Times New Roman" w:eastAsia="Arial" w:hAnsi="Times New Roman" w:cs="Times New Roman"/>
          <w:sz w:val="28"/>
          <w:szCs w:val="28"/>
          <w:lang w:eastAsia="ar-SA"/>
        </w:rPr>
        <w:t xml:space="preserve">«Реализация молодежной политики на территории Новоалександровского городского округа Ставропольского края» </w:t>
      </w:r>
      <w:r w:rsidRPr="008F3AA5">
        <w:rPr>
          <w:rFonts w:ascii="Times New Roman" w:eastAsia="Times New Roman" w:hAnsi="Times New Roman" w:cs="Times New Roman"/>
          <w:sz w:val="28"/>
          <w:szCs w:val="28"/>
          <w:lang w:eastAsia="ru-RU"/>
        </w:rPr>
        <w:t xml:space="preserve">(далее для целей настоящего раздела – Программа) предлагается направить в 2023 году </w:t>
      </w:r>
      <w:r w:rsidR="001C2A6F" w:rsidRPr="008F3AA5">
        <w:rPr>
          <w:rFonts w:ascii="Times New Roman" w:eastAsia="Times New Roman" w:hAnsi="Times New Roman" w:cs="Times New Roman"/>
          <w:sz w:val="28"/>
          <w:szCs w:val="28"/>
          <w:lang w:eastAsia="ru-RU"/>
        </w:rPr>
        <w:t>–</w:t>
      </w:r>
      <w:r w:rsidRPr="008F3AA5">
        <w:rPr>
          <w:rFonts w:ascii="Times New Roman" w:eastAsia="Times New Roman" w:hAnsi="Times New Roman" w:cs="Times New Roman"/>
          <w:sz w:val="28"/>
          <w:szCs w:val="28"/>
          <w:lang w:eastAsia="ru-RU"/>
        </w:rPr>
        <w:t xml:space="preserve"> </w:t>
      </w:r>
      <w:r w:rsidR="001C2A6F" w:rsidRPr="008F3AA5">
        <w:rPr>
          <w:rFonts w:ascii="Times New Roman" w:eastAsia="Times New Roman" w:hAnsi="Times New Roman" w:cs="Times New Roman"/>
          <w:sz w:val="28"/>
          <w:szCs w:val="28"/>
          <w:lang w:eastAsia="ru-RU"/>
        </w:rPr>
        <w:t>3 598,43</w:t>
      </w:r>
      <w:r w:rsidRPr="008F3AA5">
        <w:rPr>
          <w:rFonts w:ascii="Times New Roman" w:eastAsia="Times New Roman" w:hAnsi="Times New Roman" w:cs="Times New Roman"/>
          <w:sz w:val="28"/>
          <w:szCs w:val="28"/>
          <w:lang w:eastAsia="ru-RU"/>
        </w:rPr>
        <w:t xml:space="preserve"> тыс. рублей, в 2024 году –</w:t>
      </w:r>
      <w:r w:rsidR="001C2A6F" w:rsidRPr="008F3AA5">
        <w:rPr>
          <w:rFonts w:ascii="Times New Roman" w:eastAsia="Times New Roman" w:hAnsi="Times New Roman" w:cs="Times New Roman"/>
          <w:sz w:val="28"/>
          <w:szCs w:val="28"/>
          <w:lang w:eastAsia="ru-RU"/>
        </w:rPr>
        <w:t>3 598,43</w:t>
      </w:r>
      <w:r w:rsidRPr="008F3AA5">
        <w:rPr>
          <w:rFonts w:ascii="Times New Roman" w:eastAsia="Times New Roman" w:hAnsi="Times New Roman" w:cs="Times New Roman"/>
          <w:sz w:val="28"/>
          <w:szCs w:val="28"/>
          <w:lang w:eastAsia="ru-RU"/>
        </w:rPr>
        <w:t xml:space="preserve"> тыс. рублей, в 2025 году – </w:t>
      </w:r>
      <w:r w:rsidR="001C2A6F" w:rsidRPr="008F3AA5">
        <w:rPr>
          <w:rFonts w:ascii="Times New Roman" w:eastAsia="Times New Roman" w:hAnsi="Times New Roman" w:cs="Times New Roman"/>
          <w:sz w:val="28"/>
          <w:szCs w:val="28"/>
          <w:lang w:eastAsia="ru-RU"/>
        </w:rPr>
        <w:t>3 598,43</w:t>
      </w:r>
      <w:r w:rsidRPr="008F3AA5">
        <w:rPr>
          <w:rFonts w:ascii="Times New Roman" w:eastAsia="Times New Roman" w:hAnsi="Times New Roman" w:cs="Times New Roman"/>
          <w:sz w:val="28"/>
          <w:szCs w:val="28"/>
          <w:lang w:eastAsia="ru-RU"/>
        </w:rPr>
        <w:t xml:space="preserve"> тыс. рублей.</w:t>
      </w:r>
    </w:p>
    <w:p w:rsidR="001416E5" w:rsidRPr="001416E5" w:rsidRDefault="001416E5" w:rsidP="003C00ED">
      <w:pPr>
        <w:suppressAutoHyphens/>
        <w:autoSpaceDE w:val="0"/>
        <w:spacing w:after="0" w:line="240" w:lineRule="auto"/>
        <w:ind w:firstLine="567"/>
        <w:contextualSpacing/>
        <w:jc w:val="both"/>
        <w:rPr>
          <w:rFonts w:ascii="Times New Roman" w:eastAsia="Arial" w:hAnsi="Times New Roman" w:cs="Times New Roman"/>
          <w:sz w:val="28"/>
          <w:szCs w:val="28"/>
          <w:lang w:eastAsia="ar-SA"/>
        </w:rPr>
      </w:pPr>
      <w:r w:rsidRPr="008F3AA5">
        <w:rPr>
          <w:rFonts w:ascii="Times New Roman" w:eastAsia="Times New Roman" w:hAnsi="Times New Roman" w:cs="Times New Roman"/>
          <w:sz w:val="28"/>
          <w:szCs w:val="28"/>
          <w:lang w:eastAsia="ru-RU"/>
        </w:rPr>
        <w:t xml:space="preserve">Ответственным исполнителем Программы является управление образования администрации Новоалександровского городского округа Ставропольского края, соисполнителями Программы - </w:t>
      </w:r>
      <w:r w:rsidRPr="008F3AA5">
        <w:rPr>
          <w:rFonts w:ascii="Times New Roman" w:eastAsia="Times New Roman" w:hAnsi="Times New Roman" w:cs="Times New Roman"/>
          <w:bCs/>
          <w:sz w:val="28"/>
          <w:szCs w:val="28"/>
          <w:lang w:eastAsia="ar-SA"/>
        </w:rPr>
        <w:t>муниципальное казенное учреждение «Молодёжный центр Новоалександровского городского округа Ставропольского края», муниципальное казенное учреждение «Методический информационно-диагностический центр системы образования администрации Новоалександровского городского округа Ставропольского края»</w:t>
      </w:r>
      <w:r w:rsidRPr="008F3AA5">
        <w:rPr>
          <w:rFonts w:ascii="Times New Roman" w:eastAsia="Times New Roman" w:hAnsi="Times New Roman" w:cs="Times New Roman"/>
          <w:sz w:val="28"/>
          <w:szCs w:val="28"/>
          <w:lang w:eastAsia="ru-RU"/>
        </w:rPr>
        <w:t>.</w:t>
      </w:r>
    </w:p>
    <w:p w:rsidR="001416E5" w:rsidRPr="001416E5" w:rsidRDefault="001416E5" w:rsidP="003C00ED">
      <w:pPr>
        <w:spacing w:after="0" w:line="240" w:lineRule="auto"/>
        <w:ind w:firstLine="567"/>
        <w:contextualSpacing/>
        <w:jc w:val="center"/>
        <w:rPr>
          <w:rFonts w:ascii="Times New Roman" w:eastAsia="Times New Roman" w:hAnsi="Times New Roman" w:cs="Times New Roman"/>
          <w:b/>
          <w:bCs/>
          <w:sz w:val="28"/>
          <w:szCs w:val="28"/>
          <w:lang w:eastAsia="ar-SA"/>
        </w:rPr>
      </w:pPr>
    </w:p>
    <w:p w:rsidR="001416E5" w:rsidRPr="001416E5" w:rsidRDefault="001416E5" w:rsidP="003C00ED">
      <w:pPr>
        <w:spacing w:after="0" w:line="240" w:lineRule="auto"/>
        <w:ind w:firstLine="567"/>
        <w:contextualSpacing/>
        <w:jc w:val="center"/>
        <w:rPr>
          <w:rFonts w:ascii="Times New Roman" w:eastAsia="Times New Roman" w:hAnsi="Times New Roman" w:cs="Times New Roman"/>
          <w:b/>
          <w:bCs/>
          <w:sz w:val="28"/>
          <w:szCs w:val="28"/>
          <w:lang w:eastAsia="ar-SA"/>
        </w:rPr>
      </w:pPr>
      <w:r w:rsidRPr="001416E5">
        <w:rPr>
          <w:rFonts w:ascii="Times New Roman" w:eastAsia="Times New Roman" w:hAnsi="Times New Roman" w:cs="Times New Roman"/>
          <w:b/>
          <w:bCs/>
          <w:sz w:val="28"/>
          <w:szCs w:val="28"/>
          <w:lang w:eastAsia="ar-SA"/>
        </w:rPr>
        <w:t xml:space="preserve">5. Муниципальная программа </w:t>
      </w:r>
    </w:p>
    <w:p w:rsidR="001416E5" w:rsidRPr="001416E5" w:rsidRDefault="001416E5" w:rsidP="003C00ED">
      <w:pPr>
        <w:spacing w:after="0" w:line="240" w:lineRule="auto"/>
        <w:ind w:firstLine="567"/>
        <w:contextualSpacing/>
        <w:jc w:val="center"/>
        <w:rPr>
          <w:rFonts w:ascii="Times New Roman" w:eastAsia="Times New Roman" w:hAnsi="Times New Roman" w:cs="Times New Roman"/>
          <w:b/>
          <w:bCs/>
          <w:sz w:val="28"/>
          <w:szCs w:val="28"/>
          <w:lang w:eastAsia="ar-SA"/>
        </w:rPr>
      </w:pPr>
      <w:r w:rsidRPr="001416E5">
        <w:rPr>
          <w:rFonts w:ascii="Times New Roman" w:eastAsia="Times New Roman" w:hAnsi="Times New Roman" w:cs="Times New Roman"/>
          <w:b/>
          <w:bCs/>
          <w:sz w:val="28"/>
          <w:szCs w:val="28"/>
          <w:lang w:eastAsia="ar-SA"/>
        </w:rPr>
        <w:t>«Повышение роли физической культуры и спорта в Новоалександровском городском округе Ставропольского края»</w:t>
      </w:r>
    </w:p>
    <w:p w:rsidR="001416E5" w:rsidRPr="001416E5" w:rsidRDefault="001416E5" w:rsidP="003C00ED">
      <w:pPr>
        <w:spacing w:after="0" w:line="240" w:lineRule="auto"/>
        <w:ind w:firstLine="567"/>
        <w:contextualSpacing/>
        <w:jc w:val="center"/>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На реализацию </w:t>
      </w:r>
      <w:r w:rsidRPr="008F3AA5">
        <w:rPr>
          <w:rFonts w:ascii="Times New Roman" w:eastAsia="Times New Roman" w:hAnsi="Times New Roman" w:cs="Times New Roman"/>
          <w:bCs/>
          <w:sz w:val="28"/>
          <w:szCs w:val="28"/>
          <w:lang w:eastAsia="ar-SA"/>
        </w:rPr>
        <w:t>муниципальной программы «Повышение роли физической культуры и спорта в Новоалександровском городском округе Ставропольского края»</w:t>
      </w:r>
      <w:r w:rsidRPr="008F3AA5">
        <w:rPr>
          <w:rFonts w:ascii="Times New Roman" w:eastAsia="Times New Roman" w:hAnsi="Times New Roman" w:cs="Times New Roman"/>
          <w:sz w:val="28"/>
          <w:szCs w:val="28"/>
          <w:lang w:eastAsia="ru-RU"/>
        </w:rPr>
        <w:t xml:space="preserve"> (далее для целей настоящего раздела – Программа) </w:t>
      </w:r>
      <w:r w:rsidRPr="008F3AA5">
        <w:rPr>
          <w:rFonts w:ascii="Times New Roman" w:eastAsia="Times New Roman" w:hAnsi="Times New Roman" w:cs="Times New Roman"/>
          <w:sz w:val="28"/>
          <w:szCs w:val="28"/>
          <w:lang w:eastAsia="ru-RU"/>
        </w:rPr>
        <w:lastRenderedPageBreak/>
        <w:t xml:space="preserve">предлагается направить в 2023 году </w:t>
      </w:r>
      <w:r w:rsidR="000A1700" w:rsidRPr="008F3AA5">
        <w:rPr>
          <w:rFonts w:ascii="Times New Roman" w:eastAsia="Times New Roman" w:hAnsi="Times New Roman" w:cs="Times New Roman"/>
          <w:sz w:val="28"/>
          <w:szCs w:val="28"/>
          <w:lang w:eastAsia="ru-RU"/>
        </w:rPr>
        <w:t>69 935,78</w:t>
      </w:r>
      <w:r w:rsidRPr="008F3AA5">
        <w:rPr>
          <w:rFonts w:ascii="Times New Roman" w:eastAsia="Times New Roman" w:hAnsi="Times New Roman" w:cs="Times New Roman"/>
          <w:sz w:val="28"/>
          <w:szCs w:val="28"/>
          <w:lang w:eastAsia="ru-RU"/>
        </w:rPr>
        <w:t xml:space="preserve"> тыс. рублей, в 2024 году – </w:t>
      </w:r>
      <w:r w:rsidR="000A1700" w:rsidRPr="008F3AA5">
        <w:rPr>
          <w:rFonts w:ascii="Times New Roman" w:eastAsia="Times New Roman" w:hAnsi="Times New Roman" w:cs="Times New Roman"/>
          <w:sz w:val="28"/>
          <w:szCs w:val="28"/>
          <w:lang w:eastAsia="ru-RU"/>
        </w:rPr>
        <w:t>70 360,52</w:t>
      </w:r>
      <w:r w:rsidRPr="008F3AA5">
        <w:rPr>
          <w:rFonts w:ascii="Times New Roman" w:eastAsia="Times New Roman" w:hAnsi="Times New Roman" w:cs="Times New Roman"/>
          <w:sz w:val="28"/>
          <w:szCs w:val="28"/>
          <w:lang w:eastAsia="ru-RU"/>
        </w:rPr>
        <w:t xml:space="preserve"> тыс. рублей, в 2025 году – </w:t>
      </w:r>
      <w:r w:rsidR="000A1700" w:rsidRPr="008F3AA5">
        <w:rPr>
          <w:rFonts w:ascii="Times New Roman" w:eastAsia="Times New Roman" w:hAnsi="Times New Roman" w:cs="Times New Roman"/>
          <w:sz w:val="28"/>
          <w:szCs w:val="28"/>
          <w:lang w:eastAsia="ru-RU"/>
        </w:rPr>
        <w:t>70 809,73</w:t>
      </w:r>
      <w:r w:rsidRPr="008F3AA5">
        <w:rPr>
          <w:rFonts w:ascii="Times New Roman" w:eastAsia="Times New Roman" w:hAnsi="Times New Roman" w:cs="Times New Roman"/>
          <w:sz w:val="28"/>
          <w:szCs w:val="28"/>
          <w:lang w:eastAsia="ru-RU"/>
        </w:rPr>
        <w:t xml:space="preserve"> тыс. рублей.</w:t>
      </w:r>
    </w:p>
    <w:p w:rsidR="000A1700" w:rsidRPr="008F3AA5" w:rsidRDefault="000A1700"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Предусмотренные в проекте Решения о бюджете объемы бюджетных ассигнований на 2023 год по сравнению с объемами на 2022 год, утвержденными решением о бюджете от 15.12.2021г. № 57/521, увеличены на 3 039,61 тыс. рублей, по сравнению с объемами, утвержденными на 2023 год, увеличены на 1 035,37 тыс. рублей, в 2024 году увеличены на 3 294,34 тыс. рублей по сравнению с объемами, предусмотренными решением о бюджете от 15.12.2021г. № 57/521, на 2025 год увеличены на 449,21 тыс. рублей по сравнению с 2024 годом.</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Ответственным исполнителем Программы является комитет по физической культуре и спорту администрации Новоалександровского городского округа Ставропольского края, соисполнителей Программы нет.</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 xml:space="preserve">6. Муниципальная программа </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«Развитие системы образования Новоалександровского городского округа Ставропольского края»</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sz w:val="28"/>
          <w:szCs w:val="28"/>
          <w:lang w:eastAsia="ru-RU"/>
        </w:rPr>
      </w:pPr>
    </w:p>
    <w:p w:rsidR="001416E5" w:rsidRPr="00FD23D9"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На реализацию муниципальной программы Новоалександровского городского округа Ставропольского края «Развитие системы образования Новоалександровского городского округа Ставропольского края» (далее для целей настоящего раздела – Программа) планируется направить всего в 2023 году </w:t>
      </w:r>
      <w:r w:rsidR="00D43FB7" w:rsidRPr="008F3AA5">
        <w:rPr>
          <w:rFonts w:ascii="Times New Roman" w:eastAsia="Times New Roman" w:hAnsi="Times New Roman" w:cs="Times New Roman"/>
          <w:sz w:val="28"/>
          <w:szCs w:val="28"/>
          <w:lang w:eastAsia="ru-RU"/>
        </w:rPr>
        <w:t>916 629,83</w:t>
      </w:r>
      <w:r w:rsidRPr="008F3AA5">
        <w:rPr>
          <w:rFonts w:ascii="Times New Roman" w:eastAsia="Times New Roman" w:hAnsi="Times New Roman" w:cs="Times New Roman"/>
          <w:sz w:val="28"/>
          <w:szCs w:val="28"/>
          <w:lang w:eastAsia="ru-RU"/>
        </w:rPr>
        <w:t xml:space="preserve"> </w:t>
      </w:r>
      <w:r w:rsidRPr="00FD23D9">
        <w:rPr>
          <w:rFonts w:ascii="Times New Roman" w:eastAsia="Times New Roman" w:hAnsi="Times New Roman" w:cs="Times New Roman"/>
          <w:sz w:val="28"/>
          <w:szCs w:val="28"/>
          <w:lang w:eastAsia="ru-RU"/>
        </w:rPr>
        <w:t xml:space="preserve">тыс. рублей, в 2024 году – </w:t>
      </w:r>
      <w:r w:rsidR="00D43FB7" w:rsidRPr="00FD23D9">
        <w:rPr>
          <w:rFonts w:ascii="Times New Roman" w:eastAsia="Times New Roman" w:hAnsi="Times New Roman" w:cs="Times New Roman"/>
          <w:sz w:val="28"/>
          <w:szCs w:val="28"/>
          <w:lang w:eastAsia="ru-RU"/>
        </w:rPr>
        <w:t>915 959,32</w:t>
      </w:r>
      <w:r w:rsidRPr="00FD23D9">
        <w:rPr>
          <w:rFonts w:ascii="Times New Roman" w:eastAsia="Times New Roman" w:hAnsi="Times New Roman" w:cs="Times New Roman"/>
          <w:sz w:val="28"/>
          <w:szCs w:val="28"/>
          <w:lang w:eastAsia="ru-RU"/>
        </w:rPr>
        <w:t xml:space="preserve"> тыс. рублей, в 2025 году –</w:t>
      </w:r>
      <w:r w:rsidR="00D43FB7" w:rsidRPr="00FD23D9">
        <w:rPr>
          <w:rFonts w:ascii="Times New Roman" w:eastAsia="Times New Roman" w:hAnsi="Times New Roman" w:cs="Times New Roman"/>
          <w:sz w:val="28"/>
          <w:szCs w:val="28"/>
          <w:lang w:eastAsia="ru-RU"/>
        </w:rPr>
        <w:t>918 950,23</w:t>
      </w:r>
      <w:r w:rsidRPr="00FD23D9">
        <w:rPr>
          <w:rFonts w:ascii="Times New Roman" w:eastAsia="Times New Roman" w:hAnsi="Times New Roman" w:cs="Times New Roman"/>
          <w:sz w:val="28"/>
          <w:szCs w:val="28"/>
          <w:lang w:eastAsia="ru-RU"/>
        </w:rPr>
        <w:t xml:space="preserve"> тыс. рублей.</w:t>
      </w:r>
    </w:p>
    <w:p w:rsidR="00D43FB7" w:rsidRPr="008F3AA5" w:rsidRDefault="00D43FB7"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FD23D9">
        <w:rPr>
          <w:rFonts w:ascii="Times New Roman" w:eastAsia="Times New Roman" w:hAnsi="Times New Roman" w:cs="Times New Roman"/>
          <w:sz w:val="28"/>
          <w:szCs w:val="28"/>
          <w:lang w:eastAsia="ru-RU"/>
        </w:rPr>
        <w:t>Предусмотренные в проекте</w:t>
      </w:r>
      <w:r w:rsidRPr="008F3AA5">
        <w:rPr>
          <w:rFonts w:ascii="Times New Roman" w:eastAsia="Times New Roman" w:hAnsi="Times New Roman" w:cs="Times New Roman"/>
          <w:sz w:val="28"/>
          <w:szCs w:val="28"/>
          <w:lang w:eastAsia="ru-RU"/>
        </w:rPr>
        <w:t xml:space="preserve"> Решения о бюджете объемы бюджетных ассигнований на 2023 год по сравнению с объемами на 2022 год, утвержденными решением о бюджете от 15.12.2021г. № 57/521, увеличены на 91 252,35 тыс. рублей, по сравнению с объемами, утвержденными на 2023 год, увеличены на 83 211,98 тыс. рублей, в 2024 году увеличены на 80 746,29 тыс. рублей по сравнению с объемами, предусмотренными решением о бюджете от 15.12.2021г. № 57/521, на 2025 год увеличены на 2 990,91 тыс. рублей по сравнению с 2024 годом.</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Ответственным исполнителем Программы является управление образования администрации Новоалександровского городского округа Ставропольского края, соисполнителей программы нет.</w:t>
      </w:r>
    </w:p>
    <w:p w:rsidR="001416E5" w:rsidRPr="00947735" w:rsidRDefault="001416E5" w:rsidP="003C00ED">
      <w:pPr>
        <w:spacing w:after="0" w:line="240" w:lineRule="auto"/>
        <w:ind w:firstLine="567"/>
        <w:contextualSpacing/>
        <w:jc w:val="both"/>
        <w:rPr>
          <w:rFonts w:ascii="Times New Roman" w:eastAsia="Times New Roman" w:hAnsi="Times New Roman" w:cs="Times New Roman"/>
          <w:color w:val="000000"/>
          <w:sz w:val="28"/>
          <w:szCs w:val="28"/>
          <w:highlight w:val="green"/>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7. Муниципальная 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p w:rsidR="001416E5" w:rsidRPr="008F3AA5" w:rsidRDefault="001416E5"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На реализацию муниципальной программы Новоалександровского городского округа Ставропольского края «Развитие систем коммунальной инфраструктуры, защита населения и территории от чрезвычайных ситуаций </w:t>
      </w:r>
      <w:r w:rsidRPr="00F24678">
        <w:rPr>
          <w:rFonts w:ascii="Times New Roman" w:eastAsia="Times New Roman" w:hAnsi="Times New Roman" w:cs="Times New Roman"/>
          <w:sz w:val="28"/>
          <w:szCs w:val="28"/>
          <w:lang w:eastAsia="ru-RU"/>
        </w:rPr>
        <w:t xml:space="preserve">в Новоалександровском городском округе Ставропольского края предлагается </w:t>
      </w:r>
      <w:r w:rsidRPr="00F24678">
        <w:rPr>
          <w:rFonts w:ascii="Times New Roman" w:eastAsia="Times New Roman" w:hAnsi="Times New Roman" w:cs="Times New Roman"/>
          <w:sz w:val="28"/>
          <w:szCs w:val="28"/>
          <w:lang w:eastAsia="ru-RU"/>
        </w:rPr>
        <w:lastRenderedPageBreak/>
        <w:t xml:space="preserve">направить в 2023 году – </w:t>
      </w:r>
      <w:r w:rsidR="00721466" w:rsidRPr="00F24678">
        <w:rPr>
          <w:rFonts w:ascii="Times New Roman" w:eastAsia="Times New Roman" w:hAnsi="Times New Roman" w:cs="Times New Roman"/>
          <w:sz w:val="28"/>
          <w:szCs w:val="28"/>
          <w:lang w:eastAsia="ru-RU"/>
        </w:rPr>
        <w:t>11 245,76</w:t>
      </w:r>
      <w:r w:rsidRPr="00F24678">
        <w:rPr>
          <w:rFonts w:ascii="Times New Roman" w:eastAsia="Times New Roman" w:hAnsi="Times New Roman" w:cs="Times New Roman"/>
          <w:sz w:val="28"/>
          <w:szCs w:val="28"/>
          <w:lang w:eastAsia="ru-RU"/>
        </w:rPr>
        <w:t xml:space="preserve"> тыс. рублей, в 2024 году </w:t>
      </w:r>
      <w:r w:rsidRPr="00F24678">
        <w:rPr>
          <w:rFonts w:ascii="Times New Roman" w:eastAsia="Times New Roman" w:hAnsi="Times New Roman" w:cs="Times New Roman"/>
          <w:bCs/>
          <w:sz w:val="28"/>
          <w:szCs w:val="28"/>
          <w:lang w:eastAsia="ru-RU"/>
        </w:rPr>
        <w:t>– </w:t>
      </w:r>
      <w:r w:rsidR="00721466" w:rsidRPr="00F24678">
        <w:rPr>
          <w:rFonts w:ascii="Times New Roman" w:eastAsia="Times New Roman" w:hAnsi="Times New Roman" w:cs="Times New Roman"/>
          <w:sz w:val="28"/>
          <w:szCs w:val="28"/>
          <w:lang w:eastAsia="ru-RU"/>
        </w:rPr>
        <w:t>11 245,76</w:t>
      </w:r>
      <w:r w:rsidRPr="00F24678">
        <w:rPr>
          <w:rFonts w:ascii="Times New Roman" w:eastAsia="Times New Roman" w:hAnsi="Times New Roman" w:cs="Times New Roman"/>
          <w:sz w:val="28"/>
          <w:szCs w:val="28"/>
          <w:lang w:eastAsia="ru-RU"/>
        </w:rPr>
        <w:t xml:space="preserve"> тыс. рублей, в 2025 году – </w:t>
      </w:r>
      <w:r w:rsidR="00721466" w:rsidRPr="00F24678">
        <w:rPr>
          <w:rFonts w:ascii="Times New Roman" w:eastAsia="Times New Roman" w:hAnsi="Times New Roman" w:cs="Times New Roman"/>
          <w:sz w:val="28"/>
          <w:szCs w:val="28"/>
          <w:lang w:eastAsia="ru-RU"/>
        </w:rPr>
        <w:t>11 245,76</w:t>
      </w:r>
      <w:r w:rsidRPr="00F24678">
        <w:rPr>
          <w:rFonts w:ascii="Times New Roman" w:eastAsia="Times New Roman" w:hAnsi="Times New Roman" w:cs="Times New Roman"/>
          <w:sz w:val="28"/>
          <w:szCs w:val="28"/>
          <w:lang w:eastAsia="ru-RU"/>
        </w:rPr>
        <w:t xml:space="preserve"> тыс. рублей.</w:t>
      </w:r>
      <w:r w:rsidRPr="008F3AA5">
        <w:rPr>
          <w:rFonts w:ascii="Times New Roman" w:eastAsia="Times New Roman" w:hAnsi="Times New Roman" w:cs="Times New Roman"/>
          <w:sz w:val="28"/>
          <w:szCs w:val="28"/>
          <w:lang w:eastAsia="ru-RU"/>
        </w:rPr>
        <w:t xml:space="preserve"> </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Расходы на реализацию Программы с учетом общих подходов в 2023 году по сравнению с объемами на 2022 год, утвержденными решением о бюджете от 15.12.2021г. № 57/521, уменьшены на </w:t>
      </w:r>
      <w:r w:rsidR="00F00FF5" w:rsidRPr="008F3AA5">
        <w:rPr>
          <w:rFonts w:ascii="Times New Roman" w:eastAsia="Times New Roman" w:hAnsi="Times New Roman" w:cs="Times New Roman"/>
          <w:sz w:val="28"/>
          <w:szCs w:val="28"/>
          <w:lang w:eastAsia="ru-RU"/>
        </w:rPr>
        <w:t>268,68</w:t>
      </w:r>
      <w:r w:rsidRPr="008F3AA5">
        <w:rPr>
          <w:rFonts w:ascii="Times New Roman" w:eastAsia="Times New Roman" w:hAnsi="Times New Roman" w:cs="Times New Roman"/>
          <w:sz w:val="28"/>
          <w:szCs w:val="28"/>
          <w:lang w:eastAsia="ru-RU"/>
        </w:rPr>
        <w:t xml:space="preserve"> тыс. рублей, по сравнению с объемами, утвержденными на 2023 год, у</w:t>
      </w:r>
      <w:r w:rsidR="00F00FF5" w:rsidRPr="008F3AA5">
        <w:rPr>
          <w:rFonts w:ascii="Times New Roman" w:eastAsia="Times New Roman" w:hAnsi="Times New Roman" w:cs="Times New Roman"/>
          <w:sz w:val="28"/>
          <w:szCs w:val="28"/>
          <w:lang w:eastAsia="ru-RU"/>
        </w:rPr>
        <w:t>величены</w:t>
      </w:r>
      <w:r w:rsidRPr="008F3AA5">
        <w:rPr>
          <w:rFonts w:ascii="Times New Roman" w:eastAsia="Times New Roman" w:hAnsi="Times New Roman" w:cs="Times New Roman"/>
          <w:sz w:val="28"/>
          <w:szCs w:val="28"/>
          <w:lang w:eastAsia="ru-RU"/>
        </w:rPr>
        <w:t xml:space="preserve"> на </w:t>
      </w:r>
      <w:r w:rsidR="00F00FF5" w:rsidRPr="008F3AA5">
        <w:rPr>
          <w:rFonts w:ascii="Times New Roman" w:eastAsia="Times New Roman" w:hAnsi="Times New Roman" w:cs="Times New Roman"/>
          <w:sz w:val="28"/>
          <w:szCs w:val="28"/>
          <w:lang w:eastAsia="ru-RU"/>
        </w:rPr>
        <w:t>3 022,59</w:t>
      </w:r>
      <w:r w:rsidRPr="008F3AA5">
        <w:rPr>
          <w:rFonts w:ascii="Times New Roman" w:eastAsia="Times New Roman" w:hAnsi="Times New Roman" w:cs="Times New Roman"/>
          <w:sz w:val="28"/>
          <w:szCs w:val="28"/>
          <w:lang w:eastAsia="ru-RU"/>
        </w:rPr>
        <w:t xml:space="preserve"> тыс. рублей, в 2024 году увеличены на </w:t>
      </w:r>
      <w:r w:rsidR="00F00FF5" w:rsidRPr="008F3AA5">
        <w:rPr>
          <w:rFonts w:ascii="Times New Roman" w:eastAsia="Times New Roman" w:hAnsi="Times New Roman" w:cs="Times New Roman"/>
          <w:sz w:val="28"/>
          <w:szCs w:val="28"/>
          <w:lang w:eastAsia="ru-RU"/>
        </w:rPr>
        <w:t>3 022,59</w:t>
      </w:r>
      <w:r w:rsidRPr="008F3AA5">
        <w:rPr>
          <w:rFonts w:ascii="Times New Roman" w:eastAsia="Times New Roman" w:hAnsi="Times New Roman" w:cs="Times New Roman"/>
          <w:sz w:val="28"/>
          <w:szCs w:val="28"/>
          <w:lang w:eastAsia="ru-RU"/>
        </w:rPr>
        <w:t xml:space="preserve"> тыс. рублей по сравнению с объемами, предусмотренными решением о бюджете от 15.12.2021г. № 57/521</w:t>
      </w:r>
      <w:r w:rsidR="00F00FF5" w:rsidRPr="008F3AA5">
        <w:rPr>
          <w:rFonts w:ascii="Times New Roman" w:eastAsia="Times New Roman" w:hAnsi="Times New Roman" w:cs="Times New Roman"/>
          <w:sz w:val="28"/>
          <w:szCs w:val="28"/>
          <w:lang w:eastAsia="ru-RU"/>
        </w:rPr>
        <w:t>,</w:t>
      </w:r>
      <w:r w:rsidRPr="008F3AA5">
        <w:rPr>
          <w:rFonts w:ascii="Times New Roman" w:eastAsia="Times New Roman" w:hAnsi="Times New Roman" w:cs="Times New Roman"/>
          <w:sz w:val="28"/>
          <w:szCs w:val="28"/>
          <w:lang w:eastAsia="ru-RU"/>
        </w:rPr>
        <w:t xml:space="preserve"> на 2025</w:t>
      </w:r>
      <w:r w:rsidR="00F00FF5" w:rsidRPr="008F3AA5">
        <w:rPr>
          <w:rFonts w:ascii="Times New Roman" w:eastAsia="Times New Roman" w:hAnsi="Times New Roman" w:cs="Times New Roman"/>
          <w:sz w:val="28"/>
          <w:szCs w:val="28"/>
          <w:lang w:eastAsia="ru-RU"/>
        </w:rPr>
        <w:t xml:space="preserve"> </w:t>
      </w:r>
      <w:r w:rsidRPr="008F3AA5">
        <w:rPr>
          <w:rFonts w:ascii="Times New Roman" w:eastAsia="Times New Roman" w:hAnsi="Times New Roman" w:cs="Times New Roman"/>
          <w:sz w:val="28"/>
          <w:szCs w:val="28"/>
          <w:lang w:eastAsia="ru-RU"/>
        </w:rPr>
        <w:t xml:space="preserve">год </w:t>
      </w:r>
      <w:r w:rsidR="00F00FF5" w:rsidRPr="008F3AA5">
        <w:rPr>
          <w:rFonts w:ascii="Times New Roman" w:eastAsia="Times New Roman" w:hAnsi="Times New Roman" w:cs="Times New Roman"/>
          <w:sz w:val="28"/>
          <w:szCs w:val="28"/>
          <w:lang w:eastAsia="ru-RU"/>
        </w:rPr>
        <w:t xml:space="preserve">- на уровне </w:t>
      </w:r>
      <w:r w:rsidRPr="008F3AA5">
        <w:rPr>
          <w:rFonts w:ascii="Times New Roman" w:eastAsia="Times New Roman" w:hAnsi="Times New Roman" w:cs="Times New Roman"/>
          <w:sz w:val="28"/>
          <w:szCs w:val="28"/>
          <w:lang w:eastAsia="ru-RU"/>
        </w:rPr>
        <w:t>2024 год</w:t>
      </w:r>
      <w:r w:rsidR="00F00FF5" w:rsidRPr="008F3AA5">
        <w:rPr>
          <w:rFonts w:ascii="Times New Roman" w:eastAsia="Times New Roman" w:hAnsi="Times New Roman" w:cs="Times New Roman"/>
          <w:sz w:val="28"/>
          <w:szCs w:val="28"/>
          <w:lang w:eastAsia="ru-RU"/>
        </w:rPr>
        <w:t>а</w:t>
      </w:r>
      <w:r w:rsidRPr="008F3AA5">
        <w:rPr>
          <w:rFonts w:ascii="Times New Roman" w:eastAsia="Times New Roman" w:hAnsi="Times New Roman" w:cs="Times New Roman"/>
          <w:sz w:val="28"/>
          <w:szCs w:val="28"/>
          <w:lang w:eastAsia="ru-RU"/>
        </w:rPr>
        <w:t>.</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Ответственным исполнителем Программы является администрация Новоалександровского городского округа Ставропольского края</w:t>
      </w:r>
      <w:r w:rsidR="00F00FF5" w:rsidRPr="008F3AA5">
        <w:rPr>
          <w:rFonts w:ascii="Times New Roman" w:eastAsia="Times New Roman" w:hAnsi="Times New Roman" w:cs="Times New Roman"/>
          <w:sz w:val="28"/>
          <w:szCs w:val="28"/>
          <w:lang w:eastAsia="ru-RU"/>
        </w:rPr>
        <w:t>.</w:t>
      </w:r>
      <w:r w:rsidRPr="008F3AA5">
        <w:rPr>
          <w:rFonts w:ascii="Times New Roman" w:eastAsia="Times New Roman" w:hAnsi="Times New Roman" w:cs="Times New Roman"/>
          <w:sz w:val="28"/>
          <w:szCs w:val="28"/>
          <w:lang w:eastAsia="ru-RU"/>
        </w:rPr>
        <w:t xml:space="preserve"> </w:t>
      </w:r>
      <w:r w:rsidR="00F00FF5" w:rsidRPr="008F3AA5">
        <w:rPr>
          <w:rFonts w:ascii="Times New Roman" w:eastAsia="Times New Roman" w:hAnsi="Times New Roman" w:cs="Times New Roman"/>
          <w:sz w:val="28"/>
          <w:szCs w:val="28"/>
          <w:lang w:eastAsia="ru-RU"/>
        </w:rPr>
        <w:t>С</w:t>
      </w:r>
      <w:r w:rsidRPr="008F3AA5">
        <w:rPr>
          <w:rFonts w:ascii="Times New Roman" w:eastAsia="Times New Roman" w:hAnsi="Times New Roman" w:cs="Times New Roman"/>
          <w:sz w:val="28"/>
          <w:szCs w:val="28"/>
          <w:lang w:eastAsia="ru-RU"/>
        </w:rPr>
        <w:t>оисполнителями Программы определены: управление образования администрации Новоалександровского городского округа Ставропольского края, управление культуры администрации Новоалександровского городского округа Ставропольского края, комитет по физической культуре и спорту администрации Новоалександровского городского округа Ставропольского края, управление имущественных отношений администрации Новоалександровского городского округа Ставропольского края, территориальные отделы администрации Новоалександровского городского округа Ставропольского края, финансовое управление администрации Новоалександровского городского округа Ставропольского края.</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pacing w:val="-1"/>
          <w:sz w:val="28"/>
          <w:szCs w:val="28"/>
          <w:lang w:eastAsia="ru-RU"/>
        </w:rPr>
      </w:pPr>
      <w:r w:rsidRPr="008F3AA5">
        <w:rPr>
          <w:rFonts w:ascii="Times New Roman" w:eastAsia="Times New Roman" w:hAnsi="Times New Roman" w:cs="Times New Roman"/>
          <w:b/>
          <w:sz w:val="28"/>
          <w:szCs w:val="28"/>
          <w:lang w:eastAsia="ru-RU"/>
        </w:rPr>
        <w:t xml:space="preserve">8. Муниципальная программа </w:t>
      </w:r>
      <w:r w:rsidRPr="008F3AA5">
        <w:rPr>
          <w:rFonts w:ascii="Times New Roman" w:eastAsia="Times New Roman" w:hAnsi="Times New Roman" w:cs="Times New Roman"/>
          <w:b/>
          <w:spacing w:val="-1"/>
          <w:sz w:val="28"/>
          <w:szCs w:val="28"/>
          <w:lang w:eastAsia="ru-RU"/>
        </w:rPr>
        <w:t>«Развитие дорожной сети, обеспечение безопасности дорожного движения и транспортное обслуживание населения в Новоалександровском городском округе Ставропольского края»</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На реализацию муниципальной программы Новоалександровского городского округа Ставропольского края </w:t>
      </w:r>
      <w:r w:rsidRPr="008F3AA5">
        <w:rPr>
          <w:rFonts w:ascii="Times New Roman" w:eastAsia="Times New Roman" w:hAnsi="Times New Roman" w:cs="Times New Roman"/>
          <w:spacing w:val="-1"/>
          <w:sz w:val="28"/>
          <w:szCs w:val="28"/>
          <w:lang w:eastAsia="ru-RU"/>
        </w:rPr>
        <w:t>«Развитие дорожной сети, обеспечение безопасности дорожного движения и транспортное обслуживание населения в Новоалександровском городском округе Ставропольского края»</w:t>
      </w:r>
      <w:r w:rsidRPr="008F3AA5">
        <w:rPr>
          <w:rFonts w:ascii="Times New Roman" w:eastAsia="Times New Roman" w:hAnsi="Times New Roman" w:cs="Times New Roman"/>
          <w:sz w:val="28"/>
          <w:szCs w:val="28"/>
          <w:lang w:eastAsia="ru-RU"/>
        </w:rPr>
        <w:t xml:space="preserve"> предла</w:t>
      </w:r>
      <w:r w:rsidR="004A36CE" w:rsidRPr="008F3AA5">
        <w:rPr>
          <w:rFonts w:ascii="Times New Roman" w:eastAsia="Times New Roman" w:hAnsi="Times New Roman" w:cs="Times New Roman"/>
          <w:sz w:val="28"/>
          <w:szCs w:val="28"/>
          <w:lang w:eastAsia="ru-RU"/>
        </w:rPr>
        <w:t>гается направить в 2023 году – 135 502,38</w:t>
      </w:r>
      <w:r w:rsidRPr="008F3AA5">
        <w:rPr>
          <w:rFonts w:ascii="Times New Roman" w:eastAsia="Times New Roman" w:hAnsi="Times New Roman" w:cs="Times New Roman"/>
          <w:sz w:val="28"/>
          <w:szCs w:val="28"/>
          <w:lang w:eastAsia="ru-RU"/>
        </w:rPr>
        <w:t xml:space="preserve"> тыс. рублей, в 2024 году </w:t>
      </w:r>
      <w:r w:rsidRPr="008F3AA5">
        <w:rPr>
          <w:rFonts w:ascii="Times New Roman" w:eastAsia="Times New Roman" w:hAnsi="Times New Roman" w:cs="Times New Roman"/>
          <w:bCs/>
          <w:sz w:val="28"/>
          <w:szCs w:val="28"/>
          <w:lang w:eastAsia="ru-RU"/>
        </w:rPr>
        <w:t>– </w:t>
      </w:r>
      <w:r w:rsidR="004A36CE" w:rsidRPr="008F3AA5">
        <w:rPr>
          <w:rFonts w:ascii="Times New Roman" w:eastAsia="Times New Roman" w:hAnsi="Times New Roman" w:cs="Times New Roman"/>
          <w:sz w:val="28"/>
          <w:szCs w:val="28"/>
          <w:lang w:eastAsia="ru-RU"/>
        </w:rPr>
        <w:t>32 955,29</w:t>
      </w:r>
      <w:r w:rsidRPr="008F3AA5">
        <w:rPr>
          <w:rFonts w:ascii="Times New Roman" w:eastAsia="Times New Roman" w:hAnsi="Times New Roman" w:cs="Times New Roman"/>
          <w:sz w:val="28"/>
          <w:szCs w:val="28"/>
          <w:lang w:eastAsia="ru-RU"/>
        </w:rPr>
        <w:t xml:space="preserve"> </w:t>
      </w:r>
      <w:r w:rsidRPr="00F24678">
        <w:rPr>
          <w:rFonts w:ascii="Times New Roman" w:eastAsia="Times New Roman" w:hAnsi="Times New Roman" w:cs="Times New Roman"/>
          <w:sz w:val="28"/>
          <w:szCs w:val="28"/>
          <w:lang w:eastAsia="ru-RU"/>
        </w:rPr>
        <w:t xml:space="preserve">тыс. рублей, в 2025 году – </w:t>
      </w:r>
      <w:r w:rsidR="004A36CE" w:rsidRPr="00F24678">
        <w:rPr>
          <w:rFonts w:ascii="Times New Roman" w:eastAsia="Times New Roman" w:hAnsi="Times New Roman" w:cs="Times New Roman"/>
          <w:sz w:val="28"/>
          <w:szCs w:val="28"/>
          <w:lang w:eastAsia="ru-RU"/>
        </w:rPr>
        <w:t>33 622,00</w:t>
      </w:r>
      <w:r w:rsidRPr="00F24678">
        <w:rPr>
          <w:rFonts w:ascii="Times New Roman" w:eastAsia="Times New Roman" w:hAnsi="Times New Roman" w:cs="Times New Roman"/>
          <w:sz w:val="28"/>
          <w:szCs w:val="28"/>
          <w:lang w:eastAsia="ru-RU"/>
        </w:rPr>
        <w:t xml:space="preserve"> тыс. рублей.</w:t>
      </w:r>
      <w:r w:rsidRPr="008F3AA5">
        <w:rPr>
          <w:rFonts w:ascii="Times New Roman" w:eastAsia="Times New Roman" w:hAnsi="Times New Roman" w:cs="Times New Roman"/>
          <w:sz w:val="28"/>
          <w:szCs w:val="28"/>
          <w:lang w:eastAsia="ru-RU"/>
        </w:rPr>
        <w:t xml:space="preserve"> </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Расходы на реализацию Программы с учетом общих подходов в 2023 году по сравнению с объемами на 2022 год, утвержденными решением о бюджете от 15.12.2021г. № 57/521, у</w:t>
      </w:r>
      <w:r w:rsidR="004A36CE" w:rsidRPr="008F3AA5">
        <w:rPr>
          <w:rFonts w:ascii="Times New Roman" w:eastAsia="Times New Roman" w:hAnsi="Times New Roman" w:cs="Times New Roman"/>
          <w:sz w:val="28"/>
          <w:szCs w:val="28"/>
          <w:lang w:eastAsia="ru-RU"/>
        </w:rPr>
        <w:t>величены</w:t>
      </w:r>
      <w:r w:rsidRPr="008F3AA5">
        <w:rPr>
          <w:rFonts w:ascii="Times New Roman" w:eastAsia="Times New Roman" w:hAnsi="Times New Roman" w:cs="Times New Roman"/>
          <w:sz w:val="28"/>
          <w:szCs w:val="28"/>
          <w:lang w:eastAsia="ru-RU"/>
        </w:rPr>
        <w:t xml:space="preserve"> на </w:t>
      </w:r>
      <w:r w:rsidR="004A36CE" w:rsidRPr="008F3AA5">
        <w:rPr>
          <w:rFonts w:ascii="Times New Roman" w:eastAsia="Times New Roman" w:hAnsi="Times New Roman" w:cs="Times New Roman"/>
          <w:sz w:val="28"/>
          <w:szCs w:val="28"/>
          <w:lang w:eastAsia="ru-RU"/>
        </w:rPr>
        <w:t>63 188,51</w:t>
      </w:r>
      <w:r w:rsidRPr="008F3AA5">
        <w:rPr>
          <w:rFonts w:ascii="Times New Roman" w:eastAsia="Times New Roman" w:hAnsi="Times New Roman" w:cs="Times New Roman"/>
          <w:sz w:val="28"/>
          <w:szCs w:val="28"/>
          <w:lang w:eastAsia="ru-RU"/>
        </w:rPr>
        <w:t xml:space="preserve"> тыс. рублей, по сравнению с объемами, утвержденными на 2023 год, у</w:t>
      </w:r>
      <w:r w:rsidR="004A36CE" w:rsidRPr="008F3AA5">
        <w:rPr>
          <w:rFonts w:ascii="Times New Roman" w:eastAsia="Times New Roman" w:hAnsi="Times New Roman" w:cs="Times New Roman"/>
          <w:sz w:val="28"/>
          <w:szCs w:val="28"/>
          <w:lang w:eastAsia="ru-RU"/>
        </w:rPr>
        <w:t>величе</w:t>
      </w:r>
      <w:r w:rsidRPr="008F3AA5">
        <w:rPr>
          <w:rFonts w:ascii="Times New Roman" w:eastAsia="Times New Roman" w:hAnsi="Times New Roman" w:cs="Times New Roman"/>
          <w:sz w:val="28"/>
          <w:szCs w:val="28"/>
          <w:lang w:eastAsia="ru-RU"/>
        </w:rPr>
        <w:t xml:space="preserve">ны на </w:t>
      </w:r>
      <w:r w:rsidR="004A36CE" w:rsidRPr="008F3AA5">
        <w:rPr>
          <w:rFonts w:ascii="Times New Roman" w:eastAsia="Times New Roman" w:hAnsi="Times New Roman" w:cs="Times New Roman"/>
          <w:sz w:val="28"/>
          <w:szCs w:val="28"/>
          <w:lang w:eastAsia="ru-RU"/>
        </w:rPr>
        <w:t>15 727,38</w:t>
      </w:r>
      <w:r w:rsidRPr="008F3AA5">
        <w:rPr>
          <w:rFonts w:ascii="Times New Roman" w:eastAsia="Times New Roman" w:hAnsi="Times New Roman" w:cs="Times New Roman"/>
          <w:sz w:val="28"/>
          <w:szCs w:val="28"/>
          <w:lang w:eastAsia="ru-RU"/>
        </w:rPr>
        <w:t xml:space="preserve"> тыс. рублей, в 2024 году увеличены на </w:t>
      </w:r>
      <w:r w:rsidR="004A36CE" w:rsidRPr="008F3AA5">
        <w:rPr>
          <w:rFonts w:ascii="Times New Roman" w:eastAsia="Times New Roman" w:hAnsi="Times New Roman" w:cs="Times New Roman"/>
          <w:sz w:val="28"/>
          <w:szCs w:val="28"/>
          <w:lang w:eastAsia="ru-RU"/>
        </w:rPr>
        <w:t>4 921,95</w:t>
      </w:r>
      <w:r w:rsidRPr="008F3AA5">
        <w:rPr>
          <w:rFonts w:ascii="Times New Roman" w:eastAsia="Times New Roman" w:hAnsi="Times New Roman" w:cs="Times New Roman"/>
          <w:sz w:val="28"/>
          <w:szCs w:val="28"/>
          <w:lang w:eastAsia="ru-RU"/>
        </w:rPr>
        <w:t xml:space="preserve"> тыс. рублей по сравнению с объемами, предусмотренными решением о бюджете от 15.12.2021г. № 57/521</w:t>
      </w:r>
      <w:r w:rsidR="004A36CE" w:rsidRPr="008F3AA5">
        <w:rPr>
          <w:rFonts w:ascii="Times New Roman" w:eastAsia="Times New Roman" w:hAnsi="Times New Roman" w:cs="Times New Roman"/>
          <w:sz w:val="28"/>
          <w:szCs w:val="28"/>
          <w:lang w:eastAsia="ru-RU"/>
        </w:rPr>
        <w:t>,</w:t>
      </w:r>
      <w:r w:rsidRPr="008F3AA5">
        <w:rPr>
          <w:rFonts w:ascii="Times New Roman" w:eastAsia="Times New Roman" w:hAnsi="Times New Roman" w:cs="Times New Roman"/>
          <w:sz w:val="28"/>
          <w:szCs w:val="28"/>
          <w:lang w:eastAsia="ru-RU"/>
        </w:rPr>
        <w:t xml:space="preserve"> на 2025год</w:t>
      </w:r>
      <w:r w:rsidR="004A36CE" w:rsidRPr="008F3AA5">
        <w:rPr>
          <w:rFonts w:ascii="Times New Roman" w:eastAsia="Times New Roman" w:hAnsi="Times New Roman" w:cs="Times New Roman"/>
          <w:sz w:val="28"/>
          <w:szCs w:val="28"/>
          <w:lang w:eastAsia="ru-RU"/>
        </w:rPr>
        <w:t xml:space="preserve"> -</w:t>
      </w:r>
      <w:r w:rsidRPr="008F3AA5">
        <w:rPr>
          <w:rFonts w:ascii="Times New Roman" w:eastAsia="Times New Roman" w:hAnsi="Times New Roman" w:cs="Times New Roman"/>
          <w:sz w:val="28"/>
          <w:szCs w:val="28"/>
          <w:lang w:eastAsia="ru-RU"/>
        </w:rPr>
        <w:t xml:space="preserve"> увеличены на </w:t>
      </w:r>
      <w:r w:rsidR="004A36CE" w:rsidRPr="008F3AA5">
        <w:rPr>
          <w:rFonts w:ascii="Times New Roman" w:eastAsia="Times New Roman" w:hAnsi="Times New Roman" w:cs="Times New Roman"/>
          <w:sz w:val="28"/>
          <w:szCs w:val="28"/>
          <w:lang w:eastAsia="ru-RU"/>
        </w:rPr>
        <w:t>666,71</w:t>
      </w:r>
      <w:r w:rsidRPr="008F3AA5">
        <w:rPr>
          <w:rFonts w:ascii="Times New Roman" w:eastAsia="Times New Roman" w:hAnsi="Times New Roman" w:cs="Times New Roman"/>
          <w:sz w:val="28"/>
          <w:szCs w:val="28"/>
          <w:lang w:eastAsia="ru-RU"/>
        </w:rPr>
        <w:t xml:space="preserve"> тыс. рублей по сравнению с 2024 годом.</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Ответственным исполнителем Программы является администрация Новоалександровского городского округа Ставропольского края, соисполнителями Программы определены территориальные отделы администрация Новоалександровского городского округа Ставропольского края.</w:t>
      </w:r>
    </w:p>
    <w:p w:rsidR="001416E5" w:rsidRPr="008F3AA5" w:rsidRDefault="001416E5" w:rsidP="003C00ED">
      <w:pPr>
        <w:spacing w:after="0" w:line="240" w:lineRule="auto"/>
        <w:ind w:firstLine="567"/>
        <w:contextualSpacing/>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 xml:space="preserve">9. Муниципальная программа </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«Развитие    сельского хозяйства в Новоалександровском городском округе Ставропольского края»</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На </w:t>
      </w:r>
      <w:r w:rsidRPr="008F3AA5">
        <w:rPr>
          <w:rFonts w:ascii="Times New Roman" w:eastAsia="Times New Roman" w:hAnsi="Times New Roman" w:cs="Times New Roman"/>
          <w:spacing w:val="-4"/>
          <w:sz w:val="28"/>
          <w:szCs w:val="28"/>
          <w:lang w:eastAsia="ru-RU"/>
        </w:rPr>
        <w:t xml:space="preserve">реализацию </w:t>
      </w:r>
      <w:r w:rsidRPr="008F3AA5">
        <w:rPr>
          <w:rFonts w:ascii="Times New Roman" w:eastAsia="Times New Roman" w:hAnsi="Times New Roman" w:cs="Times New Roman"/>
          <w:sz w:val="28"/>
          <w:szCs w:val="28"/>
          <w:lang w:eastAsia="ru-RU"/>
        </w:rPr>
        <w:t>муниципальная программы «Развитие    сельского хозяйства в Новоалександровском городском округе Ставропольского края» (далее для целей настоящего раздела – Программа) предлагается направить в 2023 году – 2</w:t>
      </w:r>
      <w:r w:rsidR="00465BA3" w:rsidRPr="008F3AA5">
        <w:rPr>
          <w:rFonts w:ascii="Times New Roman" w:eastAsia="Times New Roman" w:hAnsi="Times New Roman" w:cs="Times New Roman"/>
          <w:sz w:val="28"/>
          <w:szCs w:val="28"/>
          <w:lang w:eastAsia="ru-RU"/>
        </w:rPr>
        <w:t> 902,88</w:t>
      </w:r>
      <w:r w:rsidRPr="008F3AA5">
        <w:rPr>
          <w:rFonts w:ascii="Times New Roman" w:eastAsia="Times New Roman" w:hAnsi="Times New Roman" w:cs="Times New Roman"/>
          <w:sz w:val="28"/>
          <w:szCs w:val="28"/>
          <w:lang w:eastAsia="ru-RU"/>
        </w:rPr>
        <w:t xml:space="preserve"> тыс. рублей, в 2024 году </w:t>
      </w:r>
      <w:r w:rsidRPr="008F3AA5">
        <w:rPr>
          <w:rFonts w:ascii="Times New Roman" w:eastAsia="Times New Roman" w:hAnsi="Times New Roman" w:cs="Times New Roman"/>
          <w:bCs/>
          <w:sz w:val="28"/>
          <w:szCs w:val="28"/>
          <w:lang w:eastAsia="ru-RU"/>
        </w:rPr>
        <w:t>– </w:t>
      </w:r>
      <w:r w:rsidRPr="008F3AA5">
        <w:rPr>
          <w:rFonts w:ascii="Times New Roman" w:eastAsia="Times New Roman" w:hAnsi="Times New Roman" w:cs="Times New Roman"/>
          <w:sz w:val="28"/>
          <w:szCs w:val="28"/>
          <w:lang w:eastAsia="ru-RU"/>
        </w:rPr>
        <w:t>2</w:t>
      </w:r>
      <w:r w:rsidR="00465BA3" w:rsidRPr="008F3AA5">
        <w:rPr>
          <w:rFonts w:ascii="Times New Roman" w:eastAsia="Times New Roman" w:hAnsi="Times New Roman" w:cs="Times New Roman"/>
          <w:sz w:val="28"/>
          <w:szCs w:val="28"/>
          <w:lang w:eastAsia="ru-RU"/>
        </w:rPr>
        <w:t> 902,88</w:t>
      </w:r>
      <w:r w:rsidRPr="008F3AA5">
        <w:rPr>
          <w:rFonts w:ascii="Times New Roman" w:eastAsia="Times New Roman" w:hAnsi="Times New Roman" w:cs="Times New Roman"/>
          <w:sz w:val="28"/>
          <w:szCs w:val="28"/>
          <w:lang w:eastAsia="ru-RU"/>
        </w:rPr>
        <w:t> тыс. рублей, в 2025 году – 2</w:t>
      </w:r>
      <w:r w:rsidR="00465BA3" w:rsidRPr="008F3AA5">
        <w:rPr>
          <w:rFonts w:ascii="Times New Roman" w:eastAsia="Times New Roman" w:hAnsi="Times New Roman" w:cs="Times New Roman"/>
          <w:sz w:val="28"/>
          <w:szCs w:val="28"/>
          <w:lang w:eastAsia="ru-RU"/>
        </w:rPr>
        <w:t> 902,</w:t>
      </w:r>
      <w:r w:rsidR="00465BA3" w:rsidRPr="00F24678">
        <w:rPr>
          <w:rFonts w:ascii="Times New Roman" w:eastAsia="Times New Roman" w:hAnsi="Times New Roman" w:cs="Times New Roman"/>
          <w:sz w:val="28"/>
          <w:szCs w:val="28"/>
          <w:lang w:eastAsia="ru-RU"/>
        </w:rPr>
        <w:t>88</w:t>
      </w:r>
      <w:r w:rsidRPr="00F24678">
        <w:rPr>
          <w:rFonts w:ascii="Times New Roman" w:eastAsia="Times New Roman" w:hAnsi="Times New Roman" w:cs="Times New Roman"/>
          <w:sz w:val="28"/>
          <w:szCs w:val="28"/>
          <w:lang w:eastAsia="ru-RU"/>
        </w:rPr>
        <w:t> тыс. рублей.</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Ответственным исполнителем Программы является администрация Новоалександровского городского округа Ставропольского края (отдел сельского хозяйства и охраны окружающей среды администрации Новоалександровского     городского округа Ставропольского края).</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pacing w:val="-4"/>
          <w:sz w:val="28"/>
          <w:szCs w:val="28"/>
          <w:lang w:eastAsia="ru-RU"/>
        </w:rPr>
      </w:pPr>
    </w:p>
    <w:p w:rsidR="001416E5" w:rsidRPr="008F3AA5" w:rsidRDefault="001416E5" w:rsidP="003C00ED">
      <w:pPr>
        <w:numPr>
          <w:ilvl w:val="0"/>
          <w:numId w:val="1"/>
        </w:numPr>
        <w:spacing w:after="0" w:line="240" w:lineRule="auto"/>
        <w:ind w:left="0"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 xml:space="preserve">10. Муниципальная программа </w:t>
      </w:r>
    </w:p>
    <w:p w:rsidR="001416E5" w:rsidRPr="008F3AA5" w:rsidRDefault="001416E5" w:rsidP="003C00ED">
      <w:pPr>
        <w:numPr>
          <w:ilvl w:val="0"/>
          <w:numId w:val="1"/>
        </w:numPr>
        <w:spacing w:after="0" w:line="240" w:lineRule="auto"/>
        <w:ind w:left="0"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«Управление муниципальным имуществом Новоалександровского городского округа Ставропольского края»</w:t>
      </w:r>
    </w:p>
    <w:p w:rsidR="001416E5" w:rsidRPr="008F3AA5" w:rsidRDefault="001416E5" w:rsidP="003C00ED">
      <w:pPr>
        <w:numPr>
          <w:ilvl w:val="0"/>
          <w:numId w:val="1"/>
        </w:numPr>
        <w:spacing w:after="0" w:line="240" w:lineRule="auto"/>
        <w:ind w:left="0" w:firstLine="567"/>
        <w:contextualSpacing/>
        <w:jc w:val="both"/>
        <w:rPr>
          <w:rFonts w:ascii="Times New Roman" w:eastAsia="Times New Roman" w:hAnsi="Times New Roman" w:cs="Times New Roman"/>
          <w:b/>
          <w:sz w:val="28"/>
          <w:szCs w:val="28"/>
          <w:lang w:eastAsia="ru-RU"/>
        </w:rPr>
      </w:pPr>
    </w:p>
    <w:p w:rsidR="001416E5" w:rsidRPr="008F3AA5" w:rsidRDefault="001416E5"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На реализацию муниципальной программы «Управление муниципальным имуществом Новоалександровского городского округа Ставропольского края» предлагается направить в 2023 году – </w:t>
      </w:r>
      <w:r w:rsidR="00D42374" w:rsidRPr="008F3AA5">
        <w:rPr>
          <w:rFonts w:ascii="Times New Roman" w:eastAsia="Times New Roman" w:hAnsi="Times New Roman" w:cs="Times New Roman"/>
          <w:sz w:val="28"/>
          <w:szCs w:val="28"/>
          <w:lang w:eastAsia="ru-RU"/>
        </w:rPr>
        <w:t>13 609,07</w:t>
      </w:r>
      <w:r w:rsidRPr="008F3AA5">
        <w:rPr>
          <w:rFonts w:ascii="Times New Roman" w:eastAsia="Times New Roman" w:hAnsi="Times New Roman" w:cs="Times New Roman"/>
          <w:sz w:val="28"/>
          <w:szCs w:val="28"/>
          <w:lang w:eastAsia="ru-RU"/>
        </w:rPr>
        <w:t xml:space="preserve"> тыс. рублей, в 2024 году – </w:t>
      </w:r>
      <w:r w:rsidR="00D42374" w:rsidRPr="008F3AA5">
        <w:rPr>
          <w:rFonts w:ascii="Times New Roman" w:eastAsia="Times New Roman" w:hAnsi="Times New Roman" w:cs="Times New Roman"/>
          <w:sz w:val="28"/>
          <w:szCs w:val="28"/>
          <w:lang w:eastAsia="ru-RU"/>
        </w:rPr>
        <w:t>13 654,17</w:t>
      </w:r>
      <w:r w:rsidRPr="008F3AA5">
        <w:rPr>
          <w:rFonts w:ascii="Times New Roman" w:eastAsia="Times New Roman" w:hAnsi="Times New Roman" w:cs="Times New Roman"/>
          <w:sz w:val="28"/>
          <w:szCs w:val="28"/>
          <w:lang w:eastAsia="ru-RU"/>
        </w:rPr>
        <w:t xml:space="preserve"> тыс.  рублей, в 2025 году – </w:t>
      </w:r>
      <w:r w:rsidR="00D42374" w:rsidRPr="008F3AA5">
        <w:rPr>
          <w:rFonts w:ascii="Times New Roman" w:eastAsia="Times New Roman" w:hAnsi="Times New Roman" w:cs="Times New Roman"/>
          <w:sz w:val="28"/>
          <w:szCs w:val="28"/>
          <w:lang w:eastAsia="ru-RU"/>
        </w:rPr>
        <w:t>13 701,08</w:t>
      </w:r>
      <w:r w:rsidRPr="008F3AA5">
        <w:rPr>
          <w:rFonts w:ascii="Times New Roman" w:eastAsia="Times New Roman" w:hAnsi="Times New Roman" w:cs="Times New Roman"/>
          <w:sz w:val="28"/>
          <w:szCs w:val="28"/>
          <w:lang w:eastAsia="ru-RU"/>
        </w:rPr>
        <w:t xml:space="preserve"> тыс. рублей. </w:t>
      </w:r>
    </w:p>
    <w:p w:rsidR="00D42374" w:rsidRPr="008F3AA5" w:rsidRDefault="00D42374"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Расходы на реализацию Программы с учетом общих подходов в 2023 году по сравнению с объемами на 2022 год, утвержденными решением о бюджете от 15.12.2021г. № 57/521, увеличены на 1 511,08 тыс. рублей, по сравнению с объемами, утвержденными на 2023 год, увеличены на 1 511,08 тыс. рублей, в 2024 году увеличены на 1 556,18 тыс. рублей по сравнению с объемами, предусмотренными решением о бюджете от 15.12.2021г. № 57/521, на 2025год - увеличены на 46,91 тыс. рублей по сравнению с 2024 годом.</w:t>
      </w:r>
    </w:p>
    <w:p w:rsidR="001416E5" w:rsidRPr="008F3AA5" w:rsidRDefault="001416E5" w:rsidP="003C00ED">
      <w:pPr>
        <w:numPr>
          <w:ilvl w:val="1"/>
          <w:numId w:val="1"/>
        </w:numPr>
        <w:tabs>
          <w:tab w:val="num"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Ответственным исполнителем Программы является Управление имущественных отношений администрации Новоалександровского городского округа Ставропольского края.</w:t>
      </w:r>
    </w:p>
    <w:p w:rsidR="001416E5" w:rsidRPr="008F3AA5" w:rsidRDefault="001416E5" w:rsidP="003C00ED">
      <w:pPr>
        <w:spacing w:after="0" w:line="240" w:lineRule="auto"/>
        <w:ind w:firstLine="567"/>
        <w:contextualSpacing/>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 xml:space="preserve">11.  Муниципальная программа </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«Социальная поддержка граждан в Новоалександровском городском округе Ставропольского края»</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На реализацию муниципальной программы «Социальная поддержка граждан в Новоалександровском городском округе Ставропольского края» (далее для целей настоящего раздела </w:t>
      </w:r>
      <w:r w:rsidRPr="008F3AA5">
        <w:rPr>
          <w:rFonts w:ascii="Times New Roman" w:eastAsia="Times New Roman" w:hAnsi="Times New Roman" w:cs="Times New Roman"/>
          <w:bCs/>
          <w:sz w:val="28"/>
          <w:szCs w:val="28"/>
          <w:lang w:eastAsia="ru-RU"/>
        </w:rPr>
        <w:t>–</w:t>
      </w:r>
      <w:r w:rsidRPr="008F3AA5">
        <w:rPr>
          <w:rFonts w:ascii="Times New Roman" w:eastAsia="Times New Roman" w:hAnsi="Times New Roman" w:cs="Times New Roman"/>
          <w:sz w:val="28"/>
          <w:szCs w:val="28"/>
          <w:lang w:eastAsia="ru-RU"/>
        </w:rPr>
        <w:t xml:space="preserve"> Программа) предлагается направить в 2023 году – </w:t>
      </w:r>
      <w:r w:rsidR="003A5F43" w:rsidRPr="008F3AA5">
        <w:rPr>
          <w:rFonts w:ascii="Times New Roman" w:eastAsia="Times New Roman" w:hAnsi="Times New Roman" w:cs="Times New Roman"/>
          <w:sz w:val="28"/>
          <w:szCs w:val="28"/>
          <w:lang w:eastAsia="ru-RU"/>
        </w:rPr>
        <w:t>443 995,54</w:t>
      </w:r>
      <w:r w:rsidRPr="008F3AA5">
        <w:rPr>
          <w:rFonts w:ascii="Times New Roman" w:eastAsia="Times New Roman" w:hAnsi="Times New Roman" w:cs="Times New Roman"/>
          <w:sz w:val="28"/>
          <w:szCs w:val="28"/>
          <w:lang w:eastAsia="ru-RU"/>
        </w:rPr>
        <w:t xml:space="preserve"> тыс. рублей, в 2024 году – </w:t>
      </w:r>
      <w:r w:rsidR="003A5F43" w:rsidRPr="008F3AA5">
        <w:rPr>
          <w:rFonts w:ascii="Times New Roman" w:eastAsia="Times New Roman" w:hAnsi="Times New Roman" w:cs="Times New Roman"/>
          <w:sz w:val="28"/>
          <w:szCs w:val="28"/>
          <w:lang w:eastAsia="ru-RU"/>
        </w:rPr>
        <w:t>326 707,36</w:t>
      </w:r>
      <w:r w:rsidRPr="008F3AA5">
        <w:rPr>
          <w:rFonts w:ascii="Times New Roman" w:eastAsia="Times New Roman" w:hAnsi="Times New Roman" w:cs="Times New Roman"/>
          <w:sz w:val="28"/>
          <w:szCs w:val="28"/>
          <w:lang w:eastAsia="ru-RU"/>
        </w:rPr>
        <w:t xml:space="preserve"> тыс. рублей, в 2025 году – </w:t>
      </w:r>
      <w:r w:rsidR="003A5F43" w:rsidRPr="008F3AA5">
        <w:rPr>
          <w:rFonts w:ascii="Times New Roman" w:eastAsia="Times New Roman" w:hAnsi="Times New Roman" w:cs="Times New Roman"/>
          <w:sz w:val="28"/>
          <w:szCs w:val="28"/>
          <w:lang w:eastAsia="ru-RU"/>
        </w:rPr>
        <w:t>308 943,03</w:t>
      </w:r>
      <w:r w:rsidRPr="008F3AA5">
        <w:rPr>
          <w:rFonts w:ascii="Times New Roman" w:eastAsia="Times New Roman" w:hAnsi="Times New Roman" w:cs="Times New Roman"/>
          <w:sz w:val="28"/>
          <w:szCs w:val="28"/>
          <w:lang w:eastAsia="ru-RU"/>
        </w:rPr>
        <w:t xml:space="preserve"> тыс. рублей.</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lastRenderedPageBreak/>
        <w:t xml:space="preserve">Расходы на реализацию Программы с учетом общих подходов в 2023 году по сравнению с объемами на 2022 год, утвержденными решением о бюджете от 15.12.2021г. № 57/521, уменьшены на </w:t>
      </w:r>
      <w:r w:rsidR="003A5F43" w:rsidRPr="008F3AA5">
        <w:rPr>
          <w:rFonts w:ascii="Times New Roman" w:eastAsia="Times New Roman" w:hAnsi="Times New Roman" w:cs="Times New Roman"/>
          <w:sz w:val="28"/>
          <w:szCs w:val="28"/>
          <w:lang w:eastAsia="ru-RU"/>
        </w:rPr>
        <w:t>186 327,42</w:t>
      </w:r>
      <w:r w:rsidRPr="008F3AA5">
        <w:rPr>
          <w:rFonts w:ascii="Times New Roman" w:eastAsia="Times New Roman" w:hAnsi="Times New Roman" w:cs="Times New Roman"/>
          <w:sz w:val="28"/>
          <w:szCs w:val="28"/>
          <w:lang w:eastAsia="ru-RU"/>
        </w:rPr>
        <w:t xml:space="preserve"> тыс. рублей, по сравнению с объемами, утвержденными на 2023 год, уменьшены на </w:t>
      </w:r>
      <w:r w:rsidR="003A5F43" w:rsidRPr="008F3AA5">
        <w:rPr>
          <w:rFonts w:ascii="Times New Roman" w:eastAsia="Times New Roman" w:hAnsi="Times New Roman" w:cs="Times New Roman"/>
          <w:sz w:val="28"/>
          <w:szCs w:val="28"/>
          <w:lang w:eastAsia="ru-RU"/>
        </w:rPr>
        <w:t>216 319,87</w:t>
      </w:r>
      <w:r w:rsidRPr="008F3AA5">
        <w:rPr>
          <w:rFonts w:ascii="Times New Roman" w:eastAsia="Times New Roman" w:hAnsi="Times New Roman" w:cs="Times New Roman"/>
          <w:sz w:val="28"/>
          <w:szCs w:val="28"/>
          <w:lang w:eastAsia="ru-RU"/>
        </w:rPr>
        <w:t xml:space="preserve"> тыс. рублей, в 2024 году у</w:t>
      </w:r>
      <w:r w:rsidR="003A5F43" w:rsidRPr="008F3AA5">
        <w:rPr>
          <w:rFonts w:ascii="Times New Roman" w:eastAsia="Times New Roman" w:hAnsi="Times New Roman" w:cs="Times New Roman"/>
          <w:sz w:val="28"/>
          <w:szCs w:val="28"/>
          <w:lang w:eastAsia="ru-RU"/>
        </w:rPr>
        <w:t>меньше</w:t>
      </w:r>
      <w:r w:rsidRPr="008F3AA5">
        <w:rPr>
          <w:rFonts w:ascii="Times New Roman" w:eastAsia="Times New Roman" w:hAnsi="Times New Roman" w:cs="Times New Roman"/>
          <w:sz w:val="28"/>
          <w:szCs w:val="28"/>
          <w:lang w:eastAsia="ru-RU"/>
        </w:rPr>
        <w:t xml:space="preserve">ны на </w:t>
      </w:r>
      <w:r w:rsidR="003A5F43" w:rsidRPr="008F3AA5">
        <w:rPr>
          <w:rFonts w:ascii="Times New Roman" w:eastAsia="Times New Roman" w:hAnsi="Times New Roman" w:cs="Times New Roman"/>
          <w:sz w:val="28"/>
          <w:szCs w:val="28"/>
          <w:lang w:eastAsia="ru-RU"/>
        </w:rPr>
        <w:t>362 774,30</w:t>
      </w:r>
      <w:r w:rsidRPr="008F3AA5">
        <w:rPr>
          <w:rFonts w:ascii="Times New Roman" w:eastAsia="Times New Roman" w:hAnsi="Times New Roman" w:cs="Times New Roman"/>
          <w:sz w:val="28"/>
          <w:szCs w:val="28"/>
          <w:lang w:eastAsia="ru-RU"/>
        </w:rPr>
        <w:t xml:space="preserve"> тыс. рублей по сравнению с объемами, предусмотренными решением о бюджете от 15.12.2021г. № 57/521</w:t>
      </w:r>
      <w:r w:rsidR="003A5F43" w:rsidRPr="008F3AA5">
        <w:rPr>
          <w:rFonts w:ascii="Times New Roman" w:eastAsia="Times New Roman" w:hAnsi="Times New Roman" w:cs="Times New Roman"/>
          <w:sz w:val="28"/>
          <w:szCs w:val="28"/>
          <w:lang w:eastAsia="ru-RU"/>
        </w:rPr>
        <w:t>,</w:t>
      </w:r>
      <w:r w:rsidRPr="008F3AA5">
        <w:rPr>
          <w:rFonts w:ascii="Times New Roman" w:eastAsia="Times New Roman" w:hAnsi="Times New Roman" w:cs="Times New Roman"/>
          <w:sz w:val="28"/>
          <w:szCs w:val="28"/>
          <w:lang w:eastAsia="ru-RU"/>
        </w:rPr>
        <w:t xml:space="preserve"> на 2025год </w:t>
      </w:r>
      <w:r w:rsidR="003A5F43" w:rsidRPr="008F3AA5">
        <w:rPr>
          <w:rFonts w:ascii="Times New Roman" w:eastAsia="Times New Roman" w:hAnsi="Times New Roman" w:cs="Times New Roman"/>
          <w:sz w:val="28"/>
          <w:szCs w:val="28"/>
          <w:lang w:eastAsia="ru-RU"/>
        </w:rPr>
        <w:t xml:space="preserve">- </w:t>
      </w:r>
      <w:r w:rsidRPr="008F3AA5">
        <w:rPr>
          <w:rFonts w:ascii="Times New Roman" w:eastAsia="Times New Roman" w:hAnsi="Times New Roman" w:cs="Times New Roman"/>
          <w:sz w:val="28"/>
          <w:szCs w:val="28"/>
          <w:lang w:eastAsia="ru-RU"/>
        </w:rPr>
        <w:t>у</w:t>
      </w:r>
      <w:r w:rsidR="003A5F43" w:rsidRPr="008F3AA5">
        <w:rPr>
          <w:rFonts w:ascii="Times New Roman" w:eastAsia="Times New Roman" w:hAnsi="Times New Roman" w:cs="Times New Roman"/>
          <w:sz w:val="28"/>
          <w:szCs w:val="28"/>
          <w:lang w:eastAsia="ru-RU"/>
        </w:rPr>
        <w:t>меньше</w:t>
      </w:r>
      <w:r w:rsidRPr="008F3AA5">
        <w:rPr>
          <w:rFonts w:ascii="Times New Roman" w:eastAsia="Times New Roman" w:hAnsi="Times New Roman" w:cs="Times New Roman"/>
          <w:sz w:val="28"/>
          <w:szCs w:val="28"/>
          <w:lang w:eastAsia="ru-RU"/>
        </w:rPr>
        <w:t xml:space="preserve">ны на </w:t>
      </w:r>
      <w:r w:rsidR="003A5F43" w:rsidRPr="008F3AA5">
        <w:rPr>
          <w:rFonts w:ascii="Times New Roman" w:eastAsia="Times New Roman" w:hAnsi="Times New Roman" w:cs="Times New Roman"/>
          <w:sz w:val="28"/>
          <w:szCs w:val="28"/>
          <w:lang w:eastAsia="ru-RU"/>
        </w:rPr>
        <w:t>17 764,33</w:t>
      </w:r>
      <w:r w:rsidRPr="008F3AA5">
        <w:rPr>
          <w:rFonts w:ascii="Times New Roman" w:eastAsia="Times New Roman" w:hAnsi="Times New Roman" w:cs="Times New Roman"/>
          <w:sz w:val="28"/>
          <w:szCs w:val="28"/>
          <w:lang w:eastAsia="ru-RU"/>
        </w:rPr>
        <w:t xml:space="preserve"> тыс. рублей по сравнению с 2024 годом.</w:t>
      </w:r>
    </w:p>
    <w:p w:rsidR="001416E5" w:rsidRPr="008F3AA5" w:rsidRDefault="001416E5" w:rsidP="003C00ED">
      <w:pPr>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Ответственным исполнителем Программы является управление труда и социальной защиты населения администрации Новоалександровского городского округа Ставропольского края, соисполнителями Программы определено управление культуры администрации Новоалександровского городского округа Ставропольского края. </w:t>
      </w:r>
    </w:p>
    <w:p w:rsidR="001416E5" w:rsidRPr="008F3AA5" w:rsidRDefault="001416E5"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1416E5" w:rsidRPr="008F3AA5" w:rsidRDefault="001416E5" w:rsidP="003C00ED">
      <w:pPr>
        <w:numPr>
          <w:ilvl w:val="0"/>
          <w:numId w:val="1"/>
        </w:numPr>
        <w:spacing w:after="0" w:line="240" w:lineRule="auto"/>
        <w:ind w:left="0" w:firstLine="567"/>
        <w:contextualSpacing/>
        <w:jc w:val="center"/>
        <w:rPr>
          <w:rFonts w:ascii="Times New Roman" w:eastAsia="Times New Roman" w:hAnsi="Times New Roman" w:cs="Times New Roman"/>
          <w:b/>
          <w:color w:val="000000"/>
          <w:sz w:val="28"/>
          <w:szCs w:val="28"/>
          <w:lang w:eastAsia="ru-RU"/>
        </w:rPr>
      </w:pPr>
      <w:r w:rsidRPr="008F3AA5">
        <w:rPr>
          <w:rFonts w:ascii="Times New Roman" w:eastAsia="Times New Roman" w:hAnsi="Times New Roman" w:cs="Times New Roman"/>
          <w:b/>
          <w:color w:val="000000"/>
          <w:sz w:val="28"/>
          <w:szCs w:val="28"/>
          <w:lang w:eastAsia="ru-RU"/>
        </w:rPr>
        <w:t xml:space="preserve">12. Муниципальная программа </w:t>
      </w:r>
    </w:p>
    <w:p w:rsidR="001416E5" w:rsidRPr="008F3AA5" w:rsidRDefault="001416E5" w:rsidP="003C00ED">
      <w:pPr>
        <w:numPr>
          <w:ilvl w:val="0"/>
          <w:numId w:val="1"/>
        </w:numPr>
        <w:spacing w:after="0" w:line="240" w:lineRule="auto"/>
        <w:ind w:left="0" w:firstLine="567"/>
        <w:contextualSpacing/>
        <w:jc w:val="center"/>
        <w:rPr>
          <w:rFonts w:ascii="Times New Roman" w:eastAsia="Times New Roman" w:hAnsi="Times New Roman" w:cs="Times New Roman"/>
          <w:b/>
          <w:color w:val="000000"/>
          <w:sz w:val="28"/>
          <w:szCs w:val="28"/>
          <w:lang w:eastAsia="ru-RU"/>
        </w:rPr>
      </w:pPr>
      <w:r w:rsidRPr="008F3AA5">
        <w:rPr>
          <w:rFonts w:ascii="Times New Roman" w:eastAsia="Times New Roman" w:hAnsi="Times New Roman" w:cs="Times New Roman"/>
          <w:b/>
          <w:color w:val="000000"/>
          <w:sz w:val="28"/>
          <w:szCs w:val="28"/>
          <w:lang w:eastAsia="ru-RU"/>
        </w:rPr>
        <w:t>«</w:t>
      </w:r>
      <w:r w:rsidRPr="008F3AA5">
        <w:rPr>
          <w:rFonts w:ascii="Times New Roman" w:eastAsia="Times New Roman" w:hAnsi="Times New Roman" w:cs="Times New Roman"/>
          <w:b/>
          <w:color w:val="000000"/>
          <w:kern w:val="36"/>
          <w:sz w:val="28"/>
          <w:szCs w:val="28"/>
          <w:lang w:eastAsia="ru-RU"/>
        </w:rPr>
        <w:t>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Новоалександровского городского округа Ставропольского края</w:t>
      </w:r>
      <w:r w:rsidRPr="008F3AA5">
        <w:rPr>
          <w:rFonts w:ascii="Times New Roman" w:eastAsia="Times New Roman" w:hAnsi="Times New Roman" w:cs="Times New Roman"/>
          <w:b/>
          <w:color w:val="000000"/>
          <w:sz w:val="28"/>
          <w:szCs w:val="28"/>
          <w:lang w:eastAsia="ru-RU"/>
        </w:rPr>
        <w:t>»</w:t>
      </w:r>
    </w:p>
    <w:p w:rsidR="001416E5" w:rsidRPr="008F3AA5" w:rsidRDefault="001416E5" w:rsidP="003C00ED">
      <w:pPr>
        <w:numPr>
          <w:ilvl w:val="0"/>
          <w:numId w:val="1"/>
        </w:numPr>
        <w:spacing w:after="0" w:line="240" w:lineRule="auto"/>
        <w:ind w:left="0" w:firstLine="567"/>
        <w:contextualSpacing/>
        <w:jc w:val="center"/>
        <w:rPr>
          <w:rFonts w:ascii="Times New Roman" w:eastAsia="Times New Roman" w:hAnsi="Times New Roman" w:cs="Times New Roman"/>
          <w:sz w:val="28"/>
          <w:szCs w:val="28"/>
          <w:lang w:eastAsia="ru-RU"/>
        </w:rPr>
      </w:pPr>
    </w:p>
    <w:p w:rsidR="001416E5" w:rsidRPr="00F24678" w:rsidRDefault="001416E5" w:rsidP="003C00ED">
      <w:pPr>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На реализацию муниципальной Программы Новоалександровского городского округа Ставропольского края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Новоалександровского городского округа Ставропольского края» планируется направить в 2023 году –  </w:t>
      </w:r>
      <w:r w:rsidR="002F59CF" w:rsidRPr="008F3AA5">
        <w:rPr>
          <w:rFonts w:ascii="Times New Roman" w:eastAsia="Times New Roman" w:hAnsi="Times New Roman" w:cs="Times New Roman"/>
          <w:sz w:val="28"/>
          <w:szCs w:val="28"/>
          <w:lang w:eastAsia="ru-RU"/>
        </w:rPr>
        <w:t>17 768,68</w:t>
      </w:r>
      <w:r w:rsidRPr="008F3AA5">
        <w:rPr>
          <w:rFonts w:ascii="Times New Roman" w:eastAsia="Times New Roman" w:hAnsi="Times New Roman" w:cs="Times New Roman"/>
          <w:sz w:val="28"/>
          <w:szCs w:val="28"/>
          <w:lang w:eastAsia="ru-RU"/>
        </w:rPr>
        <w:t xml:space="preserve"> тыс. рублей, в 2024 году – </w:t>
      </w:r>
      <w:r w:rsidR="002F59CF" w:rsidRPr="008F3AA5">
        <w:rPr>
          <w:rFonts w:ascii="Times New Roman" w:eastAsia="Times New Roman" w:hAnsi="Times New Roman" w:cs="Times New Roman"/>
          <w:sz w:val="28"/>
          <w:szCs w:val="28"/>
          <w:lang w:eastAsia="ru-RU"/>
        </w:rPr>
        <w:t>17 768,68</w:t>
      </w:r>
      <w:r w:rsidRPr="008F3AA5">
        <w:rPr>
          <w:rFonts w:ascii="Times New Roman" w:eastAsia="Times New Roman" w:hAnsi="Times New Roman" w:cs="Times New Roman"/>
          <w:sz w:val="28"/>
          <w:szCs w:val="28"/>
          <w:lang w:eastAsia="ru-RU"/>
        </w:rPr>
        <w:t xml:space="preserve"> </w:t>
      </w:r>
      <w:r w:rsidRPr="00F24678">
        <w:rPr>
          <w:rFonts w:ascii="Times New Roman" w:eastAsia="Times New Roman" w:hAnsi="Times New Roman" w:cs="Times New Roman"/>
          <w:sz w:val="28"/>
          <w:szCs w:val="28"/>
          <w:lang w:eastAsia="ru-RU"/>
        </w:rPr>
        <w:t xml:space="preserve">тыс. рублей, в 2025 году – </w:t>
      </w:r>
      <w:r w:rsidR="00FF3262" w:rsidRPr="00F24678">
        <w:rPr>
          <w:rFonts w:ascii="Times New Roman" w:eastAsia="Times New Roman" w:hAnsi="Times New Roman" w:cs="Times New Roman"/>
          <w:sz w:val="28"/>
          <w:szCs w:val="28"/>
          <w:lang w:eastAsia="ru-RU"/>
        </w:rPr>
        <w:t>17 768,68</w:t>
      </w:r>
      <w:r w:rsidRPr="00F24678">
        <w:rPr>
          <w:rFonts w:ascii="Times New Roman" w:eastAsia="Times New Roman" w:hAnsi="Times New Roman" w:cs="Times New Roman"/>
          <w:sz w:val="28"/>
          <w:szCs w:val="28"/>
          <w:lang w:eastAsia="ru-RU"/>
        </w:rPr>
        <w:t xml:space="preserve"> тыс. рублей.</w:t>
      </w:r>
    </w:p>
    <w:p w:rsidR="00CA4D17" w:rsidRPr="008F3AA5" w:rsidRDefault="00CA4D17"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Расходы на реализацию Программы с учетом общих подходов в 2023 году по сравнению с объемами на 2022 год, утвержденными решением о бюджете от 15.12.2021г. № 57/521, увеличены на 1 808,26 тыс. рублей, по сравнению с объемами, утвержденными на 2023 год, увеличены на 3 677,267 тыс. рублей, в 2024 году увеличены на 3 677,26 тыс. рублей по сравнению с объемами, предусмотренными решением о бюджете от 15.12.2021г. № 57/521, на 2025 год – запланированы на уровне 2024 года.</w:t>
      </w:r>
    </w:p>
    <w:p w:rsidR="001416E5" w:rsidRPr="008F3AA5" w:rsidRDefault="001416E5"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Ответственным исполнителем Программы является администрация Новоалександровского городского округа Ставропольского края (отдел  по обеспечению общественной безопасности и профилактики правонарушений  администрации Новоалександровского городского округа Ставропольского края), соисполнителями Программы определены управление образования администрации Новоалександровского городского округа Ставропольского края, управление  культуры  администрации  Новоалександровского городского округа Ставропольского края, комитет по физической культуре и </w:t>
      </w:r>
      <w:r w:rsidRPr="008F3AA5">
        <w:rPr>
          <w:rFonts w:ascii="Times New Roman" w:eastAsia="Times New Roman" w:hAnsi="Times New Roman" w:cs="Times New Roman"/>
          <w:sz w:val="28"/>
          <w:szCs w:val="28"/>
          <w:lang w:eastAsia="ru-RU"/>
        </w:rPr>
        <w:lastRenderedPageBreak/>
        <w:t xml:space="preserve">спорту администрации Новоалександровского городского округа Ставропольского края, территориальные отделы администрации Новоалександровского городского округа Ставропольского края. </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 xml:space="preserve">13. Муниципальная программа </w:t>
      </w:r>
    </w:p>
    <w:p w:rsidR="001416E5" w:rsidRPr="001416E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«Благоустройство населенных пунктов Новоалександровского района и улучшение условий проживания населения»</w:t>
      </w:r>
    </w:p>
    <w:p w:rsidR="001416E5" w:rsidRPr="001416E5" w:rsidRDefault="001416E5" w:rsidP="003C00ED">
      <w:pPr>
        <w:spacing w:after="0" w:line="240" w:lineRule="auto"/>
        <w:ind w:firstLine="567"/>
        <w:contextualSpacing/>
        <w:jc w:val="center"/>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На реализацию муниципальной программы Ставропольского края </w:t>
      </w:r>
      <w:r w:rsidRPr="008F3AA5">
        <w:rPr>
          <w:rFonts w:ascii="Times New Roman" w:eastAsia="Times New Roman" w:hAnsi="Times New Roman" w:cs="Times New Roman"/>
          <w:bCs/>
          <w:color w:val="000000"/>
          <w:sz w:val="28"/>
          <w:szCs w:val="28"/>
          <w:lang w:eastAsia="ru-RU"/>
        </w:rPr>
        <w:t>«Благоустройство населенных пунктов Новоалександровского района и улучшение условий проживания населения»</w:t>
      </w:r>
      <w:r w:rsidRPr="008F3AA5">
        <w:rPr>
          <w:rFonts w:ascii="Times New Roman" w:eastAsia="Times New Roman" w:hAnsi="Times New Roman" w:cs="Times New Roman"/>
          <w:sz w:val="28"/>
          <w:szCs w:val="28"/>
          <w:lang w:eastAsia="ru-RU"/>
        </w:rPr>
        <w:t xml:space="preserve"> предлагается направить в 2023 году – </w:t>
      </w:r>
      <w:r w:rsidR="00C10DBE">
        <w:rPr>
          <w:rFonts w:ascii="Times New Roman" w:eastAsia="Times New Roman" w:hAnsi="Times New Roman" w:cs="Times New Roman"/>
          <w:sz w:val="28"/>
          <w:szCs w:val="28"/>
          <w:lang w:eastAsia="ru-RU"/>
        </w:rPr>
        <w:t>100 554,43</w:t>
      </w:r>
      <w:r w:rsidRPr="008F3AA5">
        <w:rPr>
          <w:rFonts w:ascii="Times New Roman" w:eastAsia="Times New Roman" w:hAnsi="Times New Roman" w:cs="Times New Roman"/>
          <w:sz w:val="28"/>
          <w:szCs w:val="28"/>
          <w:lang w:eastAsia="ru-RU"/>
        </w:rPr>
        <w:t> тыс. </w:t>
      </w:r>
      <w:r w:rsidRPr="00F24678">
        <w:rPr>
          <w:rFonts w:ascii="Times New Roman" w:eastAsia="Times New Roman" w:hAnsi="Times New Roman" w:cs="Times New Roman"/>
          <w:sz w:val="28"/>
          <w:szCs w:val="28"/>
          <w:lang w:eastAsia="ru-RU"/>
        </w:rPr>
        <w:t xml:space="preserve">рублей, в 2024 году </w:t>
      </w:r>
      <w:r w:rsidRPr="00F24678">
        <w:rPr>
          <w:rFonts w:ascii="Times New Roman" w:eastAsia="Times New Roman" w:hAnsi="Times New Roman" w:cs="Times New Roman"/>
          <w:bCs/>
          <w:sz w:val="28"/>
          <w:szCs w:val="28"/>
          <w:lang w:eastAsia="ru-RU"/>
        </w:rPr>
        <w:t>– </w:t>
      </w:r>
      <w:r w:rsidR="00C10DBE" w:rsidRPr="00F24678">
        <w:rPr>
          <w:rFonts w:ascii="Times New Roman" w:eastAsia="Times New Roman" w:hAnsi="Times New Roman" w:cs="Times New Roman"/>
          <w:bCs/>
          <w:sz w:val="28"/>
          <w:szCs w:val="28"/>
          <w:lang w:eastAsia="ru-RU"/>
        </w:rPr>
        <w:t>53 785,07</w:t>
      </w:r>
      <w:r w:rsidRPr="00F24678">
        <w:rPr>
          <w:rFonts w:ascii="Times New Roman" w:eastAsia="Times New Roman" w:hAnsi="Times New Roman" w:cs="Times New Roman"/>
          <w:bCs/>
          <w:sz w:val="28"/>
          <w:szCs w:val="28"/>
          <w:lang w:eastAsia="ru-RU"/>
        </w:rPr>
        <w:t xml:space="preserve"> </w:t>
      </w:r>
      <w:r w:rsidRPr="00F24678">
        <w:rPr>
          <w:rFonts w:ascii="Times New Roman" w:eastAsia="Times New Roman" w:hAnsi="Times New Roman" w:cs="Times New Roman"/>
          <w:sz w:val="28"/>
          <w:szCs w:val="28"/>
          <w:lang w:eastAsia="ru-RU"/>
        </w:rPr>
        <w:t>тыс. </w:t>
      </w:r>
      <w:r w:rsidR="00F24678" w:rsidRPr="00F24678">
        <w:rPr>
          <w:rFonts w:ascii="Times New Roman" w:eastAsia="Times New Roman" w:hAnsi="Times New Roman" w:cs="Times New Roman"/>
          <w:sz w:val="28"/>
          <w:szCs w:val="28"/>
          <w:lang w:eastAsia="ru-RU"/>
        </w:rPr>
        <w:t>рублей</w:t>
      </w:r>
      <w:r w:rsidRPr="00F24678">
        <w:rPr>
          <w:rFonts w:ascii="Times New Roman" w:eastAsia="Times New Roman" w:hAnsi="Times New Roman" w:cs="Times New Roman"/>
          <w:sz w:val="28"/>
          <w:szCs w:val="28"/>
          <w:lang w:eastAsia="ru-RU"/>
        </w:rPr>
        <w:t xml:space="preserve">, в 2025 году – </w:t>
      </w:r>
      <w:r w:rsidR="00C10DBE" w:rsidRPr="00F24678">
        <w:rPr>
          <w:rFonts w:ascii="Times New Roman" w:eastAsia="Times New Roman" w:hAnsi="Times New Roman" w:cs="Times New Roman"/>
          <w:sz w:val="28"/>
          <w:szCs w:val="28"/>
          <w:lang w:eastAsia="ru-RU"/>
        </w:rPr>
        <w:t>41 894,91</w:t>
      </w:r>
      <w:r w:rsidRPr="00F24678">
        <w:rPr>
          <w:rFonts w:ascii="Times New Roman" w:eastAsia="Times New Roman" w:hAnsi="Times New Roman" w:cs="Times New Roman"/>
          <w:sz w:val="28"/>
          <w:szCs w:val="28"/>
          <w:lang w:eastAsia="ru-RU"/>
        </w:rPr>
        <w:t xml:space="preserve"> тыс. рублей.</w:t>
      </w:r>
    </w:p>
    <w:p w:rsidR="00D618BE" w:rsidRPr="008F3AA5" w:rsidRDefault="00D618BE"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Расходы на реализацию Программы с учетом общих подходов в 2023 году по сравнению с объемами на 2022 год, утвержденными решением о бюджете от 15.12.2021г. № 57/521, увеличены на </w:t>
      </w:r>
      <w:r w:rsidR="00C10DBE">
        <w:rPr>
          <w:rFonts w:ascii="Times New Roman" w:eastAsia="Times New Roman" w:hAnsi="Times New Roman" w:cs="Times New Roman"/>
          <w:sz w:val="28"/>
          <w:szCs w:val="28"/>
          <w:lang w:eastAsia="ru-RU"/>
        </w:rPr>
        <w:t>26 009,61</w:t>
      </w:r>
      <w:r w:rsidRPr="008F3AA5">
        <w:rPr>
          <w:rFonts w:ascii="Times New Roman" w:eastAsia="Times New Roman" w:hAnsi="Times New Roman" w:cs="Times New Roman"/>
          <w:sz w:val="28"/>
          <w:szCs w:val="28"/>
          <w:lang w:eastAsia="ru-RU"/>
        </w:rPr>
        <w:t xml:space="preserve"> тыс. рублей, по сравнению с объемами, утвержденными на 2023 год, увеличены на </w:t>
      </w:r>
      <w:r w:rsidR="00C10DBE">
        <w:rPr>
          <w:rFonts w:ascii="Times New Roman" w:eastAsia="Times New Roman" w:hAnsi="Times New Roman" w:cs="Times New Roman"/>
          <w:sz w:val="28"/>
          <w:szCs w:val="28"/>
          <w:lang w:eastAsia="ru-RU"/>
        </w:rPr>
        <w:t>61 380,94</w:t>
      </w:r>
      <w:r w:rsidRPr="008F3AA5">
        <w:rPr>
          <w:rFonts w:ascii="Times New Roman" w:eastAsia="Times New Roman" w:hAnsi="Times New Roman" w:cs="Times New Roman"/>
          <w:sz w:val="28"/>
          <w:szCs w:val="28"/>
          <w:lang w:eastAsia="ru-RU"/>
        </w:rPr>
        <w:t xml:space="preserve"> тыс. рублей, в 2024 году увеличены на </w:t>
      </w:r>
      <w:r w:rsidR="00C10DBE">
        <w:rPr>
          <w:rFonts w:ascii="Times New Roman" w:eastAsia="Times New Roman" w:hAnsi="Times New Roman" w:cs="Times New Roman"/>
          <w:sz w:val="28"/>
          <w:szCs w:val="28"/>
          <w:lang w:eastAsia="ru-RU"/>
        </w:rPr>
        <w:t>9 031,27</w:t>
      </w:r>
      <w:r w:rsidRPr="008F3AA5">
        <w:rPr>
          <w:rFonts w:ascii="Times New Roman" w:eastAsia="Times New Roman" w:hAnsi="Times New Roman" w:cs="Times New Roman"/>
          <w:sz w:val="28"/>
          <w:szCs w:val="28"/>
          <w:lang w:eastAsia="ru-RU"/>
        </w:rPr>
        <w:t xml:space="preserve"> тыс. рублей по сравнению с объемами, предусмотренными решением о бюджете от 15.12.2021г. № 57/521, на 2025 год – уменьшены на 11 890,16 тыс. рублей по сравнению с 2024 годом.</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Ответственным исполнителем Программы является администрация Новоалександровского городского округа Ставропольского края (отдел жилищно-коммунального хозяйства администрации Новоалександровского городского округа Ставропольского края), соисполнителями Программы являются территориальные отделы администрации Новоалександровского городского округа Ставропольского края.</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 xml:space="preserve">14. Муниципальная программа </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«Формирование современной городской среды на территории Новоалександровского городского округа»</w:t>
      </w:r>
    </w:p>
    <w:p w:rsidR="001416E5" w:rsidRPr="008F3AA5" w:rsidRDefault="001416E5" w:rsidP="003C00ED">
      <w:pPr>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На реализацию муниципальной программы Ставропольского края «Формирование современной городской среды на территории Новоалександровского городского округа» (далее для целей настоящего раздела </w:t>
      </w:r>
      <w:r w:rsidRPr="008F3AA5">
        <w:rPr>
          <w:rFonts w:ascii="Times New Roman" w:eastAsia="Times New Roman" w:hAnsi="Times New Roman" w:cs="Times New Roman"/>
          <w:bCs/>
          <w:sz w:val="28"/>
          <w:szCs w:val="28"/>
          <w:lang w:eastAsia="ru-RU"/>
        </w:rPr>
        <w:t>–</w:t>
      </w:r>
      <w:r w:rsidRPr="008F3AA5">
        <w:rPr>
          <w:rFonts w:ascii="Times New Roman" w:eastAsia="Times New Roman" w:hAnsi="Times New Roman" w:cs="Times New Roman"/>
          <w:sz w:val="28"/>
          <w:szCs w:val="28"/>
          <w:lang w:eastAsia="ru-RU"/>
        </w:rPr>
        <w:t xml:space="preserve"> Программа) </w:t>
      </w:r>
      <w:r w:rsidR="00290B02" w:rsidRPr="008F3AA5">
        <w:rPr>
          <w:rFonts w:ascii="Times New Roman" w:eastAsia="Times New Roman" w:hAnsi="Times New Roman" w:cs="Times New Roman"/>
          <w:sz w:val="28"/>
          <w:szCs w:val="28"/>
          <w:lang w:eastAsia="ru-RU"/>
        </w:rPr>
        <w:t xml:space="preserve">планируется направить в 2023 году –  1 625,64 тыс. рублей, в 2024 году – </w:t>
      </w:r>
      <w:r w:rsidR="00D308C8" w:rsidRPr="008F3AA5">
        <w:rPr>
          <w:rFonts w:ascii="Times New Roman" w:eastAsia="Times New Roman" w:hAnsi="Times New Roman" w:cs="Times New Roman"/>
          <w:sz w:val="28"/>
          <w:szCs w:val="28"/>
          <w:lang w:eastAsia="ru-RU"/>
        </w:rPr>
        <w:t>1 395,72</w:t>
      </w:r>
      <w:r w:rsidR="00290B02" w:rsidRPr="008F3AA5">
        <w:rPr>
          <w:rFonts w:ascii="Times New Roman" w:eastAsia="Times New Roman" w:hAnsi="Times New Roman" w:cs="Times New Roman"/>
          <w:sz w:val="28"/>
          <w:szCs w:val="28"/>
          <w:lang w:eastAsia="ru-RU"/>
        </w:rPr>
        <w:t xml:space="preserve"> тыс. рублей, в 2025 году – </w:t>
      </w:r>
      <w:r w:rsidR="00D308C8" w:rsidRPr="008F3AA5">
        <w:rPr>
          <w:rFonts w:ascii="Times New Roman" w:eastAsia="Times New Roman" w:hAnsi="Times New Roman" w:cs="Times New Roman"/>
          <w:sz w:val="28"/>
          <w:szCs w:val="28"/>
          <w:lang w:eastAsia="ru-RU"/>
        </w:rPr>
        <w:t>1 492,21</w:t>
      </w:r>
      <w:r w:rsidR="00290B02" w:rsidRPr="008F3AA5">
        <w:rPr>
          <w:rFonts w:ascii="Times New Roman" w:eastAsia="Times New Roman" w:hAnsi="Times New Roman" w:cs="Times New Roman"/>
          <w:sz w:val="28"/>
          <w:szCs w:val="28"/>
          <w:lang w:eastAsia="ru-RU"/>
        </w:rPr>
        <w:t xml:space="preserve"> тыс. рублей</w:t>
      </w:r>
      <w:r w:rsidRPr="008F3AA5">
        <w:rPr>
          <w:rFonts w:ascii="Times New Roman" w:eastAsia="Times New Roman" w:hAnsi="Times New Roman" w:cs="Times New Roman"/>
          <w:sz w:val="28"/>
          <w:szCs w:val="28"/>
          <w:lang w:eastAsia="ru-RU"/>
        </w:rPr>
        <w:t>.</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bCs/>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bCs/>
          <w:sz w:val="28"/>
          <w:szCs w:val="28"/>
          <w:lang w:eastAsia="ru-RU"/>
        </w:rPr>
      </w:pPr>
      <w:r w:rsidRPr="008F3AA5">
        <w:rPr>
          <w:rFonts w:ascii="Times New Roman" w:eastAsia="Times New Roman" w:hAnsi="Times New Roman" w:cs="Times New Roman"/>
          <w:b/>
          <w:bCs/>
          <w:sz w:val="28"/>
          <w:szCs w:val="28"/>
          <w:lang w:eastAsia="ru-RU"/>
        </w:rPr>
        <w:t>15. Муниципальная программа</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bCs/>
          <w:sz w:val="28"/>
          <w:szCs w:val="28"/>
          <w:lang w:eastAsia="ru-RU"/>
        </w:rPr>
      </w:pPr>
      <w:r w:rsidRPr="008F3AA5">
        <w:rPr>
          <w:rFonts w:ascii="Times New Roman" w:eastAsia="Times New Roman" w:hAnsi="Times New Roman" w:cs="Times New Roman"/>
          <w:b/>
          <w:bCs/>
          <w:sz w:val="28"/>
          <w:szCs w:val="28"/>
          <w:lang w:eastAsia="ru-RU"/>
        </w:rPr>
        <w:t>«Развитие муниципальной службы в Новоалександровском городском округе Ставропольского края»</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bCs/>
          <w:sz w:val="28"/>
          <w:szCs w:val="28"/>
          <w:lang w:eastAsia="ru-RU"/>
        </w:rPr>
      </w:pPr>
    </w:p>
    <w:p w:rsidR="001416E5" w:rsidRPr="008F3AA5" w:rsidRDefault="001416E5"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На реализацию муниципальной программы «</w:t>
      </w:r>
      <w:r w:rsidRPr="008F3AA5">
        <w:rPr>
          <w:rFonts w:ascii="Times New Roman" w:eastAsia="Times New Roman" w:hAnsi="Times New Roman" w:cs="Times New Roman"/>
          <w:bCs/>
          <w:sz w:val="28"/>
          <w:szCs w:val="28"/>
          <w:lang w:eastAsia="ru-RU"/>
        </w:rPr>
        <w:t>Развитие муниципальной службы в Новоалександровском городском округе Ставропольского края</w:t>
      </w:r>
      <w:r w:rsidRPr="008F3AA5">
        <w:rPr>
          <w:rFonts w:ascii="Times New Roman" w:eastAsia="Times New Roman" w:hAnsi="Times New Roman" w:cs="Times New Roman"/>
          <w:sz w:val="28"/>
          <w:szCs w:val="28"/>
          <w:lang w:eastAsia="ru-RU"/>
        </w:rPr>
        <w:t xml:space="preserve">» -(далее для целей настоящего раздела - Программа) предлагается направить в </w:t>
      </w:r>
      <w:r w:rsidRPr="008F3AA5">
        <w:rPr>
          <w:rFonts w:ascii="Times New Roman" w:eastAsia="Times New Roman" w:hAnsi="Times New Roman" w:cs="Times New Roman"/>
          <w:sz w:val="28"/>
          <w:szCs w:val="28"/>
          <w:lang w:eastAsia="ru-RU"/>
        </w:rPr>
        <w:lastRenderedPageBreak/>
        <w:t xml:space="preserve">2023 году - 534,00 тыс. рублей, в 2024 году - 534,00 тыс. рублей, в 2025 году - 534,00 тыс. рублей. </w:t>
      </w:r>
    </w:p>
    <w:p w:rsidR="001416E5" w:rsidRPr="001416E5" w:rsidRDefault="001416E5"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Ответственным исполнителем Программы является </w:t>
      </w:r>
      <w:r w:rsidRPr="008F3AA5">
        <w:rPr>
          <w:rFonts w:ascii="Times New Roman" w:eastAsia="DejaVu Sans" w:hAnsi="Times New Roman" w:cs="Times New Roman"/>
          <w:kern w:val="1"/>
          <w:sz w:val="28"/>
          <w:szCs w:val="28"/>
          <w:lang w:eastAsia="ru-RU"/>
        </w:rPr>
        <w:t>администрация Новоалександровского городского округа Ставропольского края</w:t>
      </w:r>
      <w:r w:rsidRPr="008F3AA5">
        <w:rPr>
          <w:rFonts w:ascii="Times New Roman" w:eastAsia="Times New Roman" w:hAnsi="Times New Roman" w:cs="Times New Roman"/>
          <w:sz w:val="28"/>
          <w:szCs w:val="28"/>
          <w:lang w:eastAsia="ru-RU"/>
        </w:rPr>
        <w:t>.</w:t>
      </w:r>
    </w:p>
    <w:p w:rsidR="008F3AA5" w:rsidRDefault="008F3AA5" w:rsidP="003C00ED">
      <w:pPr>
        <w:numPr>
          <w:ilvl w:val="0"/>
          <w:numId w:val="1"/>
        </w:numPr>
        <w:spacing w:after="0" w:line="240" w:lineRule="auto"/>
        <w:ind w:left="0" w:firstLine="567"/>
        <w:contextualSpacing/>
        <w:jc w:val="center"/>
        <w:rPr>
          <w:rFonts w:ascii="Times New Roman" w:eastAsia="Times New Roman" w:hAnsi="Times New Roman" w:cs="Times New Roman"/>
          <w:b/>
          <w:sz w:val="28"/>
          <w:szCs w:val="28"/>
          <w:highlight w:val="yellow"/>
          <w:lang w:eastAsia="ru-RU"/>
        </w:rPr>
      </w:pPr>
    </w:p>
    <w:p w:rsidR="001416E5" w:rsidRPr="008F3AA5" w:rsidRDefault="001416E5" w:rsidP="003C00ED">
      <w:pPr>
        <w:numPr>
          <w:ilvl w:val="0"/>
          <w:numId w:val="1"/>
        </w:numPr>
        <w:spacing w:after="0" w:line="240" w:lineRule="auto"/>
        <w:ind w:left="0"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 xml:space="preserve">16. Муниципальная программа </w:t>
      </w:r>
    </w:p>
    <w:p w:rsidR="001416E5" w:rsidRPr="008F3AA5" w:rsidRDefault="001416E5" w:rsidP="003C00ED">
      <w:pPr>
        <w:numPr>
          <w:ilvl w:val="0"/>
          <w:numId w:val="1"/>
        </w:numPr>
        <w:spacing w:after="0" w:line="240" w:lineRule="auto"/>
        <w:ind w:left="0"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«Противодействие коррупции в Новоалександровском городском округе Ставропольского края»</w:t>
      </w:r>
    </w:p>
    <w:p w:rsidR="001416E5" w:rsidRPr="008F3AA5" w:rsidRDefault="001416E5"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1416E5" w:rsidRPr="008F3AA5" w:rsidRDefault="001416E5"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На реализацию муниципальной программы «Противодействие коррупции в Новоалександровском городском округе Ставропольского края» (далее для целей настоящего раздела - Программа) предлагается направить в 2023 году – 1 172,00 тыс. рублей, в 2024 году – 1 172,00 тыс. рублей, в 2025 году – 1 172,00 тыс. рублей.</w:t>
      </w:r>
    </w:p>
    <w:p w:rsidR="001416E5" w:rsidRPr="008F3AA5" w:rsidRDefault="001416E5" w:rsidP="003C00ED">
      <w:pPr>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Ответственным исполнителем Программы является администрация Новоалександровского городского округа Ставропольского края.</w:t>
      </w:r>
    </w:p>
    <w:p w:rsidR="001416E5" w:rsidRPr="008F3AA5" w:rsidRDefault="001416E5" w:rsidP="003C00ED">
      <w:pPr>
        <w:tabs>
          <w:tab w:val="left" w:pos="935"/>
        </w:tabs>
        <w:spacing w:after="0" w:line="240" w:lineRule="auto"/>
        <w:ind w:firstLine="567"/>
        <w:contextualSpacing/>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b/>
          <w:sz w:val="28"/>
          <w:szCs w:val="28"/>
          <w:lang w:eastAsia="ru-RU"/>
        </w:rPr>
      </w:pPr>
      <w:r w:rsidRPr="008F3AA5">
        <w:rPr>
          <w:rFonts w:ascii="Times New Roman" w:eastAsia="Times New Roman" w:hAnsi="Times New Roman" w:cs="Times New Roman"/>
          <w:b/>
          <w:sz w:val="28"/>
          <w:szCs w:val="28"/>
          <w:lang w:eastAsia="ru-RU"/>
        </w:rPr>
        <w:t>Непрограммные направления расходов</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p w:rsidR="00427F69"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Бюджетные ассигнования на обеспечение деятельности Главы Новоалександровского городского округа Ставропольского края и администрации Новоалександровского городского округа Ставропольского края </w:t>
      </w:r>
      <w:r w:rsidR="00427F69" w:rsidRPr="008F3AA5">
        <w:rPr>
          <w:rFonts w:ascii="Times New Roman" w:eastAsia="Times New Roman" w:hAnsi="Times New Roman" w:cs="Times New Roman"/>
          <w:sz w:val="28"/>
          <w:szCs w:val="28"/>
          <w:lang w:eastAsia="ru-RU"/>
        </w:rPr>
        <w:t>запланированы в 2023 году в сумме 67 301,94 тыс. рублей, в 2024 году – 67 444,77 тыс. рублей, в 2025 году – 67 593,31 тыс. рублей.</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Бюджетные ассигнования на обеспечение деятельности помощников депутатов Думы Ставропольского края и присяжных заседателей в 2023</w:t>
      </w:r>
      <w:r w:rsidR="00427F69" w:rsidRPr="008F3AA5">
        <w:rPr>
          <w:rFonts w:ascii="Times New Roman" w:eastAsia="Times New Roman" w:hAnsi="Times New Roman" w:cs="Times New Roman"/>
          <w:sz w:val="28"/>
          <w:szCs w:val="28"/>
          <w:lang w:eastAsia="ru-RU"/>
        </w:rPr>
        <w:t>-2025</w:t>
      </w:r>
      <w:r w:rsidRPr="008F3AA5">
        <w:rPr>
          <w:rFonts w:ascii="Times New Roman" w:eastAsia="Times New Roman" w:hAnsi="Times New Roman" w:cs="Times New Roman"/>
          <w:sz w:val="28"/>
          <w:szCs w:val="28"/>
          <w:lang w:eastAsia="ru-RU"/>
        </w:rPr>
        <w:t xml:space="preserve"> год</w:t>
      </w:r>
      <w:r w:rsidR="00427F69" w:rsidRPr="008F3AA5">
        <w:rPr>
          <w:rFonts w:ascii="Times New Roman" w:eastAsia="Times New Roman" w:hAnsi="Times New Roman" w:cs="Times New Roman"/>
          <w:sz w:val="28"/>
          <w:szCs w:val="28"/>
          <w:lang w:eastAsia="ru-RU"/>
        </w:rPr>
        <w:t>ах</w:t>
      </w:r>
      <w:r w:rsidRPr="008F3AA5">
        <w:rPr>
          <w:rFonts w:ascii="Times New Roman" w:eastAsia="Times New Roman" w:hAnsi="Times New Roman" w:cs="Times New Roman"/>
          <w:sz w:val="28"/>
          <w:szCs w:val="28"/>
          <w:lang w:eastAsia="ru-RU"/>
        </w:rPr>
        <w:t xml:space="preserve"> составят </w:t>
      </w:r>
      <w:r w:rsidRPr="008F3AA5">
        <w:rPr>
          <w:rFonts w:ascii="Times New Roman" w:eastAsia="Times New Roman" w:hAnsi="Times New Roman" w:cs="Times New Roman"/>
          <w:color w:val="000000"/>
          <w:sz w:val="28"/>
          <w:szCs w:val="28"/>
          <w:lang w:eastAsia="ru-RU"/>
        </w:rPr>
        <w:t>1</w:t>
      </w:r>
      <w:r w:rsidR="00427F69" w:rsidRPr="008F3AA5">
        <w:rPr>
          <w:rFonts w:ascii="Times New Roman" w:eastAsia="Times New Roman" w:hAnsi="Times New Roman" w:cs="Times New Roman"/>
          <w:color w:val="000000"/>
          <w:sz w:val="28"/>
          <w:szCs w:val="28"/>
          <w:lang w:eastAsia="ru-RU"/>
        </w:rPr>
        <w:t> 156,85</w:t>
      </w:r>
      <w:r w:rsidRPr="008F3AA5">
        <w:rPr>
          <w:rFonts w:ascii="Times New Roman" w:eastAsia="Times New Roman" w:hAnsi="Times New Roman" w:cs="Times New Roman"/>
          <w:sz w:val="28"/>
          <w:szCs w:val="28"/>
          <w:lang w:eastAsia="ru-RU"/>
        </w:rPr>
        <w:t xml:space="preserve"> тыс. рублей, ежегодно.</w:t>
      </w:r>
    </w:p>
    <w:p w:rsidR="001416E5" w:rsidRPr="008F3AA5" w:rsidRDefault="001416E5" w:rsidP="003C00E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Бюджетные ассигнования на обеспечение деятельности Контрольно-счетного органа Новоалександровского городского округа Ставропольского края составят в 2023 - 2025 годах по </w:t>
      </w:r>
      <w:r w:rsidR="00427F69" w:rsidRPr="008F3AA5">
        <w:rPr>
          <w:rFonts w:ascii="Times New Roman" w:eastAsia="Times New Roman" w:hAnsi="Times New Roman" w:cs="Times New Roman"/>
          <w:sz w:val="28"/>
          <w:szCs w:val="28"/>
          <w:lang w:eastAsia="ru-RU"/>
        </w:rPr>
        <w:t>2 099,29</w:t>
      </w:r>
      <w:r w:rsidRPr="008F3AA5">
        <w:rPr>
          <w:rFonts w:ascii="Times New Roman" w:eastAsia="Times New Roman" w:hAnsi="Times New Roman" w:cs="Times New Roman"/>
          <w:sz w:val="28"/>
          <w:szCs w:val="28"/>
          <w:lang w:eastAsia="ru-RU"/>
        </w:rPr>
        <w:t xml:space="preserve"> тыс. рублей, ежегодно.</w:t>
      </w:r>
    </w:p>
    <w:p w:rsidR="001416E5" w:rsidRPr="008F3AA5" w:rsidRDefault="001416E5" w:rsidP="003C00ED">
      <w:pPr>
        <w:spacing w:after="0" w:line="240" w:lineRule="auto"/>
        <w:ind w:firstLine="567"/>
        <w:contextualSpacing/>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Реализация государственных функций, связанных с общегосударственным управлением</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Бюджетные ассигнования на обеспечение деятельности территориальных отделов администрации Новоалександровского городского округа Ставропольского края и прочих мероприятий в области общегосударственного управления составят в 2023 году </w:t>
      </w:r>
      <w:r w:rsidR="00427F69" w:rsidRPr="008F3AA5">
        <w:rPr>
          <w:rFonts w:ascii="Times New Roman" w:eastAsia="Times New Roman" w:hAnsi="Times New Roman" w:cs="Times New Roman"/>
          <w:sz w:val="28"/>
          <w:szCs w:val="28"/>
          <w:lang w:eastAsia="ru-RU"/>
        </w:rPr>
        <w:t>113 188,83</w:t>
      </w:r>
      <w:r w:rsidRPr="008F3AA5">
        <w:rPr>
          <w:rFonts w:ascii="Times New Roman" w:eastAsia="Times New Roman" w:hAnsi="Times New Roman" w:cs="Times New Roman"/>
          <w:sz w:val="28"/>
          <w:szCs w:val="28"/>
          <w:lang w:eastAsia="ru-RU"/>
        </w:rPr>
        <w:t xml:space="preserve"> тыс. рублей, в 2024 году – </w:t>
      </w:r>
      <w:r w:rsidR="00427F69" w:rsidRPr="008F3AA5">
        <w:rPr>
          <w:rFonts w:ascii="Times New Roman" w:eastAsia="Times New Roman" w:hAnsi="Times New Roman" w:cs="Times New Roman"/>
          <w:sz w:val="28"/>
          <w:szCs w:val="28"/>
          <w:lang w:eastAsia="ru-RU"/>
        </w:rPr>
        <w:t>111 882,22</w:t>
      </w:r>
      <w:r w:rsidRPr="008F3AA5">
        <w:rPr>
          <w:rFonts w:ascii="Times New Roman" w:eastAsia="Times New Roman" w:hAnsi="Times New Roman" w:cs="Times New Roman"/>
          <w:sz w:val="28"/>
          <w:szCs w:val="28"/>
          <w:lang w:eastAsia="ru-RU"/>
        </w:rPr>
        <w:t xml:space="preserve"> тыс. рублей, в 2025 году – </w:t>
      </w:r>
      <w:r w:rsidR="00427F69" w:rsidRPr="008F3AA5">
        <w:rPr>
          <w:rFonts w:ascii="Times New Roman" w:eastAsia="Times New Roman" w:hAnsi="Times New Roman" w:cs="Times New Roman"/>
          <w:sz w:val="28"/>
          <w:szCs w:val="28"/>
          <w:lang w:eastAsia="ru-RU"/>
        </w:rPr>
        <w:t>112 015,74</w:t>
      </w:r>
      <w:r w:rsidRPr="008F3AA5">
        <w:rPr>
          <w:rFonts w:ascii="Times New Roman" w:eastAsia="Times New Roman" w:hAnsi="Times New Roman" w:cs="Times New Roman"/>
          <w:sz w:val="28"/>
          <w:szCs w:val="28"/>
          <w:lang w:eastAsia="ru-RU"/>
        </w:rPr>
        <w:t xml:space="preserve"> тыс. рублей.</w:t>
      </w:r>
    </w:p>
    <w:p w:rsidR="001416E5" w:rsidRPr="008F3AA5" w:rsidRDefault="001416E5" w:rsidP="003C00ED">
      <w:pPr>
        <w:spacing w:after="0" w:line="240" w:lineRule="auto"/>
        <w:ind w:firstLine="567"/>
        <w:contextualSpacing/>
        <w:jc w:val="center"/>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Создание резервных фондов</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Бюджетные ассигнования на создание резервных фондов Новоалександровского городского округа Ставропольского края составят в </w:t>
      </w:r>
      <w:r w:rsidRPr="008F3AA5">
        <w:rPr>
          <w:rFonts w:ascii="Times New Roman" w:eastAsia="Times New Roman" w:hAnsi="Times New Roman" w:cs="Times New Roman"/>
          <w:sz w:val="28"/>
          <w:szCs w:val="28"/>
          <w:lang w:eastAsia="ru-RU"/>
        </w:rPr>
        <w:lastRenderedPageBreak/>
        <w:t xml:space="preserve">2023 году </w:t>
      </w:r>
      <w:r w:rsidR="00427F69" w:rsidRPr="008F3AA5">
        <w:rPr>
          <w:rFonts w:ascii="Times New Roman" w:eastAsia="Times New Roman" w:hAnsi="Times New Roman" w:cs="Times New Roman"/>
          <w:sz w:val="28"/>
          <w:szCs w:val="28"/>
          <w:lang w:eastAsia="ru-RU"/>
        </w:rPr>
        <w:t>13 998,29</w:t>
      </w:r>
      <w:r w:rsidRPr="008F3AA5">
        <w:rPr>
          <w:rFonts w:ascii="Times New Roman" w:eastAsia="Times New Roman" w:hAnsi="Times New Roman" w:cs="Times New Roman"/>
          <w:sz w:val="28"/>
          <w:szCs w:val="28"/>
          <w:lang w:eastAsia="ru-RU"/>
        </w:rPr>
        <w:t xml:space="preserve"> тыс. рублей, в 2024 году – </w:t>
      </w:r>
      <w:r w:rsidR="00427F69" w:rsidRPr="008F3AA5">
        <w:rPr>
          <w:rFonts w:ascii="Times New Roman" w:eastAsia="Times New Roman" w:hAnsi="Times New Roman" w:cs="Times New Roman"/>
          <w:sz w:val="28"/>
          <w:szCs w:val="28"/>
          <w:lang w:eastAsia="ru-RU"/>
        </w:rPr>
        <w:t>7 615,59</w:t>
      </w:r>
      <w:r w:rsidRPr="008F3AA5">
        <w:rPr>
          <w:rFonts w:ascii="Times New Roman" w:eastAsia="Times New Roman" w:hAnsi="Times New Roman" w:cs="Times New Roman"/>
          <w:sz w:val="28"/>
          <w:szCs w:val="28"/>
          <w:lang w:eastAsia="ru-RU"/>
        </w:rPr>
        <w:t xml:space="preserve"> тыс. рублей, в 2025 году – </w:t>
      </w:r>
      <w:r w:rsidR="00427F69" w:rsidRPr="008F3AA5">
        <w:rPr>
          <w:rFonts w:ascii="Times New Roman" w:eastAsia="Times New Roman" w:hAnsi="Times New Roman" w:cs="Times New Roman"/>
          <w:sz w:val="28"/>
          <w:szCs w:val="28"/>
          <w:lang w:eastAsia="ru-RU"/>
        </w:rPr>
        <w:t>3 174,12</w:t>
      </w:r>
      <w:r w:rsidRPr="008F3AA5">
        <w:rPr>
          <w:rFonts w:ascii="Times New Roman" w:eastAsia="Times New Roman" w:hAnsi="Times New Roman" w:cs="Times New Roman"/>
          <w:sz w:val="28"/>
          <w:szCs w:val="28"/>
          <w:lang w:eastAsia="ru-RU"/>
        </w:rPr>
        <w:t xml:space="preserve"> тыс. рублей.</w:t>
      </w:r>
    </w:p>
    <w:p w:rsidR="00427F69" w:rsidRPr="008F3AA5" w:rsidRDefault="00427F69" w:rsidP="003C00ED">
      <w:pPr>
        <w:spacing w:after="0" w:line="240" w:lineRule="auto"/>
        <w:ind w:firstLine="567"/>
        <w:contextualSpacing/>
        <w:jc w:val="both"/>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Мероприятия в области национальной безопасности и правоохранительной деятельности</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 xml:space="preserve">Бюджетные ассигнования на функционирование МКУ «ЕДДС НГО СК» составят в 2023 году </w:t>
      </w:r>
      <w:r w:rsidR="00427F69" w:rsidRPr="008F3AA5">
        <w:rPr>
          <w:rFonts w:ascii="Times New Roman" w:eastAsia="Times New Roman" w:hAnsi="Times New Roman" w:cs="Times New Roman"/>
          <w:sz w:val="28"/>
          <w:szCs w:val="28"/>
          <w:lang w:eastAsia="ru-RU"/>
        </w:rPr>
        <w:t>7 071,61</w:t>
      </w:r>
      <w:r w:rsidRPr="008F3AA5">
        <w:rPr>
          <w:rFonts w:ascii="Times New Roman" w:eastAsia="Times New Roman" w:hAnsi="Times New Roman" w:cs="Times New Roman"/>
          <w:sz w:val="28"/>
          <w:szCs w:val="28"/>
          <w:lang w:eastAsia="ru-RU"/>
        </w:rPr>
        <w:t xml:space="preserve"> тыс. рублей, в 2024 году – </w:t>
      </w:r>
      <w:r w:rsidR="00427F69" w:rsidRPr="008F3AA5">
        <w:rPr>
          <w:rFonts w:ascii="Times New Roman" w:eastAsia="Times New Roman" w:hAnsi="Times New Roman" w:cs="Times New Roman"/>
          <w:sz w:val="28"/>
          <w:szCs w:val="28"/>
          <w:lang w:eastAsia="ru-RU"/>
        </w:rPr>
        <w:t>7 080,61</w:t>
      </w:r>
      <w:r w:rsidRPr="008F3AA5">
        <w:rPr>
          <w:rFonts w:ascii="Times New Roman" w:eastAsia="Times New Roman" w:hAnsi="Times New Roman" w:cs="Times New Roman"/>
          <w:sz w:val="28"/>
          <w:szCs w:val="28"/>
          <w:lang w:eastAsia="ru-RU"/>
        </w:rPr>
        <w:t xml:space="preserve"> тыс. рублей, в 2025 году – </w:t>
      </w:r>
      <w:r w:rsidR="00427F69" w:rsidRPr="008F3AA5">
        <w:rPr>
          <w:rFonts w:ascii="Times New Roman" w:eastAsia="Times New Roman" w:hAnsi="Times New Roman" w:cs="Times New Roman"/>
          <w:sz w:val="28"/>
          <w:szCs w:val="28"/>
          <w:lang w:eastAsia="ru-RU"/>
        </w:rPr>
        <w:t>7 089,97</w:t>
      </w:r>
      <w:r w:rsidRPr="008F3AA5">
        <w:rPr>
          <w:rFonts w:ascii="Times New Roman" w:eastAsia="Times New Roman" w:hAnsi="Times New Roman" w:cs="Times New Roman"/>
          <w:sz w:val="28"/>
          <w:szCs w:val="28"/>
          <w:lang w:eastAsia="ru-RU"/>
        </w:rPr>
        <w:t xml:space="preserve"> тыс. рублей.</w:t>
      </w:r>
    </w:p>
    <w:p w:rsidR="001416E5" w:rsidRPr="008F3AA5" w:rsidRDefault="001416E5" w:rsidP="003C00ED">
      <w:pPr>
        <w:spacing w:after="0" w:line="240" w:lineRule="auto"/>
        <w:ind w:firstLine="567"/>
        <w:contextualSpacing/>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Мероприятия в области социальной политики</w:t>
      </w:r>
    </w:p>
    <w:p w:rsidR="004713E1" w:rsidRPr="008F3AA5" w:rsidRDefault="004713E1" w:rsidP="003C00ED">
      <w:pPr>
        <w:spacing w:after="0" w:line="240" w:lineRule="auto"/>
        <w:ind w:firstLine="567"/>
        <w:contextualSpacing/>
        <w:jc w:val="center"/>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r w:rsidRPr="008F3AA5">
        <w:rPr>
          <w:rFonts w:ascii="Times New Roman" w:eastAsia="Times New Roman" w:hAnsi="Times New Roman" w:cs="Times New Roman"/>
          <w:sz w:val="28"/>
          <w:szCs w:val="28"/>
          <w:lang w:eastAsia="ru-RU"/>
        </w:rPr>
        <w:t>Бюджетные ассигнования на проведение мероприятий в области социальной политики Новоалександровского городского округа Ставропольского края составят в 2023</w:t>
      </w:r>
      <w:r w:rsidR="004713E1" w:rsidRPr="008F3AA5">
        <w:rPr>
          <w:rFonts w:ascii="Times New Roman" w:eastAsia="Times New Roman" w:hAnsi="Times New Roman" w:cs="Times New Roman"/>
          <w:sz w:val="28"/>
          <w:szCs w:val="28"/>
          <w:lang w:eastAsia="ru-RU"/>
        </w:rPr>
        <w:t>-2025</w:t>
      </w:r>
      <w:r w:rsidRPr="008F3AA5">
        <w:rPr>
          <w:rFonts w:ascii="Times New Roman" w:eastAsia="Times New Roman" w:hAnsi="Times New Roman" w:cs="Times New Roman"/>
          <w:sz w:val="28"/>
          <w:szCs w:val="28"/>
          <w:lang w:eastAsia="ru-RU"/>
        </w:rPr>
        <w:t xml:space="preserve"> год</w:t>
      </w:r>
      <w:r w:rsidR="004713E1" w:rsidRPr="008F3AA5">
        <w:rPr>
          <w:rFonts w:ascii="Times New Roman" w:eastAsia="Times New Roman" w:hAnsi="Times New Roman" w:cs="Times New Roman"/>
          <w:sz w:val="28"/>
          <w:szCs w:val="28"/>
          <w:lang w:eastAsia="ru-RU"/>
        </w:rPr>
        <w:t>ах</w:t>
      </w:r>
      <w:r w:rsidRPr="008F3AA5">
        <w:rPr>
          <w:rFonts w:ascii="Times New Roman" w:eastAsia="Times New Roman" w:hAnsi="Times New Roman" w:cs="Times New Roman"/>
          <w:sz w:val="28"/>
          <w:szCs w:val="28"/>
          <w:lang w:eastAsia="ru-RU"/>
        </w:rPr>
        <w:t xml:space="preserve"> </w:t>
      </w:r>
      <w:r w:rsidR="004713E1" w:rsidRPr="008F3AA5">
        <w:rPr>
          <w:rFonts w:ascii="Times New Roman" w:eastAsia="Times New Roman" w:hAnsi="Times New Roman" w:cs="Times New Roman"/>
          <w:sz w:val="28"/>
          <w:szCs w:val="28"/>
          <w:lang w:eastAsia="ru-RU"/>
        </w:rPr>
        <w:t xml:space="preserve">92,13 </w:t>
      </w:r>
      <w:r w:rsidRPr="008F3AA5">
        <w:rPr>
          <w:rFonts w:ascii="Times New Roman" w:eastAsia="Times New Roman" w:hAnsi="Times New Roman" w:cs="Times New Roman"/>
          <w:sz w:val="28"/>
          <w:szCs w:val="28"/>
          <w:lang w:eastAsia="ru-RU"/>
        </w:rPr>
        <w:t xml:space="preserve">тыс. рублей, </w:t>
      </w:r>
      <w:r w:rsidR="004713E1" w:rsidRPr="008F3AA5">
        <w:rPr>
          <w:rFonts w:ascii="Times New Roman" w:eastAsia="Times New Roman" w:hAnsi="Times New Roman" w:cs="Times New Roman"/>
          <w:sz w:val="28"/>
          <w:szCs w:val="28"/>
          <w:lang w:eastAsia="ru-RU"/>
        </w:rPr>
        <w:t>ежегодно</w:t>
      </w:r>
      <w:r w:rsidRPr="008F3AA5">
        <w:rPr>
          <w:rFonts w:ascii="Times New Roman" w:eastAsia="Times New Roman" w:hAnsi="Times New Roman" w:cs="Times New Roman"/>
          <w:sz w:val="28"/>
          <w:szCs w:val="28"/>
          <w:lang w:eastAsia="ru-RU"/>
        </w:rPr>
        <w:t>.</w:t>
      </w:r>
    </w:p>
    <w:p w:rsidR="001416E5" w:rsidRPr="008F3AA5" w:rsidRDefault="001416E5" w:rsidP="003C00ED">
      <w:pPr>
        <w:spacing w:after="0" w:line="240" w:lineRule="auto"/>
        <w:ind w:firstLine="567"/>
        <w:contextualSpacing/>
        <w:jc w:val="both"/>
        <w:rPr>
          <w:rFonts w:ascii="Times New Roman" w:eastAsia="Times New Roman" w:hAnsi="Times New Roman" w:cs="Times New Roman"/>
          <w:sz w:val="28"/>
          <w:szCs w:val="28"/>
          <w:lang w:eastAsia="ru-RU"/>
        </w:rPr>
      </w:pPr>
    </w:p>
    <w:p w:rsidR="001416E5" w:rsidRPr="008F3AA5" w:rsidRDefault="001416E5" w:rsidP="003C00ED">
      <w:pPr>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p>
    <w:p w:rsidR="001416E5" w:rsidRPr="008F3AA5" w:rsidRDefault="001416E5" w:rsidP="003C00ED">
      <w:pPr>
        <w:spacing w:after="0" w:line="240" w:lineRule="auto"/>
        <w:ind w:firstLine="567"/>
        <w:contextualSpacing/>
        <w:jc w:val="center"/>
        <w:rPr>
          <w:rFonts w:ascii="Times New Roman" w:eastAsia="Times New Roman" w:hAnsi="Times New Roman" w:cs="Times New Roman"/>
          <w:sz w:val="28"/>
          <w:szCs w:val="28"/>
          <w:lang w:eastAsia="ru-RU"/>
        </w:rPr>
      </w:pPr>
    </w:p>
    <w:p w:rsidR="001416E5" w:rsidRDefault="001416E5" w:rsidP="003C00ED">
      <w:pPr>
        <w:spacing w:after="0" w:line="240" w:lineRule="auto"/>
        <w:ind w:firstLine="567"/>
        <w:contextualSpacing/>
      </w:pPr>
      <w:bookmarkStart w:id="0" w:name="_GoBack"/>
      <w:bookmarkEnd w:id="0"/>
    </w:p>
    <w:sectPr w:rsidR="001416E5" w:rsidSect="001416E5">
      <w:headerReference w:type="even" r:id="rId12"/>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EF" w:rsidRDefault="007348EF">
      <w:pPr>
        <w:spacing w:after="0" w:line="240" w:lineRule="auto"/>
      </w:pPr>
      <w:r>
        <w:separator/>
      </w:r>
    </w:p>
  </w:endnote>
  <w:endnote w:type="continuationSeparator" w:id="0">
    <w:p w:rsidR="007348EF" w:rsidRDefault="0073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EF" w:rsidRDefault="007348EF">
      <w:pPr>
        <w:spacing w:after="0" w:line="240" w:lineRule="auto"/>
      </w:pPr>
      <w:r>
        <w:separator/>
      </w:r>
    </w:p>
  </w:footnote>
  <w:footnote w:type="continuationSeparator" w:id="0">
    <w:p w:rsidR="007348EF" w:rsidRDefault="00734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AD" w:rsidRDefault="00CF14AD" w:rsidP="00E9283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F14AD" w:rsidRDefault="00CF14AD" w:rsidP="00E9283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AD" w:rsidRDefault="00CF14AD">
    <w:pPr>
      <w:pStyle w:val="a4"/>
      <w:jc w:val="right"/>
    </w:pPr>
  </w:p>
  <w:p w:rsidR="00CF14AD" w:rsidRDefault="00CF14AD" w:rsidP="00E9283B">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8EF" w:rsidRDefault="007348EF" w:rsidP="002F59C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48EF" w:rsidRDefault="007348EF" w:rsidP="002F59CF">
    <w:pPr>
      <w:pStyle w:val="a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8EF" w:rsidRDefault="007348EF" w:rsidP="002F59C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1D90A75"/>
    <w:multiLevelType w:val="hybridMultilevel"/>
    <w:tmpl w:val="60FE7B7C"/>
    <w:lvl w:ilvl="0" w:tplc="D6528F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9F40965"/>
    <w:multiLevelType w:val="hybridMultilevel"/>
    <w:tmpl w:val="B88C4742"/>
    <w:lvl w:ilvl="0" w:tplc="2398F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C3575E"/>
    <w:multiLevelType w:val="hybridMultilevel"/>
    <w:tmpl w:val="287A19E8"/>
    <w:lvl w:ilvl="0" w:tplc="EE14F40C">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C486A5E"/>
    <w:multiLevelType w:val="hybridMultilevel"/>
    <w:tmpl w:val="81F2A610"/>
    <w:lvl w:ilvl="0" w:tplc="CF78BA0A">
      <w:start w:val="1"/>
      <w:numFmt w:val="decimal"/>
      <w:lvlText w:val="%1)"/>
      <w:lvlJc w:val="left"/>
      <w:pPr>
        <w:ind w:left="1365" w:hanging="825"/>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EA554C4"/>
    <w:multiLevelType w:val="hybridMultilevel"/>
    <w:tmpl w:val="DFFC7874"/>
    <w:lvl w:ilvl="0" w:tplc="174065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12D7BE4"/>
    <w:multiLevelType w:val="hybridMultilevel"/>
    <w:tmpl w:val="8DFEED9C"/>
    <w:lvl w:ilvl="0" w:tplc="BD5E4EF6">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1C249F5"/>
    <w:multiLevelType w:val="hybridMultilevel"/>
    <w:tmpl w:val="9FAC0BAE"/>
    <w:lvl w:ilvl="0" w:tplc="A300D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EF6718"/>
    <w:multiLevelType w:val="hybridMultilevel"/>
    <w:tmpl w:val="8EBC3878"/>
    <w:lvl w:ilvl="0" w:tplc="C6568B7C">
      <w:start w:val="1"/>
      <w:numFmt w:val="decimal"/>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4396700"/>
    <w:multiLevelType w:val="hybridMultilevel"/>
    <w:tmpl w:val="9564C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B5765"/>
    <w:multiLevelType w:val="hybridMultilevel"/>
    <w:tmpl w:val="2DBCD3DA"/>
    <w:lvl w:ilvl="0" w:tplc="6330B02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1B2342"/>
    <w:multiLevelType w:val="hybridMultilevel"/>
    <w:tmpl w:val="F97816A6"/>
    <w:lvl w:ilvl="0" w:tplc="19BA71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E3C5FA3"/>
    <w:multiLevelType w:val="hybridMultilevel"/>
    <w:tmpl w:val="886ACE42"/>
    <w:lvl w:ilvl="0" w:tplc="3C8C57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BD3237"/>
    <w:multiLevelType w:val="hybridMultilevel"/>
    <w:tmpl w:val="AD284458"/>
    <w:lvl w:ilvl="0" w:tplc="2F809CD8">
      <w:start w:val="1"/>
      <w:numFmt w:val="decimal"/>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314B4BD0"/>
    <w:multiLevelType w:val="hybridMultilevel"/>
    <w:tmpl w:val="B26A3BC0"/>
    <w:lvl w:ilvl="0" w:tplc="ABBE1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C02CF0"/>
    <w:multiLevelType w:val="hybridMultilevel"/>
    <w:tmpl w:val="5C98B4A8"/>
    <w:lvl w:ilvl="0" w:tplc="0D6C33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8AF5B12"/>
    <w:multiLevelType w:val="hybridMultilevel"/>
    <w:tmpl w:val="15F4B9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8141A"/>
    <w:multiLevelType w:val="hybridMultilevel"/>
    <w:tmpl w:val="B532DF66"/>
    <w:lvl w:ilvl="0" w:tplc="0AA263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518817E2"/>
    <w:multiLevelType w:val="hybridMultilevel"/>
    <w:tmpl w:val="5250583C"/>
    <w:lvl w:ilvl="0" w:tplc="02828262">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59513254"/>
    <w:multiLevelType w:val="hybridMultilevel"/>
    <w:tmpl w:val="B232C610"/>
    <w:lvl w:ilvl="0" w:tplc="7806F138">
      <w:start w:val="1"/>
      <w:numFmt w:val="decimal"/>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5B40648B"/>
    <w:multiLevelType w:val="hybridMultilevel"/>
    <w:tmpl w:val="D9D8D8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61B405F4"/>
    <w:multiLevelType w:val="hybridMultilevel"/>
    <w:tmpl w:val="5AA291A0"/>
    <w:lvl w:ilvl="0" w:tplc="A0380836">
      <w:start w:val="1"/>
      <w:numFmt w:val="decimal"/>
      <w:lvlText w:val="%1)"/>
      <w:lvlJc w:val="left"/>
      <w:pPr>
        <w:ind w:left="1211" w:hanging="360"/>
      </w:pPr>
      <w:rPr>
        <w:rFonts w:cs="Times New Roman" w:hint="default"/>
      </w:rPr>
    </w:lvl>
    <w:lvl w:ilvl="1" w:tplc="57364302" w:tentative="1">
      <w:start w:val="1"/>
      <w:numFmt w:val="lowerLetter"/>
      <w:lvlText w:val="%2."/>
      <w:lvlJc w:val="left"/>
      <w:pPr>
        <w:ind w:left="1931" w:hanging="360"/>
      </w:pPr>
      <w:rPr>
        <w:rFonts w:cs="Times New Roman"/>
      </w:rPr>
    </w:lvl>
    <w:lvl w:ilvl="2" w:tplc="38F0C064" w:tentative="1">
      <w:start w:val="1"/>
      <w:numFmt w:val="lowerRoman"/>
      <w:lvlText w:val="%3."/>
      <w:lvlJc w:val="right"/>
      <w:pPr>
        <w:ind w:left="2651" w:hanging="180"/>
      </w:pPr>
      <w:rPr>
        <w:rFonts w:cs="Times New Roman"/>
      </w:rPr>
    </w:lvl>
    <w:lvl w:ilvl="3" w:tplc="2D381AA2" w:tentative="1">
      <w:start w:val="1"/>
      <w:numFmt w:val="decimal"/>
      <w:lvlText w:val="%4."/>
      <w:lvlJc w:val="left"/>
      <w:pPr>
        <w:ind w:left="3371" w:hanging="360"/>
      </w:pPr>
      <w:rPr>
        <w:rFonts w:cs="Times New Roman"/>
      </w:rPr>
    </w:lvl>
    <w:lvl w:ilvl="4" w:tplc="F7E2645E" w:tentative="1">
      <w:start w:val="1"/>
      <w:numFmt w:val="lowerLetter"/>
      <w:lvlText w:val="%5."/>
      <w:lvlJc w:val="left"/>
      <w:pPr>
        <w:ind w:left="4091" w:hanging="360"/>
      </w:pPr>
      <w:rPr>
        <w:rFonts w:cs="Times New Roman"/>
      </w:rPr>
    </w:lvl>
    <w:lvl w:ilvl="5" w:tplc="D58A873E" w:tentative="1">
      <w:start w:val="1"/>
      <w:numFmt w:val="lowerRoman"/>
      <w:lvlText w:val="%6."/>
      <w:lvlJc w:val="right"/>
      <w:pPr>
        <w:ind w:left="4811" w:hanging="180"/>
      </w:pPr>
      <w:rPr>
        <w:rFonts w:cs="Times New Roman"/>
      </w:rPr>
    </w:lvl>
    <w:lvl w:ilvl="6" w:tplc="E1120FA6" w:tentative="1">
      <w:start w:val="1"/>
      <w:numFmt w:val="decimal"/>
      <w:lvlText w:val="%7."/>
      <w:lvlJc w:val="left"/>
      <w:pPr>
        <w:ind w:left="5531" w:hanging="360"/>
      </w:pPr>
      <w:rPr>
        <w:rFonts w:cs="Times New Roman"/>
      </w:rPr>
    </w:lvl>
    <w:lvl w:ilvl="7" w:tplc="B1185A5A" w:tentative="1">
      <w:start w:val="1"/>
      <w:numFmt w:val="lowerLetter"/>
      <w:lvlText w:val="%8."/>
      <w:lvlJc w:val="left"/>
      <w:pPr>
        <w:ind w:left="6251" w:hanging="360"/>
      </w:pPr>
      <w:rPr>
        <w:rFonts w:cs="Times New Roman"/>
      </w:rPr>
    </w:lvl>
    <w:lvl w:ilvl="8" w:tplc="BD02963A" w:tentative="1">
      <w:start w:val="1"/>
      <w:numFmt w:val="lowerRoman"/>
      <w:lvlText w:val="%9."/>
      <w:lvlJc w:val="right"/>
      <w:pPr>
        <w:ind w:left="6971" w:hanging="180"/>
      </w:pPr>
      <w:rPr>
        <w:rFonts w:cs="Times New Roman"/>
      </w:rPr>
    </w:lvl>
  </w:abstractNum>
  <w:abstractNum w:abstractNumId="24" w15:restartNumberingAfterBreak="0">
    <w:nsid w:val="688C1877"/>
    <w:multiLevelType w:val="hybridMultilevel"/>
    <w:tmpl w:val="820EBCFC"/>
    <w:lvl w:ilvl="0" w:tplc="2B04BAF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6D2B63DE"/>
    <w:multiLevelType w:val="hybridMultilevel"/>
    <w:tmpl w:val="A9B07304"/>
    <w:lvl w:ilvl="0" w:tplc="18DCF7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70181D47"/>
    <w:multiLevelType w:val="multilevel"/>
    <w:tmpl w:val="340292C0"/>
    <w:lvl w:ilvl="0">
      <w:start w:val="1"/>
      <w:numFmt w:val="decimal"/>
      <w:lvlText w:val="%1."/>
      <w:lvlJc w:val="left"/>
      <w:pPr>
        <w:tabs>
          <w:tab w:val="num" w:pos="0"/>
        </w:tabs>
        <w:ind w:left="0" w:firstLine="709"/>
      </w:pPr>
      <w:rPr>
        <w:rFonts w:cs="Times New Roman" w:hint="default"/>
        <w:color w:val="auto"/>
      </w:rPr>
    </w:lvl>
    <w:lvl w:ilvl="1">
      <w:start w:val="1"/>
      <w:numFmt w:val="decimal"/>
      <w:lvlText w:val="%1.%2."/>
      <w:lvlJc w:val="left"/>
      <w:pPr>
        <w:tabs>
          <w:tab w:val="num" w:pos="426"/>
        </w:tabs>
        <w:ind w:left="426" w:firstLine="709"/>
      </w:pPr>
      <w:rPr>
        <w:rFonts w:cs="Times New Roman" w:hint="default"/>
      </w:rPr>
    </w:lvl>
    <w:lvl w:ilvl="2">
      <w:start w:val="1"/>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2142" w:hanging="108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3210" w:hanging="1440"/>
      </w:pPr>
      <w:rPr>
        <w:rFonts w:cs="Times New Roman" w:hint="default"/>
      </w:rPr>
    </w:lvl>
    <w:lvl w:ilvl="6">
      <w:start w:val="1"/>
      <w:numFmt w:val="decimal"/>
      <w:lvlText w:val="%1.%2.%3.%4.%5.%6.%7."/>
      <w:lvlJc w:val="left"/>
      <w:pPr>
        <w:tabs>
          <w:tab w:val="num" w:pos="0"/>
        </w:tabs>
        <w:ind w:left="3924" w:hanging="1800"/>
      </w:pPr>
      <w:rPr>
        <w:rFonts w:cs="Times New Roman" w:hint="default"/>
      </w:rPr>
    </w:lvl>
    <w:lvl w:ilvl="7">
      <w:start w:val="1"/>
      <w:numFmt w:val="decimal"/>
      <w:lvlText w:val="%1.%2.%3.%4.%5.%6.%7.%8."/>
      <w:lvlJc w:val="left"/>
      <w:pPr>
        <w:tabs>
          <w:tab w:val="num" w:pos="0"/>
        </w:tabs>
        <w:ind w:left="4278" w:hanging="1800"/>
      </w:pPr>
      <w:rPr>
        <w:rFonts w:cs="Times New Roman" w:hint="default"/>
      </w:rPr>
    </w:lvl>
    <w:lvl w:ilvl="8">
      <w:start w:val="1"/>
      <w:numFmt w:val="decimal"/>
      <w:lvlText w:val="%1.%2.%3.%4.%5.%6.%7.%8.%9."/>
      <w:lvlJc w:val="left"/>
      <w:pPr>
        <w:tabs>
          <w:tab w:val="num" w:pos="0"/>
        </w:tabs>
        <w:ind w:left="4992" w:hanging="2160"/>
      </w:pPr>
      <w:rPr>
        <w:rFonts w:cs="Times New Roman" w:hint="default"/>
      </w:rPr>
    </w:lvl>
  </w:abstractNum>
  <w:abstractNum w:abstractNumId="27" w15:restartNumberingAfterBreak="0">
    <w:nsid w:val="730F62F7"/>
    <w:multiLevelType w:val="multilevel"/>
    <w:tmpl w:val="340292C0"/>
    <w:lvl w:ilvl="0">
      <w:start w:val="1"/>
      <w:numFmt w:val="decimal"/>
      <w:lvlText w:val="%1."/>
      <w:lvlJc w:val="left"/>
      <w:pPr>
        <w:tabs>
          <w:tab w:val="num" w:pos="0"/>
        </w:tabs>
        <w:ind w:left="0" w:firstLine="709"/>
      </w:pPr>
      <w:rPr>
        <w:rFonts w:cs="Times New Roman" w:hint="default"/>
        <w:color w:val="auto"/>
      </w:rPr>
    </w:lvl>
    <w:lvl w:ilvl="1">
      <w:start w:val="1"/>
      <w:numFmt w:val="decimal"/>
      <w:lvlText w:val="%1.%2."/>
      <w:lvlJc w:val="left"/>
      <w:pPr>
        <w:tabs>
          <w:tab w:val="num" w:pos="284"/>
        </w:tabs>
        <w:ind w:left="284" w:firstLine="709"/>
      </w:pPr>
      <w:rPr>
        <w:rFonts w:cs="Times New Roman" w:hint="default"/>
      </w:rPr>
    </w:lvl>
    <w:lvl w:ilvl="2">
      <w:start w:val="1"/>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2142" w:hanging="108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3210" w:hanging="1440"/>
      </w:pPr>
      <w:rPr>
        <w:rFonts w:cs="Times New Roman" w:hint="default"/>
      </w:rPr>
    </w:lvl>
    <w:lvl w:ilvl="6">
      <w:start w:val="1"/>
      <w:numFmt w:val="decimal"/>
      <w:lvlText w:val="%1.%2.%3.%4.%5.%6.%7."/>
      <w:lvlJc w:val="left"/>
      <w:pPr>
        <w:tabs>
          <w:tab w:val="num" w:pos="0"/>
        </w:tabs>
        <w:ind w:left="3924" w:hanging="1800"/>
      </w:pPr>
      <w:rPr>
        <w:rFonts w:cs="Times New Roman" w:hint="default"/>
      </w:rPr>
    </w:lvl>
    <w:lvl w:ilvl="7">
      <w:start w:val="1"/>
      <w:numFmt w:val="decimal"/>
      <w:lvlText w:val="%1.%2.%3.%4.%5.%6.%7.%8."/>
      <w:lvlJc w:val="left"/>
      <w:pPr>
        <w:tabs>
          <w:tab w:val="num" w:pos="0"/>
        </w:tabs>
        <w:ind w:left="4278" w:hanging="1800"/>
      </w:pPr>
      <w:rPr>
        <w:rFonts w:cs="Times New Roman" w:hint="default"/>
      </w:rPr>
    </w:lvl>
    <w:lvl w:ilvl="8">
      <w:start w:val="1"/>
      <w:numFmt w:val="decimal"/>
      <w:lvlText w:val="%1.%2.%3.%4.%5.%6.%7.%8.%9."/>
      <w:lvlJc w:val="left"/>
      <w:pPr>
        <w:tabs>
          <w:tab w:val="num" w:pos="0"/>
        </w:tabs>
        <w:ind w:left="4992" w:hanging="2160"/>
      </w:pPr>
      <w:rPr>
        <w:rFonts w:cs="Times New Roman" w:hint="default"/>
      </w:rPr>
    </w:lvl>
  </w:abstractNum>
  <w:abstractNum w:abstractNumId="28" w15:restartNumberingAfterBreak="0">
    <w:nsid w:val="73C23AE4"/>
    <w:multiLevelType w:val="hybridMultilevel"/>
    <w:tmpl w:val="798A24A0"/>
    <w:lvl w:ilvl="0" w:tplc="7B283A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B233253"/>
    <w:multiLevelType w:val="hybridMultilevel"/>
    <w:tmpl w:val="4AC6DE4E"/>
    <w:lvl w:ilvl="0" w:tplc="F0DCC72E">
      <w:start w:val="1"/>
      <w:numFmt w:val="decimalZero"/>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F925C8C"/>
    <w:multiLevelType w:val="hybridMultilevel"/>
    <w:tmpl w:val="30CEBBBA"/>
    <w:lvl w:ilvl="0" w:tplc="A4747D6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
  </w:num>
  <w:num w:numId="5">
    <w:abstractNumId w:val="17"/>
  </w:num>
  <w:num w:numId="6">
    <w:abstractNumId w:val="29"/>
  </w:num>
  <w:num w:numId="7">
    <w:abstractNumId w:val="4"/>
  </w:num>
  <w:num w:numId="8">
    <w:abstractNumId w:val="25"/>
  </w:num>
  <w:num w:numId="9">
    <w:abstractNumId w:val="19"/>
  </w:num>
  <w:num w:numId="10">
    <w:abstractNumId w:val="23"/>
  </w:num>
  <w:num w:numId="1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8"/>
  </w:num>
  <w:num w:numId="14">
    <w:abstractNumId w:val="2"/>
  </w:num>
  <w:num w:numId="15">
    <w:abstractNumId w:val="6"/>
  </w:num>
  <w:num w:numId="16">
    <w:abstractNumId w:val="16"/>
  </w:num>
  <w:num w:numId="17">
    <w:abstractNumId w:val="7"/>
  </w:num>
  <w:num w:numId="18">
    <w:abstractNumId w:val="20"/>
  </w:num>
  <w:num w:numId="19">
    <w:abstractNumId w:val="8"/>
  </w:num>
  <w:num w:numId="20">
    <w:abstractNumId w:val="3"/>
  </w:num>
  <w:num w:numId="21">
    <w:abstractNumId w:val="26"/>
  </w:num>
  <w:num w:numId="22">
    <w:abstractNumId w:val="27"/>
  </w:num>
  <w:num w:numId="2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0"/>
  </w:num>
  <w:num w:numId="26">
    <w:abstractNumId w:val="9"/>
  </w:num>
  <w:num w:numId="27">
    <w:abstractNumId w:val="21"/>
  </w:num>
  <w:num w:numId="28">
    <w:abstractNumId w:val="24"/>
  </w:num>
  <w:num w:numId="29">
    <w:abstractNumId w:val="12"/>
  </w:num>
  <w:num w:numId="30">
    <w:abstractNumId w:val="10"/>
  </w:num>
  <w:num w:numId="31">
    <w:abstractNumId w:val="18"/>
  </w:num>
  <w:num w:numId="32">
    <w:abstractNumId w:val="5"/>
  </w:num>
  <w:num w:numId="33">
    <w:abstractNumId w:val="1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73"/>
    <w:rsid w:val="00021869"/>
    <w:rsid w:val="000927A0"/>
    <w:rsid w:val="000A1700"/>
    <w:rsid w:val="00124E0A"/>
    <w:rsid w:val="001416E5"/>
    <w:rsid w:val="001C2A6F"/>
    <w:rsid w:val="002356BF"/>
    <w:rsid w:val="00237479"/>
    <w:rsid w:val="00290B02"/>
    <w:rsid w:val="002B7D2E"/>
    <w:rsid w:val="002F59CF"/>
    <w:rsid w:val="00346B56"/>
    <w:rsid w:val="003A5F43"/>
    <w:rsid w:val="003C00ED"/>
    <w:rsid w:val="00427F69"/>
    <w:rsid w:val="00465BA3"/>
    <w:rsid w:val="004713E1"/>
    <w:rsid w:val="004A36CE"/>
    <w:rsid w:val="00512ECF"/>
    <w:rsid w:val="00580F99"/>
    <w:rsid w:val="006E11C9"/>
    <w:rsid w:val="00721466"/>
    <w:rsid w:val="007348EF"/>
    <w:rsid w:val="007633A1"/>
    <w:rsid w:val="008F3AA5"/>
    <w:rsid w:val="00910B5F"/>
    <w:rsid w:val="00947735"/>
    <w:rsid w:val="00A0091F"/>
    <w:rsid w:val="00A35377"/>
    <w:rsid w:val="00B04BB2"/>
    <w:rsid w:val="00B513BE"/>
    <w:rsid w:val="00BD73C8"/>
    <w:rsid w:val="00C10A55"/>
    <w:rsid w:val="00C10DBE"/>
    <w:rsid w:val="00C91D79"/>
    <w:rsid w:val="00C93E73"/>
    <w:rsid w:val="00CA4D17"/>
    <w:rsid w:val="00CF14AD"/>
    <w:rsid w:val="00D308C8"/>
    <w:rsid w:val="00D42374"/>
    <w:rsid w:val="00D43FB7"/>
    <w:rsid w:val="00D618BE"/>
    <w:rsid w:val="00E4758D"/>
    <w:rsid w:val="00EB14DE"/>
    <w:rsid w:val="00F00FF5"/>
    <w:rsid w:val="00F24678"/>
    <w:rsid w:val="00FA1DF7"/>
    <w:rsid w:val="00FD23D9"/>
    <w:rsid w:val="00FF3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62F21-E931-4A98-9562-40C365BB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CF14AD"/>
    <w:pPr>
      <w:keepNext/>
      <w:spacing w:after="0" w:line="240" w:lineRule="auto"/>
      <w:jc w:val="center"/>
      <w:outlineLvl w:val="0"/>
    </w:pPr>
    <w:rPr>
      <w:rFonts w:ascii="Arial" w:eastAsia="Times New Roman" w:hAnsi="Arial" w:cs="Times New Roman"/>
      <w:b/>
      <w:kern w:val="28"/>
      <w:sz w:val="32"/>
      <w:szCs w:val="20"/>
      <w:lang w:eastAsia="ru-RU"/>
    </w:rPr>
  </w:style>
  <w:style w:type="paragraph" w:styleId="2">
    <w:name w:val="heading 2"/>
    <w:basedOn w:val="a0"/>
    <w:next w:val="a0"/>
    <w:link w:val="20"/>
    <w:qFormat/>
    <w:rsid w:val="00CF14AD"/>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416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1416E5"/>
    <w:rPr>
      <w:rFonts w:ascii="Times New Roman" w:eastAsia="Times New Roman" w:hAnsi="Times New Roman" w:cs="Times New Roman"/>
      <w:sz w:val="24"/>
      <w:szCs w:val="24"/>
      <w:lang w:eastAsia="ru-RU"/>
    </w:rPr>
  </w:style>
  <w:style w:type="character" w:styleId="a6">
    <w:name w:val="page number"/>
    <w:basedOn w:val="a1"/>
    <w:uiPriority w:val="99"/>
    <w:rsid w:val="001416E5"/>
    <w:rPr>
      <w:rFonts w:cs="Times New Roman"/>
    </w:rPr>
  </w:style>
  <w:style w:type="character" w:customStyle="1" w:styleId="10">
    <w:name w:val="Заголовок 1 Знак"/>
    <w:basedOn w:val="a1"/>
    <w:link w:val="1"/>
    <w:rsid w:val="00CF14AD"/>
    <w:rPr>
      <w:rFonts w:ascii="Arial" w:eastAsia="Times New Roman" w:hAnsi="Arial" w:cs="Times New Roman"/>
      <w:b/>
      <w:kern w:val="28"/>
      <w:sz w:val="32"/>
      <w:szCs w:val="20"/>
      <w:lang w:eastAsia="ru-RU"/>
    </w:rPr>
  </w:style>
  <w:style w:type="character" w:customStyle="1" w:styleId="20">
    <w:name w:val="Заголовок 2 Знак"/>
    <w:basedOn w:val="a1"/>
    <w:link w:val="2"/>
    <w:rsid w:val="00CF14AD"/>
    <w:rPr>
      <w:rFonts w:ascii="Arial" w:eastAsia="Times New Roman" w:hAnsi="Arial" w:cs="Arial"/>
      <w:b/>
      <w:bCs/>
      <w:i/>
      <w:iCs/>
      <w:sz w:val="28"/>
      <w:szCs w:val="28"/>
      <w:lang w:eastAsia="ru-RU"/>
    </w:rPr>
  </w:style>
  <w:style w:type="paragraph" w:styleId="a7">
    <w:name w:val="Body Text"/>
    <w:basedOn w:val="a0"/>
    <w:link w:val="a8"/>
    <w:rsid w:val="00CF14A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rsid w:val="00CF14AD"/>
    <w:rPr>
      <w:rFonts w:ascii="Times New Roman" w:eastAsia="Times New Roman" w:hAnsi="Times New Roman" w:cs="Times New Roman"/>
      <w:sz w:val="24"/>
      <w:szCs w:val="24"/>
      <w:lang w:eastAsia="ru-RU"/>
    </w:rPr>
  </w:style>
  <w:style w:type="paragraph" w:styleId="a9">
    <w:name w:val="List Paragraph"/>
    <w:basedOn w:val="a0"/>
    <w:uiPriority w:val="34"/>
    <w:qFormat/>
    <w:rsid w:val="00CF14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CF14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CF14A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F14AD"/>
    <w:rPr>
      <w:rFonts w:ascii="Arial" w:eastAsia="Times New Roman" w:hAnsi="Arial" w:cs="Arial"/>
      <w:sz w:val="20"/>
      <w:szCs w:val="20"/>
      <w:lang w:eastAsia="ru-RU"/>
    </w:rPr>
  </w:style>
  <w:style w:type="character" w:customStyle="1" w:styleId="blk">
    <w:name w:val="blk"/>
    <w:basedOn w:val="a1"/>
    <w:rsid w:val="00CF14AD"/>
    <w:rPr>
      <w:rFonts w:cs="Times New Roman"/>
    </w:rPr>
  </w:style>
  <w:style w:type="paragraph" w:styleId="aa">
    <w:name w:val="footer"/>
    <w:basedOn w:val="a0"/>
    <w:link w:val="ab"/>
    <w:uiPriority w:val="99"/>
    <w:rsid w:val="00CF14AD"/>
    <w:pPr>
      <w:tabs>
        <w:tab w:val="center" w:pos="4153"/>
        <w:tab w:val="right" w:pos="8306"/>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b">
    <w:name w:val="Нижний колонтитул Знак"/>
    <w:basedOn w:val="a1"/>
    <w:link w:val="aa"/>
    <w:uiPriority w:val="99"/>
    <w:rsid w:val="00CF14AD"/>
    <w:rPr>
      <w:rFonts w:ascii="Times New Roman" w:eastAsia="Times New Roman" w:hAnsi="Times New Roman" w:cs="Times New Roman"/>
      <w:sz w:val="28"/>
      <w:szCs w:val="20"/>
      <w:lang w:eastAsia="ru-RU"/>
    </w:rPr>
  </w:style>
  <w:style w:type="paragraph" w:styleId="HTML">
    <w:name w:val="HTML Preformatted"/>
    <w:basedOn w:val="a0"/>
    <w:link w:val="HTML0"/>
    <w:rsid w:val="00CF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CF14AD"/>
    <w:rPr>
      <w:rFonts w:ascii="Courier New" w:eastAsia="Times New Roman" w:hAnsi="Courier New" w:cs="Courier New"/>
      <w:sz w:val="20"/>
      <w:szCs w:val="20"/>
      <w:lang w:eastAsia="ru-RU"/>
    </w:rPr>
  </w:style>
  <w:style w:type="paragraph" w:customStyle="1" w:styleId="11">
    <w:name w:val="Абзац списка1"/>
    <w:basedOn w:val="a0"/>
    <w:rsid w:val="00CF14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
    <w:name w:val="Абзац списка4"/>
    <w:basedOn w:val="a0"/>
    <w:rsid w:val="00CF14AD"/>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Indent 2"/>
    <w:basedOn w:val="a0"/>
    <w:link w:val="22"/>
    <w:rsid w:val="00CF14A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CF14AD"/>
    <w:rPr>
      <w:rFonts w:ascii="Times New Roman" w:eastAsia="Times New Roman" w:hAnsi="Times New Roman" w:cs="Times New Roman"/>
      <w:sz w:val="24"/>
      <w:szCs w:val="24"/>
      <w:lang w:eastAsia="ru-RU"/>
    </w:rPr>
  </w:style>
  <w:style w:type="paragraph" w:customStyle="1" w:styleId="23">
    <w:name w:val="Абзац списка2"/>
    <w:basedOn w:val="a0"/>
    <w:rsid w:val="00CF14AD"/>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Title"/>
    <w:basedOn w:val="a0"/>
    <w:link w:val="24"/>
    <w:qFormat/>
    <w:rsid w:val="00CF14AD"/>
    <w:pPr>
      <w:spacing w:after="0" w:line="240" w:lineRule="auto"/>
      <w:jc w:val="center"/>
    </w:pPr>
    <w:rPr>
      <w:rFonts w:ascii="Times New Roman" w:eastAsia="Times New Roman" w:hAnsi="Times New Roman" w:cs="Times New Roman"/>
      <w:b/>
      <w:bCs/>
      <w:sz w:val="24"/>
      <w:szCs w:val="24"/>
      <w:lang w:eastAsia="ru-RU"/>
    </w:rPr>
  </w:style>
  <w:style w:type="character" w:customStyle="1" w:styleId="24">
    <w:name w:val="Название Знак2"/>
    <w:basedOn w:val="a1"/>
    <w:link w:val="ac"/>
    <w:rsid w:val="00CF14AD"/>
    <w:rPr>
      <w:rFonts w:ascii="Times New Roman" w:eastAsia="Times New Roman" w:hAnsi="Times New Roman" w:cs="Times New Roman"/>
      <w:b/>
      <w:bCs/>
      <w:sz w:val="24"/>
      <w:szCs w:val="24"/>
      <w:lang w:eastAsia="ru-RU"/>
    </w:rPr>
  </w:style>
  <w:style w:type="paragraph" w:customStyle="1" w:styleId="a">
    <w:name w:val="Нумерованный абзац"/>
    <w:rsid w:val="00CF14AD"/>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d">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e"/>
    <w:rsid w:val="00CF14AD"/>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1"/>
    <w:link w:val="ad"/>
    <w:rsid w:val="00CF14AD"/>
    <w:rPr>
      <w:rFonts w:ascii="Times New Roman" w:eastAsia="Times New Roman" w:hAnsi="Times New Roman" w:cs="Times New Roman"/>
      <w:sz w:val="24"/>
      <w:szCs w:val="24"/>
      <w:lang w:eastAsia="ru-RU"/>
    </w:rPr>
  </w:style>
  <w:style w:type="character" w:customStyle="1" w:styleId="Heading1Char">
    <w:name w:val="Heading 1 Char"/>
    <w:basedOn w:val="a1"/>
    <w:locked/>
    <w:rsid w:val="00CF14AD"/>
    <w:rPr>
      <w:rFonts w:ascii="Cambria" w:hAnsi="Cambria" w:cs="Times New Roman"/>
      <w:b/>
      <w:bCs/>
      <w:kern w:val="32"/>
      <w:sz w:val="32"/>
      <w:szCs w:val="32"/>
    </w:rPr>
  </w:style>
  <w:style w:type="character" w:customStyle="1" w:styleId="Heading2Char">
    <w:name w:val="Heading 2 Char"/>
    <w:basedOn w:val="a1"/>
    <w:semiHidden/>
    <w:locked/>
    <w:rsid w:val="00CF14AD"/>
    <w:rPr>
      <w:rFonts w:ascii="Cambria" w:hAnsi="Cambria" w:cs="Times New Roman"/>
      <w:b/>
      <w:bCs/>
      <w:i/>
      <w:iCs/>
      <w:sz w:val="28"/>
      <w:szCs w:val="28"/>
    </w:rPr>
  </w:style>
  <w:style w:type="paragraph" w:customStyle="1" w:styleId="NormalANX">
    <w:name w:val="NormalANX"/>
    <w:basedOn w:val="a0"/>
    <w:rsid w:val="00CF14AD"/>
    <w:pPr>
      <w:spacing w:before="240" w:after="240" w:line="360" w:lineRule="auto"/>
      <w:ind w:firstLine="720"/>
      <w:jc w:val="both"/>
    </w:pPr>
    <w:rPr>
      <w:rFonts w:ascii="Times New Roman" w:eastAsia="Times New Roman" w:hAnsi="Times New Roman" w:cs="Times New Roman"/>
      <w:sz w:val="28"/>
      <w:szCs w:val="20"/>
      <w:lang w:eastAsia="ru-RU"/>
    </w:rPr>
  </w:style>
  <w:style w:type="character" w:customStyle="1" w:styleId="FooterChar">
    <w:name w:val="Footer Char"/>
    <w:basedOn w:val="a1"/>
    <w:locked/>
    <w:rsid w:val="00CF14AD"/>
    <w:rPr>
      <w:rFonts w:cs="Times New Roman"/>
      <w:sz w:val="28"/>
    </w:rPr>
  </w:style>
  <w:style w:type="table" w:styleId="af">
    <w:name w:val="Table Grid"/>
    <w:basedOn w:val="a2"/>
    <w:uiPriority w:val="39"/>
    <w:rsid w:val="00CF1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Основной текст 1 Char,Нумерованный список !! Char,Надин стиль Char,Основной текст без отступа Char,Основной текст с отступом Знак Знак Знак Знак Char,Основной текст с отступом Знак Знак Знак Char"/>
    <w:basedOn w:val="a1"/>
    <w:semiHidden/>
    <w:locked/>
    <w:rsid w:val="00CF14AD"/>
    <w:rPr>
      <w:rFonts w:cs="Times New Roman"/>
      <w:sz w:val="24"/>
      <w:szCs w:val="24"/>
      <w:lang w:val="ru-RU" w:eastAsia="ru-RU" w:bidi="ar-SA"/>
    </w:rPr>
  </w:style>
  <w:style w:type="paragraph" w:styleId="af0">
    <w:name w:val="Plain Text"/>
    <w:basedOn w:val="a0"/>
    <w:link w:val="af1"/>
    <w:rsid w:val="00CF14AD"/>
    <w:pPr>
      <w:spacing w:after="0" w:line="240" w:lineRule="auto"/>
      <w:ind w:firstLine="720"/>
      <w:jc w:val="both"/>
    </w:pPr>
    <w:rPr>
      <w:rFonts w:ascii="Courier New" w:eastAsia="Times New Roman" w:hAnsi="Courier New" w:cs="Times New Roman"/>
      <w:sz w:val="20"/>
      <w:szCs w:val="20"/>
      <w:lang w:eastAsia="ru-RU"/>
    </w:rPr>
  </w:style>
  <w:style w:type="character" w:customStyle="1" w:styleId="af1">
    <w:name w:val="Текст Знак"/>
    <w:basedOn w:val="a1"/>
    <w:link w:val="af0"/>
    <w:rsid w:val="00CF14AD"/>
    <w:rPr>
      <w:rFonts w:ascii="Courier New" w:eastAsia="Times New Roman" w:hAnsi="Courier New" w:cs="Times New Roman"/>
      <w:sz w:val="20"/>
      <w:szCs w:val="20"/>
      <w:lang w:eastAsia="ru-RU"/>
    </w:rPr>
  </w:style>
  <w:style w:type="paragraph" w:customStyle="1" w:styleId="af2">
    <w:name w:val="Прижатый влево"/>
    <w:basedOn w:val="a0"/>
    <w:next w:val="a0"/>
    <w:rsid w:val="00CF14A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3">
    <w:name w:val="ЭЭГ"/>
    <w:basedOn w:val="a0"/>
    <w:rsid w:val="00CF14AD"/>
    <w:pPr>
      <w:spacing w:after="0" w:line="360" w:lineRule="auto"/>
      <w:ind w:firstLine="720"/>
      <w:jc w:val="both"/>
    </w:pPr>
    <w:rPr>
      <w:rFonts w:ascii="Times New Roman" w:eastAsia="Times New Roman" w:hAnsi="Times New Roman" w:cs="Times New Roman"/>
      <w:sz w:val="24"/>
      <w:szCs w:val="24"/>
      <w:lang w:eastAsia="ru-RU"/>
    </w:rPr>
  </w:style>
  <w:style w:type="paragraph" w:styleId="3">
    <w:name w:val="Body Text 3"/>
    <w:basedOn w:val="a0"/>
    <w:link w:val="30"/>
    <w:rsid w:val="00CF14A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CF14AD"/>
    <w:rPr>
      <w:rFonts w:ascii="Times New Roman" w:eastAsia="Times New Roman" w:hAnsi="Times New Roman" w:cs="Times New Roman"/>
      <w:sz w:val="16"/>
      <w:szCs w:val="16"/>
      <w:lang w:eastAsia="ru-RU"/>
    </w:rPr>
  </w:style>
  <w:style w:type="character" w:customStyle="1" w:styleId="BodyText3Char">
    <w:name w:val="Body Text 3 Char"/>
    <w:basedOn w:val="a1"/>
    <w:locked/>
    <w:rsid w:val="00CF14AD"/>
    <w:rPr>
      <w:rFonts w:cs="Times New Roman"/>
      <w:sz w:val="16"/>
      <w:szCs w:val="16"/>
      <w:lang w:val="ru-RU" w:eastAsia="ru-RU" w:bidi="ar-SA"/>
    </w:rPr>
  </w:style>
  <w:style w:type="paragraph" w:styleId="31">
    <w:name w:val="Body Text Indent 3"/>
    <w:basedOn w:val="a0"/>
    <w:link w:val="32"/>
    <w:rsid w:val="00CF14A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F14AD"/>
    <w:rPr>
      <w:rFonts w:ascii="Times New Roman" w:eastAsia="Times New Roman" w:hAnsi="Times New Roman" w:cs="Times New Roman"/>
      <w:sz w:val="16"/>
      <w:szCs w:val="16"/>
      <w:lang w:eastAsia="ru-RU"/>
    </w:rPr>
  </w:style>
  <w:style w:type="character" w:customStyle="1" w:styleId="BodyTextIndent3Char">
    <w:name w:val="Body Text Indent 3 Char"/>
    <w:basedOn w:val="a1"/>
    <w:semiHidden/>
    <w:locked/>
    <w:rsid w:val="00CF14AD"/>
    <w:rPr>
      <w:rFonts w:cs="Times New Roman"/>
      <w:sz w:val="16"/>
      <w:szCs w:val="16"/>
      <w:lang w:val="ru-RU" w:eastAsia="ru-RU" w:bidi="ar-SA"/>
    </w:rPr>
  </w:style>
  <w:style w:type="paragraph" w:customStyle="1" w:styleId="ConsTitle">
    <w:name w:val="ConsTitle"/>
    <w:rsid w:val="00CF14AD"/>
    <w:pPr>
      <w:widowControl w:val="0"/>
      <w:spacing w:after="0" w:line="240" w:lineRule="auto"/>
    </w:pPr>
    <w:rPr>
      <w:rFonts w:ascii="Arial" w:eastAsia="Times New Roman" w:hAnsi="Arial" w:cs="Times New Roman"/>
      <w:b/>
      <w:sz w:val="16"/>
      <w:szCs w:val="20"/>
      <w:lang w:eastAsia="ru-RU"/>
    </w:rPr>
  </w:style>
  <w:style w:type="paragraph" w:styleId="af4">
    <w:name w:val="Subtitle"/>
    <w:basedOn w:val="a0"/>
    <w:next w:val="a0"/>
    <w:link w:val="af5"/>
    <w:qFormat/>
    <w:rsid w:val="00CF14AD"/>
    <w:pPr>
      <w:numPr>
        <w:ilvl w:val="1"/>
      </w:numPr>
      <w:spacing w:after="0" w:line="240" w:lineRule="auto"/>
    </w:pPr>
    <w:rPr>
      <w:rFonts w:ascii="Cambria" w:eastAsia="Times New Roman" w:hAnsi="Cambria" w:cs="Times New Roman"/>
      <w:i/>
      <w:iCs/>
      <w:color w:val="4F81BD"/>
      <w:spacing w:val="15"/>
      <w:sz w:val="24"/>
      <w:szCs w:val="24"/>
      <w:lang w:eastAsia="ar-SA"/>
    </w:rPr>
  </w:style>
  <w:style w:type="character" w:customStyle="1" w:styleId="af5">
    <w:name w:val="Подзаголовок Знак"/>
    <w:basedOn w:val="a1"/>
    <w:link w:val="af4"/>
    <w:rsid w:val="00CF14AD"/>
    <w:rPr>
      <w:rFonts w:ascii="Cambria" w:eastAsia="Times New Roman" w:hAnsi="Cambria" w:cs="Times New Roman"/>
      <w:i/>
      <w:iCs/>
      <w:color w:val="4F81BD"/>
      <w:spacing w:val="15"/>
      <w:sz w:val="24"/>
      <w:szCs w:val="24"/>
      <w:lang w:eastAsia="ar-SA"/>
    </w:rPr>
  </w:style>
  <w:style w:type="character" w:customStyle="1" w:styleId="HTMLPreformattedChar">
    <w:name w:val="HTML Preformatted Char"/>
    <w:basedOn w:val="a1"/>
    <w:locked/>
    <w:rsid w:val="00CF14AD"/>
    <w:rPr>
      <w:rFonts w:ascii="Courier New" w:hAnsi="Courier New" w:cs="Courier New"/>
      <w:lang w:val="ru-RU" w:eastAsia="ru-RU" w:bidi="ar-SA"/>
    </w:rPr>
  </w:style>
  <w:style w:type="paragraph" w:customStyle="1" w:styleId="ConsPlusNonformat">
    <w:name w:val="ConsPlusNonformat"/>
    <w:rsid w:val="00CF14AD"/>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BodyTextChar">
    <w:name w:val="Body Text Char"/>
    <w:basedOn w:val="a1"/>
    <w:semiHidden/>
    <w:locked/>
    <w:rsid w:val="00CF14AD"/>
    <w:rPr>
      <w:rFonts w:cs="Times New Roman"/>
      <w:sz w:val="24"/>
      <w:szCs w:val="24"/>
    </w:rPr>
  </w:style>
  <w:style w:type="paragraph" w:customStyle="1" w:styleId="310">
    <w:name w:val="Основной текст 31"/>
    <w:basedOn w:val="a0"/>
    <w:rsid w:val="00CF14AD"/>
    <w:pPr>
      <w:spacing w:after="120" w:line="240" w:lineRule="auto"/>
    </w:pPr>
    <w:rPr>
      <w:rFonts w:ascii="Times New Roman" w:eastAsia="Times New Roman" w:hAnsi="Times New Roman" w:cs="Calibri"/>
      <w:sz w:val="16"/>
      <w:szCs w:val="16"/>
      <w:lang w:eastAsia="ar-SA"/>
    </w:rPr>
  </w:style>
  <w:style w:type="paragraph" w:customStyle="1" w:styleId="ConsNormal">
    <w:name w:val="ConsNormal"/>
    <w:rsid w:val="00CF14AD"/>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f6">
    <w:name w:val="Strong"/>
    <w:basedOn w:val="a1"/>
    <w:qFormat/>
    <w:rsid w:val="00CF14AD"/>
    <w:rPr>
      <w:rFonts w:cs="Times New Roman"/>
      <w:b/>
      <w:bCs/>
    </w:rPr>
  </w:style>
  <w:style w:type="character" w:styleId="af7">
    <w:name w:val="Hyperlink"/>
    <w:basedOn w:val="a1"/>
    <w:rsid w:val="00CF14AD"/>
    <w:rPr>
      <w:rFonts w:cs="Times New Roman"/>
      <w:color w:val="0000FF"/>
      <w:u w:val="single"/>
    </w:rPr>
  </w:style>
  <w:style w:type="paragraph" w:customStyle="1" w:styleId="210">
    <w:name w:val="Основной текст с отступом 21"/>
    <w:basedOn w:val="a0"/>
    <w:rsid w:val="00CF14AD"/>
    <w:pPr>
      <w:spacing w:after="120" w:line="480" w:lineRule="auto"/>
      <w:ind w:left="283"/>
    </w:pPr>
    <w:rPr>
      <w:rFonts w:ascii="Times New Roman" w:eastAsia="Times New Roman" w:hAnsi="Times New Roman" w:cs="Calibri"/>
      <w:sz w:val="24"/>
      <w:szCs w:val="24"/>
      <w:lang w:eastAsia="ar-SA"/>
    </w:rPr>
  </w:style>
  <w:style w:type="paragraph" w:customStyle="1" w:styleId="211">
    <w:name w:val="Основной текст 21"/>
    <w:basedOn w:val="a0"/>
    <w:rsid w:val="00CF14AD"/>
    <w:pPr>
      <w:spacing w:after="120" w:line="480" w:lineRule="auto"/>
    </w:pPr>
    <w:rPr>
      <w:rFonts w:ascii="Times New Roman" w:eastAsia="Times New Roman" w:hAnsi="Times New Roman" w:cs="Calibri"/>
      <w:sz w:val="24"/>
      <w:szCs w:val="24"/>
      <w:lang w:eastAsia="ar-SA"/>
    </w:rPr>
  </w:style>
  <w:style w:type="paragraph" w:customStyle="1" w:styleId="12">
    <w:name w:val="Ñòèëü1"/>
    <w:basedOn w:val="a0"/>
    <w:rsid w:val="00CF14AD"/>
    <w:pPr>
      <w:spacing w:after="0" w:line="240" w:lineRule="auto"/>
      <w:ind w:firstLine="720"/>
      <w:jc w:val="both"/>
    </w:pPr>
    <w:rPr>
      <w:rFonts w:ascii="Times New Roman" w:eastAsia="Times New Roman" w:hAnsi="Times New Roman" w:cs="Calibri"/>
      <w:sz w:val="28"/>
      <w:szCs w:val="20"/>
      <w:lang w:eastAsia="ar-SA"/>
    </w:rPr>
  </w:style>
  <w:style w:type="paragraph" w:styleId="25">
    <w:name w:val="Body Text 2"/>
    <w:basedOn w:val="a0"/>
    <w:link w:val="26"/>
    <w:rsid w:val="00CF14A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CF14AD"/>
    <w:rPr>
      <w:rFonts w:ascii="Times New Roman" w:eastAsia="Times New Roman" w:hAnsi="Times New Roman" w:cs="Times New Roman"/>
      <w:sz w:val="24"/>
      <w:szCs w:val="24"/>
      <w:lang w:eastAsia="ru-RU"/>
    </w:rPr>
  </w:style>
  <w:style w:type="character" w:customStyle="1" w:styleId="BodyText2Char">
    <w:name w:val="Body Text 2 Char"/>
    <w:basedOn w:val="a1"/>
    <w:semiHidden/>
    <w:locked/>
    <w:rsid w:val="00CF14AD"/>
    <w:rPr>
      <w:rFonts w:cs="Times New Roman"/>
      <w:sz w:val="24"/>
      <w:szCs w:val="24"/>
    </w:rPr>
  </w:style>
  <w:style w:type="character" w:customStyle="1" w:styleId="FontStyle37">
    <w:name w:val="Font Style37"/>
    <w:rsid w:val="00CF14AD"/>
    <w:rPr>
      <w:rFonts w:ascii="Times New Roman" w:hAnsi="Times New Roman"/>
      <w:sz w:val="26"/>
    </w:rPr>
  </w:style>
  <w:style w:type="character" w:customStyle="1" w:styleId="HeaderChar">
    <w:name w:val="Header Char"/>
    <w:basedOn w:val="a1"/>
    <w:semiHidden/>
    <w:locked/>
    <w:rsid w:val="00CF14AD"/>
    <w:rPr>
      <w:rFonts w:cs="Times New Roman"/>
      <w:sz w:val="24"/>
      <w:szCs w:val="24"/>
    </w:rPr>
  </w:style>
  <w:style w:type="paragraph" w:customStyle="1" w:styleId="ConsPlusTitle">
    <w:name w:val="ConsPlusTitle"/>
    <w:rsid w:val="00CF14AD"/>
    <w:pPr>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Balloon Text"/>
    <w:basedOn w:val="a0"/>
    <w:link w:val="af9"/>
    <w:rsid w:val="00CF14AD"/>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CF14AD"/>
    <w:rPr>
      <w:rFonts w:ascii="Tahoma" w:eastAsia="Times New Roman" w:hAnsi="Tahoma" w:cs="Tahoma"/>
      <w:sz w:val="16"/>
      <w:szCs w:val="16"/>
      <w:lang w:eastAsia="ru-RU"/>
    </w:rPr>
  </w:style>
  <w:style w:type="paragraph" w:customStyle="1" w:styleId="constitle0">
    <w:name w:val="constitle"/>
    <w:basedOn w:val="a0"/>
    <w:rsid w:val="00CF14AD"/>
    <w:pPr>
      <w:spacing w:after="0" w:line="240" w:lineRule="auto"/>
    </w:pPr>
    <w:rPr>
      <w:rFonts w:ascii="Arial" w:eastAsia="Times New Roman" w:hAnsi="Arial" w:cs="Arial"/>
      <w:b/>
      <w:bCs/>
      <w:sz w:val="16"/>
      <w:szCs w:val="16"/>
      <w:lang w:eastAsia="ru-RU"/>
    </w:rPr>
  </w:style>
  <w:style w:type="character" w:customStyle="1" w:styleId="BodyTextIndent3Char1">
    <w:name w:val="Body Text Indent 3 Char1"/>
    <w:basedOn w:val="a1"/>
    <w:locked/>
    <w:rsid w:val="00CF14AD"/>
    <w:rPr>
      <w:rFonts w:cs="Times New Roman"/>
      <w:sz w:val="16"/>
      <w:szCs w:val="16"/>
      <w:lang w:val="ru-RU" w:eastAsia="ru-RU" w:bidi="ar-SA"/>
    </w:rPr>
  </w:style>
  <w:style w:type="paragraph" w:customStyle="1" w:styleId="33">
    <w:name w:val="Абзац списка3"/>
    <w:basedOn w:val="a0"/>
    <w:rsid w:val="00CF14A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0">
    <w:name w:val="Знак Знак12"/>
    <w:basedOn w:val="a1"/>
    <w:locked/>
    <w:rsid w:val="00CF14AD"/>
    <w:rPr>
      <w:rFonts w:ascii="Arial" w:hAnsi="Arial" w:cs="Times New Roman"/>
      <w:b/>
      <w:kern w:val="28"/>
      <w:sz w:val="32"/>
      <w:lang w:val="ru-RU" w:eastAsia="ru-RU" w:bidi="ar-SA"/>
    </w:rPr>
  </w:style>
  <w:style w:type="character" w:customStyle="1" w:styleId="9">
    <w:name w:val="Знак Знак9"/>
    <w:basedOn w:val="a1"/>
    <w:locked/>
    <w:rsid w:val="00CF14AD"/>
    <w:rPr>
      <w:rFonts w:cs="Times New Roman"/>
      <w:b/>
      <w:bCs/>
      <w:sz w:val="24"/>
      <w:szCs w:val="24"/>
      <w:lang w:val="ru-RU" w:eastAsia="ru-RU" w:bidi="ar-SA"/>
    </w:rPr>
  </w:style>
  <w:style w:type="character" w:customStyle="1" w:styleId="100">
    <w:name w:val="Знак Знак10"/>
    <w:basedOn w:val="a1"/>
    <w:locked/>
    <w:rsid w:val="00CF14AD"/>
    <w:rPr>
      <w:rFonts w:cs="Times New Roman"/>
      <w:sz w:val="28"/>
      <w:lang w:val="ru-RU" w:eastAsia="ru-RU" w:bidi="ar-SA"/>
    </w:rPr>
  </w:style>
  <w:style w:type="character" w:customStyle="1" w:styleId="7">
    <w:name w:val="Знак Знак7"/>
    <w:basedOn w:val="a1"/>
    <w:locked/>
    <w:rsid w:val="00CF14AD"/>
    <w:rPr>
      <w:rFonts w:cs="Times New Roman"/>
      <w:sz w:val="16"/>
      <w:szCs w:val="16"/>
      <w:lang w:val="ru-RU" w:eastAsia="ru-RU" w:bidi="ar-SA"/>
    </w:rPr>
  </w:style>
  <w:style w:type="character" w:customStyle="1" w:styleId="34">
    <w:name w:val="Знак Знак3"/>
    <w:basedOn w:val="a1"/>
    <w:semiHidden/>
    <w:locked/>
    <w:rsid w:val="00CF14AD"/>
    <w:rPr>
      <w:rFonts w:cs="Times New Roman"/>
      <w:sz w:val="24"/>
      <w:szCs w:val="24"/>
      <w:lang w:val="ru-RU" w:eastAsia="ru-RU" w:bidi="ar-SA"/>
    </w:rPr>
  </w:style>
  <w:style w:type="paragraph" w:customStyle="1" w:styleId="110">
    <w:name w:val="Абзац списка11"/>
    <w:basedOn w:val="a0"/>
    <w:rsid w:val="00CF14A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8">
    <w:name w:val="Font Style48"/>
    <w:basedOn w:val="a1"/>
    <w:rsid w:val="00CF14AD"/>
    <w:rPr>
      <w:rFonts w:ascii="Times New Roman" w:hAnsi="Times New Roman" w:cs="Times New Roman"/>
      <w:sz w:val="26"/>
      <w:szCs w:val="26"/>
    </w:rPr>
  </w:style>
  <w:style w:type="character" w:customStyle="1" w:styleId="BodyTextChar2">
    <w:name w:val="Body Text Char2"/>
    <w:basedOn w:val="a1"/>
    <w:semiHidden/>
    <w:locked/>
    <w:rsid w:val="00CF14AD"/>
    <w:rPr>
      <w:rFonts w:cs="Times New Roman"/>
      <w:sz w:val="24"/>
      <w:szCs w:val="24"/>
    </w:rPr>
  </w:style>
  <w:style w:type="character" w:customStyle="1" w:styleId="13">
    <w:name w:val="Нижний колонтитул Знак1"/>
    <w:basedOn w:val="a1"/>
    <w:locked/>
    <w:rsid w:val="00CF14AD"/>
    <w:rPr>
      <w:rFonts w:cs="Times New Roman"/>
      <w:sz w:val="28"/>
    </w:rPr>
  </w:style>
  <w:style w:type="character" w:customStyle="1" w:styleId="14">
    <w:name w:val="Название Знак1"/>
    <w:basedOn w:val="a1"/>
    <w:locked/>
    <w:rsid w:val="00CF14AD"/>
    <w:rPr>
      <w:rFonts w:cs="Times New Roman"/>
      <w:b/>
      <w:bCs/>
      <w:sz w:val="24"/>
      <w:szCs w:val="24"/>
    </w:rPr>
  </w:style>
  <w:style w:type="character" w:customStyle="1" w:styleId="afa">
    <w:name w:val="Знак Знак"/>
    <w:basedOn w:val="a1"/>
    <w:semiHidden/>
    <w:locked/>
    <w:rsid w:val="00CF14AD"/>
    <w:rPr>
      <w:rFonts w:cs="Times New Roman"/>
      <w:sz w:val="24"/>
      <w:szCs w:val="24"/>
    </w:rPr>
  </w:style>
  <w:style w:type="character" w:customStyle="1" w:styleId="15">
    <w:name w:val="Знак Знак1"/>
    <w:basedOn w:val="a1"/>
    <w:locked/>
    <w:rsid w:val="00CF14AD"/>
    <w:rPr>
      <w:rFonts w:cs="Times New Roman"/>
      <w:b/>
      <w:bCs/>
      <w:sz w:val="24"/>
      <w:szCs w:val="24"/>
      <w:lang w:val="ru-RU" w:eastAsia="ru-RU" w:bidi="ar-SA"/>
    </w:rPr>
  </w:style>
  <w:style w:type="character" w:customStyle="1" w:styleId="pt-a0-000005">
    <w:name w:val="pt-a0-000005"/>
    <w:basedOn w:val="a1"/>
    <w:rsid w:val="00CF14AD"/>
    <w:rPr>
      <w:rFonts w:cs="Times New Roman"/>
    </w:rPr>
  </w:style>
  <w:style w:type="character" w:customStyle="1" w:styleId="pt-a0-000010">
    <w:name w:val="pt-a0-000010"/>
    <w:basedOn w:val="a1"/>
    <w:rsid w:val="00CF14AD"/>
    <w:rPr>
      <w:rFonts w:cs="Times New Roman"/>
    </w:rPr>
  </w:style>
  <w:style w:type="character" w:customStyle="1" w:styleId="HeaderChar1">
    <w:name w:val="Header Char1"/>
    <w:basedOn w:val="a1"/>
    <w:locked/>
    <w:rsid w:val="00CF14AD"/>
    <w:rPr>
      <w:rFonts w:cs="Times New Roman"/>
      <w:sz w:val="24"/>
      <w:szCs w:val="24"/>
    </w:rPr>
  </w:style>
  <w:style w:type="character" w:customStyle="1" w:styleId="HTMLPreformattedChar1">
    <w:name w:val="HTML Preformatted Char1"/>
    <w:basedOn w:val="a1"/>
    <w:locked/>
    <w:rsid w:val="00CF14AD"/>
    <w:rPr>
      <w:rFonts w:ascii="Courier New" w:hAnsi="Courier New" w:cs="Courier New"/>
      <w:lang w:val="ru-RU" w:eastAsia="ru-RU" w:bidi="ar-SA"/>
    </w:rPr>
  </w:style>
  <w:style w:type="character" w:customStyle="1" w:styleId="FooterChar1">
    <w:name w:val="Footer Char1"/>
    <w:basedOn w:val="a1"/>
    <w:locked/>
    <w:rsid w:val="00CF14AD"/>
    <w:rPr>
      <w:rFonts w:cs="Times New Roman"/>
      <w:sz w:val="28"/>
      <w:lang w:val="ru-RU" w:eastAsia="ru-RU" w:bidi="ar-SA"/>
    </w:rPr>
  </w:style>
  <w:style w:type="character" w:customStyle="1" w:styleId="PlainTextChar">
    <w:name w:val="Plain Text Char"/>
    <w:basedOn w:val="a1"/>
    <w:locked/>
    <w:rsid w:val="00CF14AD"/>
    <w:rPr>
      <w:rFonts w:ascii="Courier New" w:hAnsi="Courier New" w:cs="Times New Roman"/>
      <w:sz w:val="20"/>
      <w:szCs w:val="20"/>
      <w:lang w:eastAsia="ru-RU"/>
    </w:rPr>
  </w:style>
  <w:style w:type="character" w:customStyle="1" w:styleId="CharStyle13">
    <w:name w:val="Char Style 13"/>
    <w:link w:val="Style12"/>
    <w:locked/>
    <w:rsid w:val="00CF14AD"/>
    <w:rPr>
      <w:sz w:val="26"/>
      <w:shd w:val="clear" w:color="auto" w:fill="FFFFFF"/>
    </w:rPr>
  </w:style>
  <w:style w:type="paragraph" w:customStyle="1" w:styleId="Style12">
    <w:name w:val="Style 12"/>
    <w:basedOn w:val="a0"/>
    <w:link w:val="CharStyle13"/>
    <w:rsid w:val="00CF14AD"/>
    <w:pPr>
      <w:widowControl w:val="0"/>
      <w:shd w:val="clear" w:color="auto" w:fill="FFFFFF"/>
      <w:spacing w:before="1440" w:after="180" w:line="367" w:lineRule="exact"/>
      <w:ind w:hanging="360"/>
      <w:jc w:val="both"/>
    </w:pPr>
    <w:rPr>
      <w:sz w:val="26"/>
      <w:shd w:val="clear" w:color="auto" w:fill="FFFFFF"/>
    </w:rPr>
  </w:style>
  <w:style w:type="character" w:customStyle="1" w:styleId="TitleChar">
    <w:name w:val="Title Char"/>
    <w:basedOn w:val="a1"/>
    <w:locked/>
    <w:rsid w:val="00CF14AD"/>
    <w:rPr>
      <w:rFonts w:ascii="Times New Roman" w:hAnsi="Times New Roman" w:cs="Times New Roman"/>
      <w:b/>
      <w:bCs/>
      <w:sz w:val="24"/>
      <w:szCs w:val="24"/>
      <w:lang w:eastAsia="ru-RU"/>
    </w:rPr>
  </w:style>
  <w:style w:type="paragraph" w:customStyle="1" w:styleId="5">
    <w:name w:val="Абзац списка5"/>
    <w:basedOn w:val="a0"/>
    <w:uiPriority w:val="99"/>
    <w:rsid w:val="00CF14AD"/>
    <w:pPr>
      <w:spacing w:after="0" w:line="240" w:lineRule="auto"/>
      <w:ind w:left="720"/>
      <w:contextualSpacing/>
    </w:pPr>
    <w:rPr>
      <w:rFonts w:ascii="Times New Roman" w:eastAsia="Times New Roman" w:hAnsi="Times New Roman" w:cs="Times New Roman"/>
      <w:sz w:val="24"/>
      <w:szCs w:val="24"/>
      <w:lang w:eastAsia="ru-RU"/>
    </w:rPr>
  </w:style>
  <w:style w:type="paragraph" w:styleId="afb">
    <w:name w:val="No Spacing"/>
    <w:link w:val="afc"/>
    <w:uiPriority w:val="1"/>
    <w:qFormat/>
    <w:rsid w:val="00CF14AD"/>
    <w:pPr>
      <w:spacing w:after="0" w:line="240" w:lineRule="auto"/>
    </w:pPr>
    <w:rPr>
      <w:rFonts w:ascii="Times New Roman" w:eastAsia="Times New Roman" w:hAnsi="Times New Roman" w:cs="Times New Roman"/>
      <w:sz w:val="24"/>
      <w:szCs w:val="24"/>
      <w:lang w:eastAsia="ru-RU"/>
    </w:rPr>
  </w:style>
  <w:style w:type="paragraph" w:customStyle="1" w:styleId="6">
    <w:name w:val="Абзац списка6"/>
    <w:basedOn w:val="a0"/>
    <w:uiPriority w:val="99"/>
    <w:rsid w:val="00CF14AD"/>
    <w:pPr>
      <w:spacing w:after="0" w:line="240" w:lineRule="auto"/>
      <w:ind w:left="720"/>
      <w:contextualSpacing/>
    </w:pPr>
    <w:rPr>
      <w:rFonts w:ascii="Times New Roman" w:eastAsia="Calibri" w:hAnsi="Times New Roman" w:cs="Times New Roman"/>
      <w:sz w:val="24"/>
      <w:szCs w:val="24"/>
      <w:lang w:eastAsia="ru-RU"/>
    </w:rPr>
  </w:style>
  <w:style w:type="paragraph" w:customStyle="1" w:styleId="70">
    <w:name w:val="Абзац списка7"/>
    <w:basedOn w:val="a0"/>
    <w:uiPriority w:val="99"/>
    <w:rsid w:val="00CF14AD"/>
    <w:pPr>
      <w:spacing w:after="0" w:line="240" w:lineRule="auto"/>
      <w:ind w:left="720"/>
      <w:contextualSpacing/>
    </w:pPr>
    <w:rPr>
      <w:rFonts w:ascii="Times New Roman" w:eastAsia="Times New Roman" w:hAnsi="Times New Roman" w:cs="Times New Roman"/>
      <w:sz w:val="24"/>
      <w:szCs w:val="24"/>
      <w:lang w:eastAsia="ru-RU"/>
    </w:rPr>
  </w:style>
  <w:style w:type="character" w:styleId="afd">
    <w:name w:val="Emphasis"/>
    <w:basedOn w:val="a1"/>
    <w:uiPriority w:val="99"/>
    <w:qFormat/>
    <w:rsid w:val="00CF14AD"/>
    <w:rPr>
      <w:i/>
      <w:iCs/>
    </w:rPr>
  </w:style>
  <w:style w:type="character" w:customStyle="1" w:styleId="16">
    <w:name w:val="Основной текст Знак1"/>
    <w:semiHidden/>
    <w:locked/>
    <w:rsid w:val="00CF14AD"/>
    <w:rPr>
      <w:rFonts w:cs="Times New Roman"/>
      <w:sz w:val="24"/>
      <w:szCs w:val="24"/>
    </w:rPr>
  </w:style>
  <w:style w:type="character" w:customStyle="1" w:styleId="afe">
    <w:name w:val="Название Знак"/>
    <w:locked/>
    <w:rsid w:val="00CF14AD"/>
    <w:rPr>
      <w:rFonts w:cs="Times New Roman"/>
      <w:b/>
      <w:bCs/>
      <w:sz w:val="24"/>
      <w:szCs w:val="24"/>
      <w:lang w:val="ru-RU" w:eastAsia="ru-RU" w:bidi="ar-SA"/>
    </w:rPr>
  </w:style>
  <w:style w:type="paragraph" w:customStyle="1" w:styleId="17">
    <w:name w:val="Текст1"/>
    <w:basedOn w:val="a0"/>
    <w:rsid w:val="00CF14AD"/>
    <w:pPr>
      <w:spacing w:after="0" w:line="240" w:lineRule="auto"/>
      <w:ind w:firstLine="720"/>
      <w:jc w:val="both"/>
    </w:pPr>
    <w:rPr>
      <w:rFonts w:ascii="Courier New" w:eastAsia="Times New Roman" w:hAnsi="Courier New" w:cs="Calibri"/>
      <w:sz w:val="20"/>
      <w:szCs w:val="20"/>
      <w:lang w:eastAsia="ar-SA"/>
    </w:rPr>
  </w:style>
  <w:style w:type="paragraph" w:customStyle="1" w:styleId="aff">
    <w:name w:val="Маркер"/>
    <w:basedOn w:val="a0"/>
    <w:rsid w:val="00CF14AD"/>
    <w:pPr>
      <w:tabs>
        <w:tab w:val="left" w:pos="-6128"/>
        <w:tab w:val="left" w:pos="1212"/>
      </w:tabs>
      <w:spacing w:after="0" w:line="240" w:lineRule="auto"/>
      <w:ind w:firstLine="709"/>
      <w:jc w:val="both"/>
    </w:pPr>
    <w:rPr>
      <w:rFonts w:ascii="Times New Roman" w:eastAsia="Times New Roman" w:hAnsi="Times New Roman" w:cs="Calibri"/>
      <w:sz w:val="28"/>
      <w:szCs w:val="28"/>
      <w:lang w:eastAsia="ar-SA"/>
    </w:rPr>
  </w:style>
  <w:style w:type="paragraph" w:customStyle="1" w:styleId="aff0">
    <w:name w:val="Обычный (паспорт)"/>
    <w:basedOn w:val="a0"/>
    <w:rsid w:val="00CF14AD"/>
    <w:pPr>
      <w:spacing w:after="0" w:line="240" w:lineRule="auto"/>
    </w:pPr>
    <w:rPr>
      <w:rFonts w:ascii="Times New Roman" w:eastAsia="Calibri" w:hAnsi="Times New Roman" w:cs="Calibri"/>
      <w:sz w:val="28"/>
      <w:szCs w:val="28"/>
      <w:lang w:eastAsia="ar-SA"/>
    </w:rPr>
  </w:style>
  <w:style w:type="paragraph" w:customStyle="1" w:styleId="aff1">
    <w:name w:val="Знак"/>
    <w:basedOn w:val="a0"/>
    <w:rsid w:val="00CF14AD"/>
    <w:pPr>
      <w:spacing w:after="0" w:line="240" w:lineRule="auto"/>
    </w:pPr>
    <w:rPr>
      <w:rFonts w:ascii="Verdana" w:eastAsia="Times New Roman" w:hAnsi="Verdana" w:cs="Verdana"/>
      <w:sz w:val="20"/>
      <w:szCs w:val="20"/>
      <w:lang w:val="en-US"/>
    </w:rPr>
  </w:style>
  <w:style w:type="paragraph" w:customStyle="1" w:styleId="a30">
    <w:name w:val="a3"/>
    <w:basedOn w:val="a0"/>
    <w:rsid w:val="00CF14AD"/>
    <w:pPr>
      <w:spacing w:after="0" w:line="240" w:lineRule="auto"/>
    </w:pPr>
    <w:rPr>
      <w:rFonts w:ascii="Times New Roman" w:eastAsia="Calibri" w:hAnsi="Times New Roman" w:cs="Times New Roman"/>
      <w:sz w:val="24"/>
      <w:szCs w:val="24"/>
      <w:lang w:eastAsia="ru-RU"/>
    </w:rPr>
  </w:style>
  <w:style w:type="paragraph" w:customStyle="1" w:styleId="18">
    <w:name w:val="Без интервала1"/>
    <w:rsid w:val="00CF14AD"/>
    <w:pPr>
      <w:spacing w:after="0" w:line="240" w:lineRule="auto"/>
    </w:pPr>
    <w:rPr>
      <w:rFonts w:ascii="Calibri" w:eastAsia="Times New Roman" w:hAnsi="Calibri" w:cs="Times New Roman"/>
    </w:rPr>
  </w:style>
  <w:style w:type="character" w:customStyle="1" w:styleId="FontStyle109">
    <w:name w:val="Font Style109"/>
    <w:rsid w:val="00CF14AD"/>
    <w:rPr>
      <w:rFonts w:ascii="Times New Roman" w:hAnsi="Times New Roman" w:cs="Times New Roman"/>
      <w:color w:val="000000"/>
      <w:sz w:val="20"/>
      <w:szCs w:val="20"/>
    </w:rPr>
  </w:style>
  <w:style w:type="paragraph" w:customStyle="1" w:styleId="u">
    <w:name w:val="u"/>
    <w:basedOn w:val="a0"/>
    <w:rsid w:val="00CF14AD"/>
    <w:pPr>
      <w:suppressAutoHyphens/>
      <w:spacing w:after="0" w:line="240" w:lineRule="auto"/>
      <w:ind w:firstLine="435"/>
      <w:jc w:val="both"/>
    </w:pPr>
    <w:rPr>
      <w:rFonts w:ascii="Times New Roman" w:eastAsia="Times New Roman" w:hAnsi="Times New Roman" w:cs="Calibri"/>
      <w:sz w:val="24"/>
      <w:szCs w:val="24"/>
      <w:lang w:eastAsia="ar-SA"/>
    </w:rPr>
  </w:style>
  <w:style w:type="character" w:customStyle="1" w:styleId="27">
    <w:name w:val="Знак Знак2"/>
    <w:semiHidden/>
    <w:locked/>
    <w:rsid w:val="00CF14AD"/>
    <w:rPr>
      <w:sz w:val="24"/>
      <w:szCs w:val="24"/>
      <w:lang w:val="ru-RU" w:eastAsia="ru-RU" w:bidi="ar-SA"/>
    </w:rPr>
  </w:style>
  <w:style w:type="paragraph" w:customStyle="1" w:styleId="8">
    <w:name w:val="Абзац списка8"/>
    <w:basedOn w:val="a0"/>
    <w:rsid w:val="00CF14A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c">
    <w:name w:val="Без интервала Знак"/>
    <w:link w:val="afb"/>
    <w:uiPriority w:val="1"/>
    <w:rsid w:val="00CF14AD"/>
    <w:rPr>
      <w:rFonts w:ascii="Times New Roman" w:eastAsia="Times New Roman" w:hAnsi="Times New Roman" w:cs="Times New Roman"/>
      <w:sz w:val="24"/>
      <w:szCs w:val="24"/>
      <w:lang w:eastAsia="ru-RU"/>
    </w:rPr>
  </w:style>
  <w:style w:type="paragraph" w:styleId="aff2">
    <w:name w:val="Normal (Web)"/>
    <w:aliases w:val="Обычный (Web),Обычный (Web)1,Обычный (Web)11"/>
    <w:basedOn w:val="a0"/>
    <w:link w:val="aff3"/>
    <w:unhideWhenUsed/>
    <w:rsid w:val="00C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Обычный (веб) Знак"/>
    <w:aliases w:val="Обычный (Web) Знак,Обычный (Web)1 Знак,Обычный (Web)11 Знак"/>
    <w:link w:val="aff2"/>
    <w:locked/>
    <w:rsid w:val="00CF14AD"/>
    <w:rPr>
      <w:rFonts w:ascii="Times New Roman" w:eastAsia="Times New Roman" w:hAnsi="Times New Roman" w:cs="Times New Roman"/>
      <w:sz w:val="24"/>
      <w:szCs w:val="24"/>
      <w:lang w:eastAsia="ru-RU"/>
    </w:rPr>
  </w:style>
  <w:style w:type="character" w:customStyle="1" w:styleId="19">
    <w:name w:val="Заголовок Знак1"/>
    <w:uiPriority w:val="10"/>
    <w:rsid w:val="00CF14AD"/>
    <w:rPr>
      <w:rFonts w:ascii="Calibri Light" w:eastAsia="Times New Roman" w:hAnsi="Calibri Light" w:cs="Times New Roman"/>
      <w:spacing w:val="-10"/>
      <w:kern w:val="28"/>
      <w:sz w:val="56"/>
      <w:szCs w:val="56"/>
    </w:rPr>
  </w:style>
  <w:style w:type="paragraph" w:customStyle="1" w:styleId="311">
    <w:name w:val="Абзац списка31"/>
    <w:basedOn w:val="a0"/>
    <w:uiPriority w:val="99"/>
    <w:rsid w:val="00CF14AD"/>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DF8E7F6135A7C27CF1E08A136C3589FBD2B6CE61AAB2ED51379F4664B3934DCFC102621D7EBDDB0AA6ED527558A73696C30783965vFA8P"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7E0DF8E7F6135A7C27CF1E08A136C3589FBD2B6CE61AAB2ED51379F4664B3934DCFC102620DFE7DDB0AA6ED527558A73696C30783965vFA8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B644C46DD98BE2FD001DF0B462D2747E0A502AA008F10262377F6D8414EC37A252AA0EFCA98vDs1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34</Pages>
  <Words>12078</Words>
  <Characters>68845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Александровна Сосова</dc:creator>
  <cp:keywords/>
  <dc:description/>
  <cp:lastModifiedBy>Людмила Савочкина</cp:lastModifiedBy>
  <cp:revision>49</cp:revision>
  <dcterms:created xsi:type="dcterms:W3CDTF">2022-10-29T13:40:00Z</dcterms:created>
  <dcterms:modified xsi:type="dcterms:W3CDTF">2022-11-01T06:06:00Z</dcterms:modified>
</cp:coreProperties>
</file>