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B8" w:rsidRPr="007C13B8" w:rsidRDefault="007C13B8" w:rsidP="007C13B8">
      <w:pPr>
        <w:pStyle w:val="ConsPlusNormal"/>
        <w:spacing w:line="240" w:lineRule="atLeast"/>
        <w:ind w:firstLine="708"/>
        <w:jc w:val="center"/>
        <w:rPr>
          <w:b/>
        </w:rPr>
      </w:pPr>
    </w:p>
    <w:p w:rsidR="007C13B8" w:rsidRPr="0051138A" w:rsidRDefault="007C13B8" w:rsidP="007C13B8">
      <w:pPr>
        <w:pStyle w:val="ConsPlusNormal"/>
        <w:spacing w:line="240" w:lineRule="atLeast"/>
        <w:rPr>
          <w:b/>
          <w:sz w:val="26"/>
          <w:szCs w:val="26"/>
        </w:rPr>
      </w:pPr>
      <w:bookmarkStart w:id="0" w:name="_GoBack"/>
      <w:bookmarkEnd w:id="0"/>
      <w:r w:rsidRPr="0051138A">
        <w:rPr>
          <w:b/>
          <w:sz w:val="26"/>
          <w:szCs w:val="26"/>
        </w:rPr>
        <w:t xml:space="preserve">Имеют ли право </w:t>
      </w:r>
      <w:proofErr w:type="spellStart"/>
      <w:r w:rsidRPr="0051138A">
        <w:rPr>
          <w:b/>
          <w:sz w:val="26"/>
          <w:szCs w:val="26"/>
        </w:rPr>
        <w:t>предпенсионеры</w:t>
      </w:r>
      <w:proofErr w:type="spellEnd"/>
      <w:r w:rsidRPr="0051138A">
        <w:rPr>
          <w:b/>
          <w:sz w:val="26"/>
          <w:szCs w:val="26"/>
        </w:rPr>
        <w:t xml:space="preserve"> на льготы по налогам?</w:t>
      </w:r>
    </w:p>
    <w:p w:rsidR="007C13B8" w:rsidRPr="0051138A" w:rsidRDefault="007C13B8" w:rsidP="007C13B8">
      <w:pPr>
        <w:pStyle w:val="ConsPlusNormal"/>
        <w:spacing w:line="240" w:lineRule="atLeast"/>
        <w:ind w:firstLine="708"/>
        <w:jc w:val="both"/>
        <w:rPr>
          <w:b/>
          <w:sz w:val="26"/>
          <w:szCs w:val="26"/>
        </w:rPr>
      </w:pPr>
    </w:p>
    <w:p w:rsidR="007C13B8" w:rsidRPr="0051138A" w:rsidRDefault="007C13B8" w:rsidP="007C13B8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7C13B8" w:rsidRPr="0051138A" w:rsidRDefault="00E12D61" w:rsidP="007C13B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51138A">
        <w:rPr>
          <w:szCs w:val="26"/>
        </w:rPr>
        <w:t>Для категори</w:t>
      </w:r>
      <w:r w:rsidR="00A130F8" w:rsidRPr="0051138A">
        <w:rPr>
          <w:szCs w:val="26"/>
        </w:rPr>
        <w:t>и</w:t>
      </w:r>
      <w:r w:rsidRPr="0051138A">
        <w:rPr>
          <w:szCs w:val="26"/>
        </w:rPr>
        <w:t xml:space="preserve"> налогоплательщиков</w:t>
      </w:r>
      <w:r w:rsidR="003314FF" w:rsidRPr="0051138A">
        <w:rPr>
          <w:szCs w:val="26"/>
        </w:rPr>
        <w:t xml:space="preserve"> </w:t>
      </w:r>
      <w:r w:rsidR="00851F29" w:rsidRPr="0051138A">
        <w:rPr>
          <w:szCs w:val="26"/>
        </w:rPr>
        <w:t>-</w:t>
      </w:r>
      <w:r w:rsidR="003314FF" w:rsidRPr="0051138A">
        <w:rPr>
          <w:szCs w:val="26"/>
        </w:rPr>
        <w:t xml:space="preserve"> </w:t>
      </w:r>
      <w:proofErr w:type="spellStart"/>
      <w:r w:rsidR="003314FF" w:rsidRPr="0051138A">
        <w:rPr>
          <w:szCs w:val="26"/>
        </w:rPr>
        <w:t>предпенсионер</w:t>
      </w:r>
      <w:r w:rsidR="006E0EA3" w:rsidRPr="0051138A">
        <w:rPr>
          <w:szCs w:val="26"/>
        </w:rPr>
        <w:t>ы</w:t>
      </w:r>
      <w:proofErr w:type="spellEnd"/>
      <w:r w:rsidR="007B54B4" w:rsidRPr="0051138A">
        <w:rPr>
          <w:szCs w:val="26"/>
        </w:rPr>
        <w:t>, начиная</w:t>
      </w:r>
      <w:r w:rsidR="00CB4728" w:rsidRPr="0051138A">
        <w:rPr>
          <w:szCs w:val="26"/>
        </w:rPr>
        <w:t xml:space="preserve"> с 2019 года </w:t>
      </w:r>
      <w:r w:rsidR="00851F29" w:rsidRPr="0051138A">
        <w:rPr>
          <w:spacing w:val="-5"/>
          <w:szCs w:val="26"/>
        </w:rPr>
        <w:t>по налогу на имущество физлиц</w:t>
      </w:r>
      <w:r w:rsidR="00851F29" w:rsidRPr="0051138A">
        <w:rPr>
          <w:szCs w:val="26"/>
        </w:rPr>
        <w:t xml:space="preserve"> предусмотрены </w:t>
      </w:r>
      <w:r w:rsidR="007C13B8" w:rsidRPr="0051138A">
        <w:rPr>
          <w:szCs w:val="26"/>
        </w:rPr>
        <w:t>налоговые льготы</w:t>
      </w:r>
      <w:r w:rsidR="00016255" w:rsidRPr="0051138A">
        <w:rPr>
          <w:szCs w:val="26"/>
        </w:rPr>
        <w:t xml:space="preserve"> </w:t>
      </w:r>
      <w:r w:rsidR="009D4F9A" w:rsidRPr="0051138A">
        <w:rPr>
          <w:spacing w:val="-5"/>
          <w:szCs w:val="26"/>
        </w:rPr>
        <w:t xml:space="preserve">в виде освобождения от уплаты по одному объекту определённого вида </w:t>
      </w:r>
      <w:r w:rsidR="00851F29" w:rsidRPr="0051138A">
        <w:rPr>
          <w:szCs w:val="26"/>
        </w:rPr>
        <w:t xml:space="preserve">статья 407 Налогового кодекса Российской Федерации </w:t>
      </w:r>
      <w:r w:rsidR="00016255" w:rsidRPr="0051138A">
        <w:rPr>
          <w:szCs w:val="26"/>
        </w:rPr>
        <w:t>и</w:t>
      </w:r>
      <w:r w:rsidR="009D4F9A" w:rsidRPr="0051138A">
        <w:rPr>
          <w:szCs w:val="26"/>
        </w:rPr>
        <w:t xml:space="preserve"> </w:t>
      </w:r>
      <w:r w:rsidR="00851F29" w:rsidRPr="0051138A">
        <w:rPr>
          <w:szCs w:val="26"/>
        </w:rPr>
        <w:t xml:space="preserve">по земельному налогу </w:t>
      </w:r>
      <w:r w:rsidR="007B54B4" w:rsidRPr="0051138A">
        <w:rPr>
          <w:szCs w:val="26"/>
        </w:rPr>
        <w:t xml:space="preserve">- </w:t>
      </w:r>
      <w:r w:rsidR="00851F29" w:rsidRPr="0051138A">
        <w:rPr>
          <w:szCs w:val="26"/>
        </w:rPr>
        <w:t xml:space="preserve">налоговый вычет </w:t>
      </w:r>
      <w:r w:rsidR="00851F29" w:rsidRPr="0051138A">
        <w:rPr>
          <w:spacing w:val="-5"/>
          <w:szCs w:val="26"/>
        </w:rPr>
        <w:t xml:space="preserve">на величину кадастровой стоимости 600 квадратных метров площади земельного участка </w:t>
      </w:r>
      <w:r w:rsidR="009D4F9A" w:rsidRPr="0051138A">
        <w:rPr>
          <w:szCs w:val="26"/>
        </w:rPr>
        <w:t>стать</w:t>
      </w:r>
      <w:r w:rsidR="00851F29" w:rsidRPr="0051138A">
        <w:rPr>
          <w:szCs w:val="26"/>
        </w:rPr>
        <w:t xml:space="preserve">я </w:t>
      </w:r>
      <w:r w:rsidR="009D4F9A" w:rsidRPr="0051138A">
        <w:rPr>
          <w:szCs w:val="26"/>
        </w:rPr>
        <w:t xml:space="preserve">391 </w:t>
      </w:r>
      <w:r w:rsidR="00DC63E5" w:rsidRPr="0051138A">
        <w:rPr>
          <w:szCs w:val="26"/>
        </w:rPr>
        <w:t>Налогового кодекса Российской Федерации</w:t>
      </w:r>
      <w:r w:rsidR="0082653A" w:rsidRPr="0051138A">
        <w:rPr>
          <w:spacing w:val="-5"/>
          <w:szCs w:val="26"/>
        </w:rPr>
        <w:t>.</w:t>
      </w:r>
    </w:p>
    <w:p w:rsidR="000540DF" w:rsidRPr="0051138A" w:rsidRDefault="000540DF" w:rsidP="000540DF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51138A">
        <w:rPr>
          <w:szCs w:val="26"/>
        </w:rPr>
        <w:t>При этом, в соответствии с частью 10 статьи 10 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 под «</w:t>
      </w:r>
      <w:proofErr w:type="spellStart"/>
      <w:r w:rsidRPr="0051138A">
        <w:rPr>
          <w:szCs w:val="26"/>
        </w:rPr>
        <w:t>предпенсионным</w:t>
      </w:r>
      <w:proofErr w:type="spellEnd"/>
      <w:r w:rsidRPr="0051138A">
        <w:rPr>
          <w:szCs w:val="26"/>
        </w:rPr>
        <w:t xml:space="preserve"> возрастом», в том числе в целях предоставления гражданам налоговых льгот, следует понимать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лет.</w:t>
      </w:r>
    </w:p>
    <w:p w:rsidR="000540DF" w:rsidRPr="0051138A" w:rsidRDefault="000540DF" w:rsidP="000540DF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51138A">
        <w:rPr>
          <w:szCs w:val="26"/>
        </w:rPr>
        <w:t>Условия назначения страховой пенсии по старости предусмотрены статьёй 8 Федерального закона от 28 декабря 2013 г. № 400-ФЗ «О страховых пенсиях» (далее – Федеральный закон № 400-ФЗ). Одним из необходимых условий, по совокупности которых устанавливается пенсия, является соответствующий пенсионный возраст. В частности, на 31 декабря 2018 г. страховая пенсия по старости назначалась по достижении мужчиной 60 лет, женщиной 55 лет (часть 1 статьи 8 Федерального закона № 400-ФЗ).</w:t>
      </w:r>
    </w:p>
    <w:p w:rsidR="000540DF" w:rsidRPr="0051138A" w:rsidRDefault="000540DF" w:rsidP="000540DF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51138A">
        <w:rPr>
          <w:szCs w:val="26"/>
        </w:rPr>
        <w:t>Вместе с тем, если указанный возраст наступал в период замещения должностей,</w:t>
      </w:r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>предусмотренных частью 1.1 статьи 8 Федерального закона № 400-ФЗ, то пенсия</w:t>
      </w:r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>назначалась с увеличением этого возраста.</w:t>
      </w:r>
    </w:p>
    <w:p w:rsidR="000540DF" w:rsidRPr="0051138A" w:rsidRDefault="000540DF" w:rsidP="000540DF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51138A">
        <w:rPr>
          <w:szCs w:val="26"/>
        </w:rPr>
        <w:t>Так, для лиц, замещающих должности, обозначенные в части 1.1 статьи 8</w:t>
      </w:r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>Федерального закона № 400-ФЗ, которым в 2018 году исполнилось 60 или 55 лет</w:t>
      </w:r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>(соответственно), условием для назначения страховой пенсии по старости по</w:t>
      </w:r>
      <w:r w:rsidR="0051138A">
        <w:rPr>
          <w:szCs w:val="26"/>
        </w:rPr>
        <w:t xml:space="preserve"> </w:t>
      </w:r>
      <w:r w:rsidRPr="0051138A">
        <w:rPr>
          <w:szCs w:val="26"/>
        </w:rPr>
        <w:t>состоянию на 31.12.2018 являлось достижение ими 61 или 56 лет (соответственно).</w:t>
      </w:r>
    </w:p>
    <w:p w:rsidR="006A7C79" w:rsidRPr="0051138A" w:rsidRDefault="000540DF" w:rsidP="000540DF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51138A">
        <w:rPr>
          <w:szCs w:val="26"/>
        </w:rPr>
        <w:t>С учётом изложенного, в силу совокупности норм, регулирующих</w:t>
      </w:r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>предоставление гражданам налоговых льгот, и исходя из необходимости</w:t>
      </w:r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 xml:space="preserve">установления единых подходов при определении граждан </w:t>
      </w:r>
      <w:proofErr w:type="spellStart"/>
      <w:r w:rsidRPr="0051138A">
        <w:rPr>
          <w:szCs w:val="26"/>
        </w:rPr>
        <w:t>предпенсионного</w:t>
      </w:r>
      <w:proofErr w:type="spellEnd"/>
      <w:r w:rsidRPr="0051138A">
        <w:rPr>
          <w:szCs w:val="26"/>
        </w:rPr>
        <w:t xml:space="preserve"> </w:t>
      </w:r>
      <w:proofErr w:type="gramStart"/>
      <w:r w:rsidRPr="0051138A">
        <w:rPr>
          <w:szCs w:val="26"/>
        </w:rPr>
        <w:t>возраста</w:t>
      </w:r>
      <w:proofErr w:type="gramEnd"/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>в целях предоставления им права на налоговые льготы, обусловленные повышением</w:t>
      </w:r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>пенсионного возраста, в отношении лиц, поименованных в части 1.1 статьи 8</w:t>
      </w:r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>Федерального закона № 400-ФЗ, для предоставления права на налоговые льготы</w:t>
      </w:r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>учитываются условия, необходимые для назначения пенсии по состоянию на 31</w:t>
      </w:r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>декабря 2018 года (56 лет для женщин и 61 год для мужчин), независимо от года</w:t>
      </w:r>
      <w:r w:rsidR="002A1B5D" w:rsidRPr="0051138A">
        <w:rPr>
          <w:szCs w:val="26"/>
        </w:rPr>
        <w:t xml:space="preserve"> </w:t>
      </w:r>
      <w:r w:rsidRPr="0051138A">
        <w:rPr>
          <w:szCs w:val="26"/>
        </w:rPr>
        <w:t>приобретения права на страховую пенсию по старости.</w:t>
      </w:r>
    </w:p>
    <w:sectPr w:rsidR="006A7C79" w:rsidRPr="0051138A" w:rsidSect="007C13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16"/>
    <w:rsid w:val="00016255"/>
    <w:rsid w:val="00023F06"/>
    <w:rsid w:val="000540DF"/>
    <w:rsid w:val="000B473E"/>
    <w:rsid w:val="00106C02"/>
    <w:rsid w:val="00207B5C"/>
    <w:rsid w:val="00245C39"/>
    <w:rsid w:val="002A1B5D"/>
    <w:rsid w:val="002C690F"/>
    <w:rsid w:val="002F6616"/>
    <w:rsid w:val="003271D7"/>
    <w:rsid w:val="003314FF"/>
    <w:rsid w:val="003A269E"/>
    <w:rsid w:val="003B7BC6"/>
    <w:rsid w:val="0040060B"/>
    <w:rsid w:val="0041498B"/>
    <w:rsid w:val="00460C28"/>
    <w:rsid w:val="0051138A"/>
    <w:rsid w:val="00634FF8"/>
    <w:rsid w:val="006A7C79"/>
    <w:rsid w:val="006E0EA3"/>
    <w:rsid w:val="006F75D9"/>
    <w:rsid w:val="00770A02"/>
    <w:rsid w:val="007B54B4"/>
    <w:rsid w:val="007C13B8"/>
    <w:rsid w:val="007C1436"/>
    <w:rsid w:val="0082653A"/>
    <w:rsid w:val="00851F29"/>
    <w:rsid w:val="00860D44"/>
    <w:rsid w:val="008705CC"/>
    <w:rsid w:val="008F1BF4"/>
    <w:rsid w:val="009132BA"/>
    <w:rsid w:val="00915844"/>
    <w:rsid w:val="009D4F9A"/>
    <w:rsid w:val="009E59BA"/>
    <w:rsid w:val="00A130F8"/>
    <w:rsid w:val="00AA585D"/>
    <w:rsid w:val="00AA6559"/>
    <w:rsid w:val="00B033EC"/>
    <w:rsid w:val="00CB4728"/>
    <w:rsid w:val="00DC63E5"/>
    <w:rsid w:val="00DE5302"/>
    <w:rsid w:val="00DE5606"/>
    <w:rsid w:val="00E12D61"/>
    <w:rsid w:val="00E4661B"/>
    <w:rsid w:val="00EC794A"/>
    <w:rsid w:val="00F13A28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563E0-E20B-46EC-BD19-1988F98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B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C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Савочкина</cp:lastModifiedBy>
  <cp:revision>9</cp:revision>
  <dcterms:created xsi:type="dcterms:W3CDTF">2021-02-08T09:20:00Z</dcterms:created>
  <dcterms:modified xsi:type="dcterms:W3CDTF">2021-02-19T10:57:00Z</dcterms:modified>
</cp:coreProperties>
</file>