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6" w:rsidRPr="00486448" w:rsidRDefault="005E2152" w:rsidP="000F0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D34B0B" w:rsidRPr="00486448" w:rsidRDefault="005E2152" w:rsidP="0027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0" w:name="_GoBack"/>
      <w:r w:rsidRPr="00486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r w:rsidR="00FC5F84" w:rsidRPr="00486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E66E4A" w:rsidRPr="00486448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Новоалександровского </w:t>
      </w:r>
      <w:r w:rsidR="00E66E4A" w:rsidRPr="004864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6E4A" w:rsidRPr="0048644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края»</w:t>
      </w:r>
      <w:bookmarkEnd w:id="0"/>
    </w:p>
    <w:p w:rsidR="00464DF1" w:rsidRPr="00486448" w:rsidRDefault="00464DF1" w:rsidP="0065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C" w:rsidRPr="008B213E" w:rsidRDefault="0088778A" w:rsidP="005D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 части 1</w:t>
      </w:r>
      <w:r w:rsidR="005D7B5C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8 Положения о бюджетном</w:t>
      </w:r>
      <w:proofErr w:type="gramStart"/>
      <w:r w:rsidR="005D7B5C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737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B1737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пункта 1 части 1 статьи 8 Положения о бюджетном процессе в Новоалександровском городском округе Ставропольского края, утвержденного решением Совета депутатов Новоалександровского городского округа Ставропольского края от 10 ноября 2017 года № 7/72, пункта 15 Порядка разработки, реализации и оценки эффективности муниципальных программ</w:t>
      </w:r>
      <w:r w:rsidR="002B1737" w:rsidRPr="00486448">
        <w:t xml:space="preserve"> </w:t>
      </w:r>
      <w:r w:rsidR="002B1737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Новоалександровского городского округа Ставропольского края, </w:t>
      </w:r>
      <w:proofErr w:type="gramStart"/>
      <w:r w:rsidR="002B1737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администрации Новоалександровского городского округа Ставропольского края от 1 ноября 2017 года №3 (в редакции Постановления администрации Новоалександровского городского округа от 10.10.2019г. №1490) (далее – Порядок)</w:t>
      </w:r>
      <w:r w:rsidR="002B1737" w:rsidRPr="004864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2B1737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контрольно-счетным органом Новоалександровского городского округа Ставропольского края (далее – контрольно-счетный орган) проведена экспертиза проекта муниципальной программы</w:t>
      </w:r>
      <w:r w:rsidR="005D7B5C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E4A" w:rsidRPr="00486448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Новоалександровского </w:t>
      </w:r>
      <w:r w:rsidR="00E66E4A" w:rsidRPr="004864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6E4A" w:rsidRPr="0048644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края»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</w:t>
      </w:r>
      <w:r w:rsidR="005D7B5C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B6AA4" w:rsidRPr="008B213E" w:rsidRDefault="00FB6AA4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52" w:rsidRPr="00486448" w:rsidRDefault="005E2152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с 20</w:t>
      </w:r>
      <w:r w:rsidR="00F23B94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3DA5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F23B94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670C49" w:rsidRPr="00486448" w:rsidRDefault="00E94B71" w:rsidP="00E66E4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Программы является</w:t>
      </w:r>
      <w:r w:rsidRPr="0048644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E66E4A" w:rsidRPr="00486448">
        <w:rPr>
          <w:rFonts w:ascii="Times New Roman" w:hAnsi="Times New Roman" w:cs="Times New Roman"/>
          <w:sz w:val="28"/>
          <w:szCs w:val="28"/>
        </w:rPr>
        <w:t>управление образования  администрации Новоалександровского городского округа Ставропольского края (далее – управление образования)</w:t>
      </w:r>
    </w:p>
    <w:p w:rsidR="00FB6AA4" w:rsidRPr="00486448" w:rsidRDefault="00FB6AA4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562" w:rsidRPr="00486448" w:rsidRDefault="004936F7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EB7B4D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152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2E4562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 следующим образом:</w:t>
      </w:r>
    </w:p>
    <w:p w:rsidR="00E66E4A" w:rsidRPr="00486448" w:rsidRDefault="00EC1BF1" w:rsidP="00E66E4A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6E4A" w:rsidRPr="00486448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</w:r>
      <w:r w:rsidR="00E66E4A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54E" w:rsidRPr="00486448" w:rsidRDefault="0027454E" w:rsidP="00E66E4A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Программы являются:</w:t>
      </w:r>
    </w:p>
    <w:p w:rsidR="009564AB" w:rsidRPr="00486448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486448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края.</w:t>
      </w:r>
    </w:p>
    <w:p w:rsidR="009564AB" w:rsidRPr="00486448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2. Развитие общего образования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края.</w:t>
      </w:r>
    </w:p>
    <w:p w:rsidR="009564AB" w:rsidRPr="00486448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3. Развитие дополнительного образования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края.</w:t>
      </w:r>
    </w:p>
    <w:p w:rsidR="009564AB" w:rsidRPr="008B213E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4. Организация отдыха, оздоровления и занятости детей в свободное от учёбы время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края.</w:t>
      </w:r>
    </w:p>
    <w:p w:rsidR="009564AB" w:rsidRPr="00486448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5. Поддержка детей с ограниченными возможностями здоровья, детей-инвалидов, детей-сирот и детей, оставшихся без попечения родителей </w:t>
      </w:r>
      <w:proofErr w:type="gramStart"/>
      <w:r w:rsidRPr="004864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448">
        <w:rPr>
          <w:rFonts w:ascii="Times New Roman" w:hAnsi="Times New Roman" w:cs="Times New Roman"/>
          <w:color w:val="000000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448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9564AB" w:rsidRPr="00486448" w:rsidRDefault="009564AB" w:rsidP="009564A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Обеспечение реализации программы и не программные мероприятия в сфере образования  </w:t>
      </w:r>
      <w:proofErr w:type="gramStart"/>
      <w:r w:rsidRPr="004864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448">
        <w:rPr>
          <w:rFonts w:ascii="Times New Roman" w:hAnsi="Times New Roman" w:cs="Times New Roman"/>
          <w:color w:val="000000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448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8644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EC1BF1" w:rsidRPr="00486448" w:rsidRDefault="00EC1BF1" w:rsidP="00EC1BF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1" w:rsidRPr="00486448" w:rsidRDefault="00EC1BF1" w:rsidP="009564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</w:t>
      </w:r>
      <w:r w:rsidR="009564AB" w:rsidRPr="00486448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Новоалександровского </w:t>
      </w:r>
      <w:r w:rsidR="009564AB" w:rsidRPr="004864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564AB" w:rsidRPr="0048644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края»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 и общепрограммные мероприятия.</w:t>
      </w:r>
    </w:p>
    <w:p w:rsidR="009A6610" w:rsidRPr="00486448" w:rsidRDefault="00EC1BF1" w:rsidP="00EC1BF1">
      <w:pPr>
        <w:tabs>
          <w:tab w:val="left" w:pos="736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0509" w:rsidRPr="00486448">
        <w:rPr>
          <w:rFonts w:ascii="Times New Roman" w:hAnsi="Times New Roman" w:cs="Times New Roman"/>
          <w:color w:val="000000"/>
          <w:sz w:val="28"/>
          <w:szCs w:val="28"/>
        </w:rPr>
        <w:t>беспечение реализации Программы</w:t>
      </w:r>
      <w:r w:rsidR="00760BC6" w:rsidRPr="004864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64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75DF" w:rsidRPr="00486448" w:rsidRDefault="005E75DF" w:rsidP="0037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</w:t>
      </w:r>
      <w:r w:rsidR="00FD40FD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="009564AB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9AB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4765987,08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</w:t>
      </w:r>
      <w:r w:rsidR="000019AB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годам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2021 году -  778 411,04 тыс.  рублей;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2022 году -  790 208,68 тыс. 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2023 году –  799 341,84 тыс.  рублей; 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2024 году –  799 341,84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2025 году –  799 341,84 тыс.  рублей;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2026 году –  799 341,84 тыс.  рублей.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- средства Новоалександровского городского округа Ставропольского края (далее – местный бюджет) –   2 002 127,99 тыс. рублей, в том числе по годам: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2021 году -  333 077,88 тыс.  рублей;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2022 году -  333 476,11 тыс. 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2023 году –  333 893,50 тыс.  рублей; 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2024 году –  333 893,50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2025 году – 333 893,50 тыс.  рублей;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2026 году – 333 893,50 тыс.  рублей. 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- бюджет Ставропольского края (далее – краевой бюджет) – 2 580 149,71 тыс. рублей, в том числе по годам: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2021 году – 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414 714,93 </w:t>
      </w:r>
      <w:r w:rsidRPr="00486448">
        <w:rPr>
          <w:rFonts w:ascii="Times New Roman" w:hAnsi="Times New Roman" w:cs="Times New Roman"/>
          <w:sz w:val="28"/>
          <w:szCs w:val="28"/>
        </w:rPr>
        <w:t>тыс. рублей;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2022 году – 426 114,34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2023 году – 434 830,11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2024 году – 434 830,11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2025 году – 434 830,11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2026 году – 434 830,11 тыс. рублей.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448">
        <w:rPr>
          <w:rFonts w:ascii="Times New Roman" w:hAnsi="Times New Roman" w:cs="Times New Roman"/>
          <w:sz w:val="28"/>
          <w:szCs w:val="28"/>
          <w:lang w:eastAsia="ar-SA"/>
        </w:rPr>
        <w:t>- 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183 709,38 тыс. рублей, в том числе по годам: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2021 году – 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30 618,23 </w:t>
      </w:r>
      <w:r w:rsidRPr="00486448">
        <w:rPr>
          <w:rFonts w:ascii="Times New Roman" w:hAnsi="Times New Roman" w:cs="Times New Roman"/>
          <w:sz w:val="28"/>
          <w:szCs w:val="28"/>
        </w:rPr>
        <w:t>тыс. рублей;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ru-RU"/>
        </w:rPr>
        <w:t>2022 году –  30 618,23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2023 году – </w:t>
      </w:r>
      <w:r w:rsidRPr="00486448">
        <w:rPr>
          <w:rFonts w:ascii="Times New Roman" w:hAnsi="Times New Roman" w:cs="Times New Roman"/>
          <w:sz w:val="28"/>
          <w:szCs w:val="28"/>
          <w:lang w:eastAsia="ru-RU"/>
        </w:rPr>
        <w:t>30 618,23</w:t>
      </w: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2024 году – </w:t>
      </w:r>
      <w:r w:rsidRPr="00486448">
        <w:rPr>
          <w:rFonts w:ascii="Times New Roman" w:hAnsi="Times New Roman" w:cs="Times New Roman"/>
          <w:sz w:val="28"/>
          <w:szCs w:val="28"/>
        </w:rPr>
        <w:t>30 618,23</w:t>
      </w: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2025 году – </w:t>
      </w:r>
      <w:r w:rsidRPr="00486448">
        <w:rPr>
          <w:rFonts w:ascii="Times New Roman" w:hAnsi="Times New Roman" w:cs="Times New Roman"/>
          <w:sz w:val="28"/>
          <w:szCs w:val="28"/>
        </w:rPr>
        <w:t xml:space="preserve">30 618,23 </w:t>
      </w:r>
      <w:r w:rsidRPr="00486448">
        <w:rPr>
          <w:rFonts w:ascii="Times New Roman" w:hAnsi="Times New Roman" w:cs="Times New Roman"/>
          <w:sz w:val="28"/>
          <w:szCs w:val="28"/>
          <w:lang w:eastAsia="ar-SA"/>
        </w:rPr>
        <w:t>тыс. рублей;</w:t>
      </w:r>
    </w:p>
    <w:p w:rsidR="00FB6AA4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hAnsi="Times New Roman" w:cs="Times New Roman"/>
          <w:sz w:val="28"/>
          <w:szCs w:val="28"/>
          <w:lang w:eastAsia="ar-SA"/>
        </w:rPr>
        <w:t xml:space="preserve">2026 году – </w:t>
      </w:r>
      <w:r w:rsidRPr="00486448">
        <w:rPr>
          <w:rFonts w:ascii="Times New Roman" w:hAnsi="Times New Roman" w:cs="Times New Roman"/>
          <w:sz w:val="28"/>
          <w:szCs w:val="28"/>
        </w:rPr>
        <w:t xml:space="preserve">30 618,23 </w:t>
      </w:r>
      <w:r w:rsidRPr="00486448">
        <w:rPr>
          <w:rFonts w:ascii="Times New Roman" w:hAnsi="Times New Roman" w:cs="Times New Roman"/>
          <w:sz w:val="28"/>
          <w:szCs w:val="28"/>
          <w:lang w:eastAsia="ar-SA"/>
        </w:rPr>
        <w:t>тыс. рублей.</w:t>
      </w:r>
    </w:p>
    <w:p w:rsidR="00FB6AA4" w:rsidRPr="00486448" w:rsidRDefault="00FB6AA4" w:rsidP="0021413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цели, задачи и направления развития системы образования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края, финансовое обеспечение и механизмы реализации предусмотренных мероприятий, показатели их результативности.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Новоалександровского городского округа Ставропольского края и показателей (индикаторов) их достижения.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Приоритеты политики органов местного самоуправления муниципального городского округа в сфере реализации Программы определены в следующих стратегических документах: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- Государственные программы Российской Федерации, документы стратегического планирования Российской Федерации;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44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tooltip="Распоряжение Правительства Ставропольского края от 15.07.2009 N 221-рп (ред. от 26.06.2013) &quot;Об утверждении Стратегии социально-экономического развития Ставропольского края до 2020 года и на период до 2025 года&quot;{КонсультантПлюс}" w:history="1">
        <w:r w:rsidRPr="00486448">
          <w:rPr>
            <w:rFonts w:ascii="Times New Roman" w:hAnsi="Times New Roman" w:cs="Times New Roman"/>
            <w:bCs/>
            <w:sz w:val="28"/>
            <w:szCs w:val="28"/>
          </w:rPr>
          <w:t>Стратегия</w:t>
        </w:r>
      </w:hyperlink>
      <w:r w:rsidRPr="00486448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Новоалександровского городского округа Ставропольского края до 2035, утвержденная решением Совета</w:t>
      </w:r>
      <w:r w:rsidRPr="0048644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первого созыва от 10 декабря 2019 года № 32/349;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Закон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Распоряжение Правительства Ставропольского края от 7 октября 2020 года № 550-рп «О прогнозе социально-экономического развития Ставропольского края на 2021 год и на период до 2023 года»;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Постановление администрации Новоалександровского городского округа Ставропольского края от 11 ноября 2019 года № 1652 «О прогнозе социально-экономического развития Новоалександровского городского округа Ставропольского края на 2020 год и на период до 2022 года»;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Ставропольского края на долгосрочный период, и других правовых актов Губернатора Ставропольского края и Правительства Ставропольского края; </w:t>
      </w:r>
    </w:p>
    <w:p w:rsidR="000019AB" w:rsidRPr="00486448" w:rsidRDefault="000019AB" w:rsidP="000019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Бюджетный прогноз Новоалександровского городского округа Ставропольского края на период до 2030 года.</w:t>
      </w:r>
    </w:p>
    <w:p w:rsidR="007604A7" w:rsidRPr="00486448" w:rsidRDefault="007604A7" w:rsidP="0076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Расчет необходимых объемов финансового обеспечения Программы производился с учетом:</w:t>
      </w:r>
    </w:p>
    <w:p w:rsidR="007604A7" w:rsidRPr="00486448" w:rsidRDefault="007604A7" w:rsidP="0076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прогнозируемого увеличения показателя среднемесячной начисленной заработной платы педагогических работников дошкольных и общеобразовательных организаций в 2021-2026г.г.;</w:t>
      </w:r>
    </w:p>
    <w:p w:rsidR="007604A7" w:rsidRPr="00486448" w:rsidRDefault="007604A7" w:rsidP="0076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 учреждений образования и учреждений дополнительного образования по итогам федерального статистического наблюдения в сфере оплаты труда за 1 полугодие 2020 года;</w:t>
      </w:r>
    </w:p>
    <w:p w:rsidR="007604A7" w:rsidRPr="00486448" w:rsidRDefault="007604A7" w:rsidP="0076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 xml:space="preserve">- минимального </w:t>
      </w:r>
      <w:proofErr w:type="gramStart"/>
      <w:r w:rsidRPr="004864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86448">
        <w:rPr>
          <w:rFonts w:ascii="Times New Roman" w:hAnsi="Times New Roman" w:cs="Times New Roman"/>
          <w:sz w:val="28"/>
          <w:szCs w:val="28"/>
        </w:rPr>
        <w:t xml:space="preserve"> на 2021 – 2023 годы – 12392 рубля;</w:t>
      </w:r>
    </w:p>
    <w:p w:rsidR="007604A7" w:rsidRPr="00486448" w:rsidRDefault="007604A7" w:rsidP="0076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lastRenderedPageBreak/>
        <w:t>- ростом тарифов на оплату коммунальных услуг на 2021 год на 1,86 процента, на 2023 год – на 2,3%.</w:t>
      </w:r>
    </w:p>
    <w:p w:rsidR="000019AB" w:rsidRPr="00486448" w:rsidRDefault="007604A7" w:rsidP="007604A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48">
        <w:rPr>
          <w:rFonts w:ascii="Times New Roman" w:hAnsi="Times New Roman" w:cs="Times New Roman"/>
          <w:sz w:val="28"/>
          <w:szCs w:val="28"/>
        </w:rPr>
        <w:t>Представлена развернутая характеристика текущего состояния отрасли образования Новоалександровского городского округа Ставропольского края, её основные показатели и формулировка основных проблем в указанной сфере.</w:t>
      </w:r>
    </w:p>
    <w:p w:rsidR="000019AB" w:rsidRPr="00486448" w:rsidRDefault="000019AB" w:rsidP="000019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E2152" w:rsidRPr="0008314C" w:rsidRDefault="00BB7552" w:rsidP="00CB0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20</w:t>
      </w:r>
      <w:r w:rsidR="00486448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</w:t>
      </w:r>
      <w:r w:rsidR="00486448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0AA3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д</w:t>
      </w:r>
      <w:r w:rsidR="005E2152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достижения целей и решения задач Программы предлагается утвердить значение </w:t>
      </w:r>
      <w:r w:rsidR="00486448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2152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</w:t>
      </w:r>
      <w:r w:rsidR="00486448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E2152" w:rsidRPr="004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(показателей).</w:t>
      </w:r>
    </w:p>
    <w:p w:rsidR="00486448" w:rsidRDefault="00486448" w:rsidP="00486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Новоалександровского городского округа Ставропольского края.</w:t>
      </w:r>
    </w:p>
    <w:p w:rsidR="00486448" w:rsidRPr="00994366" w:rsidRDefault="00486448" w:rsidP="00486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пакет документов соответствует п. 17 Порядка </w:t>
      </w:r>
      <w:r w:rsidRPr="00A6594C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448" w:rsidRPr="00994366" w:rsidRDefault="00486448" w:rsidP="00486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решения Совета депутатов Новоалександровского городского округа Ставропольского края «О бюджете</w:t>
      </w:r>
      <w:r w:rsidRPr="00994366">
        <w:t xml:space="preserve"> 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в силу требований статьи 179 Бюджетного кодекса Российской Федерации Программа подлежит приведению в соответствие с указанным решением.</w:t>
      </w:r>
      <w:r w:rsidRPr="009943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Новоалександровского городского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  <w:t xml:space="preserve">            </w:t>
      </w:r>
      <w:r w:rsidRPr="00B740EB">
        <w:rPr>
          <w:rFonts w:ascii="Times New Roman" w:hAnsi="Times New Roman"/>
          <w:sz w:val="28"/>
          <w:szCs w:val="28"/>
        </w:rPr>
        <w:tab/>
        <w:t>О.В. Захарченко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100" w:rsidRPr="0011144D" w:rsidRDefault="00315100" w:rsidP="00D34B0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5100" w:rsidRPr="0011144D" w:rsidSect="0031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A8"/>
    <w:rsid w:val="000019AB"/>
    <w:rsid w:val="000164CF"/>
    <w:rsid w:val="00017984"/>
    <w:rsid w:val="00045657"/>
    <w:rsid w:val="000619B2"/>
    <w:rsid w:val="0008314C"/>
    <w:rsid w:val="000870F7"/>
    <w:rsid w:val="00094C52"/>
    <w:rsid w:val="000A4B7E"/>
    <w:rsid w:val="000E6402"/>
    <w:rsid w:val="000F0086"/>
    <w:rsid w:val="00107F8C"/>
    <w:rsid w:val="0011144D"/>
    <w:rsid w:val="0012543A"/>
    <w:rsid w:val="00140EAD"/>
    <w:rsid w:val="001701BB"/>
    <w:rsid w:val="0018233A"/>
    <w:rsid w:val="00183892"/>
    <w:rsid w:val="001857FA"/>
    <w:rsid w:val="001B1D86"/>
    <w:rsid w:val="001B5197"/>
    <w:rsid w:val="001D6795"/>
    <w:rsid w:val="001F3AAC"/>
    <w:rsid w:val="00211B92"/>
    <w:rsid w:val="00214132"/>
    <w:rsid w:val="0021499A"/>
    <w:rsid w:val="002264F4"/>
    <w:rsid w:val="0026051F"/>
    <w:rsid w:val="0027145D"/>
    <w:rsid w:val="0027454E"/>
    <w:rsid w:val="00277C8F"/>
    <w:rsid w:val="002908B0"/>
    <w:rsid w:val="002946E4"/>
    <w:rsid w:val="00296080"/>
    <w:rsid w:val="00297038"/>
    <w:rsid w:val="002A1640"/>
    <w:rsid w:val="002A4327"/>
    <w:rsid w:val="002B1737"/>
    <w:rsid w:val="002E4562"/>
    <w:rsid w:val="002F41DB"/>
    <w:rsid w:val="002F4540"/>
    <w:rsid w:val="003121BB"/>
    <w:rsid w:val="00313DA5"/>
    <w:rsid w:val="00314707"/>
    <w:rsid w:val="00315100"/>
    <w:rsid w:val="0037444A"/>
    <w:rsid w:val="00386B8E"/>
    <w:rsid w:val="003A7E0E"/>
    <w:rsid w:val="003C07CE"/>
    <w:rsid w:val="003D5F76"/>
    <w:rsid w:val="003D6046"/>
    <w:rsid w:val="003E04E0"/>
    <w:rsid w:val="00400BD1"/>
    <w:rsid w:val="00432AA3"/>
    <w:rsid w:val="00464DF1"/>
    <w:rsid w:val="0046713B"/>
    <w:rsid w:val="00477D39"/>
    <w:rsid w:val="00486448"/>
    <w:rsid w:val="004936F7"/>
    <w:rsid w:val="004D760E"/>
    <w:rsid w:val="004E2DFF"/>
    <w:rsid w:val="005007CA"/>
    <w:rsid w:val="0054441F"/>
    <w:rsid w:val="0057015D"/>
    <w:rsid w:val="00580C14"/>
    <w:rsid w:val="005A7FDA"/>
    <w:rsid w:val="005D0588"/>
    <w:rsid w:val="005D7B5C"/>
    <w:rsid w:val="005E2152"/>
    <w:rsid w:val="005E6518"/>
    <w:rsid w:val="005E75DF"/>
    <w:rsid w:val="00611F80"/>
    <w:rsid w:val="00627961"/>
    <w:rsid w:val="006326E0"/>
    <w:rsid w:val="0065488D"/>
    <w:rsid w:val="00670C49"/>
    <w:rsid w:val="006726A9"/>
    <w:rsid w:val="006E1AD5"/>
    <w:rsid w:val="006F3653"/>
    <w:rsid w:val="00740509"/>
    <w:rsid w:val="0075193B"/>
    <w:rsid w:val="007550CA"/>
    <w:rsid w:val="007604A7"/>
    <w:rsid w:val="00760BC6"/>
    <w:rsid w:val="007B4AA8"/>
    <w:rsid w:val="00802D9F"/>
    <w:rsid w:val="00803008"/>
    <w:rsid w:val="008147D9"/>
    <w:rsid w:val="00863AA5"/>
    <w:rsid w:val="00875016"/>
    <w:rsid w:val="00882CC2"/>
    <w:rsid w:val="0088778A"/>
    <w:rsid w:val="008B213E"/>
    <w:rsid w:val="008F7D74"/>
    <w:rsid w:val="009111DD"/>
    <w:rsid w:val="009564AB"/>
    <w:rsid w:val="00985898"/>
    <w:rsid w:val="009860A6"/>
    <w:rsid w:val="009A4311"/>
    <w:rsid w:val="009A6610"/>
    <w:rsid w:val="009B0E31"/>
    <w:rsid w:val="009B5FC6"/>
    <w:rsid w:val="00A1384E"/>
    <w:rsid w:val="00A21B38"/>
    <w:rsid w:val="00A31B06"/>
    <w:rsid w:val="00A44EAA"/>
    <w:rsid w:val="00AA1A31"/>
    <w:rsid w:val="00B00D63"/>
    <w:rsid w:val="00B06542"/>
    <w:rsid w:val="00B11E62"/>
    <w:rsid w:val="00B60DD3"/>
    <w:rsid w:val="00B62E34"/>
    <w:rsid w:val="00B740EB"/>
    <w:rsid w:val="00B775F3"/>
    <w:rsid w:val="00B95E1C"/>
    <w:rsid w:val="00BB7552"/>
    <w:rsid w:val="00BF1518"/>
    <w:rsid w:val="00C26733"/>
    <w:rsid w:val="00C37C6F"/>
    <w:rsid w:val="00C43850"/>
    <w:rsid w:val="00C604F7"/>
    <w:rsid w:val="00C60CC6"/>
    <w:rsid w:val="00C63AA7"/>
    <w:rsid w:val="00C766A1"/>
    <w:rsid w:val="00C958D0"/>
    <w:rsid w:val="00CA0DEA"/>
    <w:rsid w:val="00CB0E8B"/>
    <w:rsid w:val="00CD0A3D"/>
    <w:rsid w:val="00CD7F02"/>
    <w:rsid w:val="00CE2149"/>
    <w:rsid w:val="00CF519B"/>
    <w:rsid w:val="00CF7399"/>
    <w:rsid w:val="00CF7858"/>
    <w:rsid w:val="00D10160"/>
    <w:rsid w:val="00D113C7"/>
    <w:rsid w:val="00D22B68"/>
    <w:rsid w:val="00D34B0B"/>
    <w:rsid w:val="00D3675E"/>
    <w:rsid w:val="00D52C03"/>
    <w:rsid w:val="00D81783"/>
    <w:rsid w:val="00D834F0"/>
    <w:rsid w:val="00DA0EA8"/>
    <w:rsid w:val="00DB2618"/>
    <w:rsid w:val="00DB7646"/>
    <w:rsid w:val="00DC4259"/>
    <w:rsid w:val="00DE4E9F"/>
    <w:rsid w:val="00E10AA3"/>
    <w:rsid w:val="00E22EF2"/>
    <w:rsid w:val="00E24BE6"/>
    <w:rsid w:val="00E643CC"/>
    <w:rsid w:val="00E64C77"/>
    <w:rsid w:val="00E66E4A"/>
    <w:rsid w:val="00E94B71"/>
    <w:rsid w:val="00EB5B69"/>
    <w:rsid w:val="00EB7B4D"/>
    <w:rsid w:val="00EC1BF1"/>
    <w:rsid w:val="00EE4AD8"/>
    <w:rsid w:val="00F23B94"/>
    <w:rsid w:val="00F76CD8"/>
    <w:rsid w:val="00F82697"/>
    <w:rsid w:val="00FB6AA4"/>
    <w:rsid w:val="00FC5F84"/>
    <w:rsid w:val="00FD40F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0"/>
  </w:style>
  <w:style w:type="paragraph" w:styleId="1">
    <w:name w:val="heading 1"/>
    <w:basedOn w:val="a"/>
    <w:next w:val="a"/>
    <w:link w:val="10"/>
    <w:uiPriority w:val="9"/>
    <w:qFormat/>
    <w:rsid w:val="00760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AA8"/>
    <w:rPr>
      <w:b/>
      <w:bCs/>
    </w:rPr>
  </w:style>
  <w:style w:type="character" w:customStyle="1" w:styleId="apple-converted-space">
    <w:name w:val="apple-converted-space"/>
    <w:basedOn w:val="a0"/>
    <w:rsid w:val="007B4AA8"/>
  </w:style>
  <w:style w:type="character" w:styleId="a5">
    <w:name w:val="Emphasis"/>
    <w:basedOn w:val="a0"/>
    <w:uiPriority w:val="20"/>
    <w:qFormat/>
    <w:rsid w:val="007B4AA8"/>
    <w:rPr>
      <w:i/>
      <w:iCs/>
    </w:rPr>
  </w:style>
  <w:style w:type="paragraph" w:customStyle="1" w:styleId="consplusnormal">
    <w:name w:val="consplusnormal"/>
    <w:basedOn w:val="a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C8F"/>
    <w:pPr>
      <w:ind w:left="720"/>
      <w:contextualSpacing/>
    </w:pPr>
  </w:style>
  <w:style w:type="paragraph" w:styleId="a7">
    <w:name w:val="header"/>
    <w:basedOn w:val="a"/>
    <w:link w:val="a8"/>
    <w:rsid w:val="004D76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D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70C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6AA4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A4"/>
    <w:rPr>
      <w:rFonts w:ascii="Tahoma" w:eastAsia="DejaVu Sans" w:hAnsi="Tahoma" w:cs="Tahoma"/>
      <w:kern w:val="1"/>
      <w:sz w:val="16"/>
      <w:szCs w:val="16"/>
    </w:rPr>
  </w:style>
  <w:style w:type="paragraph" w:customStyle="1" w:styleId="ac">
    <w:name w:val="Мой стиль"/>
    <w:basedOn w:val="a"/>
    <w:link w:val="ad"/>
    <w:uiPriority w:val="99"/>
    <w:rsid w:val="00E66E4A"/>
    <w:pPr>
      <w:adjustRightInd w:val="0"/>
      <w:spacing w:after="12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d">
    <w:name w:val="Мой стиль Знак"/>
    <w:link w:val="ac"/>
    <w:uiPriority w:val="99"/>
    <w:locked/>
    <w:rsid w:val="00E66E4A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0019AB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0019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6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0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29BE0925EBB8B964A88DED19883626DA6B6B69C3A9CC5AB0F3385AD5EC0E25208D7D062094AD8375F9B234k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 Захарченко</cp:lastModifiedBy>
  <cp:revision>33</cp:revision>
  <cp:lastPrinted>2020-11-19T09:42:00Z</cp:lastPrinted>
  <dcterms:created xsi:type="dcterms:W3CDTF">2016-11-17T05:58:00Z</dcterms:created>
  <dcterms:modified xsi:type="dcterms:W3CDTF">2020-11-19T13:01:00Z</dcterms:modified>
</cp:coreProperties>
</file>